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622615822"/>
        <w:docPartObj>
          <w:docPartGallery w:val="Cover Pages"/>
          <w:docPartUnique/>
        </w:docPartObj>
      </w:sdtPr>
      <w:sdtEndPr/>
      <w:sdtContent>
        <w:p w14:paraId="1C0E7E48" w14:textId="77777777" w:rsidR="0050442A" w:rsidRDefault="0050442A"/>
        <w:p w14:paraId="730F54A3" w14:textId="77777777" w:rsidR="00FB2E22" w:rsidRDefault="00A6767D" w:rsidP="00FB2E22">
          <w:r>
            <w:rPr>
              <w:noProof/>
            </w:rPr>
            <w:drawing>
              <wp:anchor distT="0" distB="0" distL="114300" distR="114300" simplePos="0" relativeHeight="251664384" behindDoc="1" locked="0" layoutInCell="1" allowOverlap="1" wp14:anchorId="195C91B6" wp14:editId="0F4EB1C3">
                <wp:simplePos x="0" y="0"/>
                <wp:positionH relativeFrom="column">
                  <wp:posOffset>445273</wp:posOffset>
                </wp:positionH>
                <wp:positionV relativeFrom="paragraph">
                  <wp:posOffset>4659960</wp:posOffset>
                </wp:positionV>
                <wp:extent cx="246490" cy="244775"/>
                <wp:effectExtent l="0" t="0" r="1270" b="3175"/>
                <wp:wrapNone/>
                <wp:docPr id="3" name="Picture 3" descr="http://images.wikia.com/gtawiki/images/6/68/Atheist_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wikia.com/gtawiki/images/6/68/Atheist_Symbol.jpg"/>
                        <pic:cNvPicPr>
                          <a:picLocks noChangeAspect="1" noChangeArrowheads="1"/>
                        </pic:cNvPicPr>
                      </pic:nvPicPr>
                      <pic:blipFill>
                        <a:blip r:embed="rId6"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53132" cy="251371"/>
                        </a:xfrm>
                        <a:prstGeom prst="rect">
                          <a:avLst/>
                        </a:prstGeom>
                        <a:noFill/>
                        <a:ln>
                          <a:noFill/>
                        </a:ln>
                      </pic:spPr>
                    </pic:pic>
                  </a:graphicData>
                </a:graphic>
                <wp14:sizeRelH relativeFrom="page">
                  <wp14:pctWidth>0</wp14:pctWidth>
                </wp14:sizeRelH>
                <wp14:sizeRelV relativeFrom="page">
                  <wp14:pctHeight>0</wp14:pctHeight>
                </wp14:sizeRelV>
              </wp:anchor>
            </w:drawing>
          </w:r>
          <w:r w:rsidR="00FB2E22">
            <w:rPr>
              <w:noProof/>
            </w:rPr>
            <mc:AlternateContent>
              <mc:Choice Requires="wps">
                <w:drawing>
                  <wp:anchor distT="45720" distB="45720" distL="114300" distR="114300" simplePos="0" relativeHeight="251663360" behindDoc="0" locked="0" layoutInCell="1" allowOverlap="1" wp14:anchorId="5906339F" wp14:editId="5DF733ED">
                    <wp:simplePos x="0" y="0"/>
                    <wp:positionH relativeFrom="margin">
                      <wp:posOffset>2216150</wp:posOffset>
                    </wp:positionH>
                    <wp:positionV relativeFrom="paragraph">
                      <wp:posOffset>3788714</wp:posOffset>
                    </wp:positionV>
                    <wp:extent cx="1510665" cy="1663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665" cy="166370"/>
                            </a:xfrm>
                            <a:prstGeom prst="rect">
                              <a:avLst/>
                            </a:prstGeom>
                            <a:solidFill>
                              <a:srgbClr val="FFFFFF"/>
                            </a:solidFill>
                            <a:ln w="9525">
                              <a:noFill/>
                              <a:miter lim="800000"/>
                              <a:headEnd/>
                              <a:tailEnd/>
                            </a:ln>
                          </wps:spPr>
                          <wps:txbx>
                            <w:txbxContent>
                              <w:p w14:paraId="2F323FEF" w14:textId="77777777" w:rsidR="00CB053B" w:rsidRPr="00FB2E22" w:rsidRDefault="00CB053B">
                                <w:pPr>
                                  <w:rPr>
                                    <w:sz w:val="8"/>
                                  </w:rPr>
                                </w:pPr>
                                <w:r w:rsidRPr="00FB2E22">
                                  <w:rPr>
                                    <w:sz w:val="10"/>
                                  </w:rPr>
                                  <w:t>http://gta.wikia.com/File:Atheist_Symbol.jpg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4.5pt;margin-top:298.3pt;width:118.95pt;height:13.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" stroked="f">
                    <v:textbox>
                      <w:txbxContent>
                        <w:p w:rsidR="00FB2E22" w:rsidRPr="00FB2E22" w:rsidRDefault="00FB2E22">
                          <w:pPr>
                            <w:rPr>
                              <w:sz w:val="8"/>
                            </w:rPr>
                          </w:pPr>
                          <w:r w:rsidRPr="00FB2E22">
                            <w:rPr>
                              <w:sz w:val="10"/>
                            </w:rPr>
                            <w:t>http://gta.wikia.com/File:Atheist_Symbol.jpg</w:t>
                          </w:r>
                        </w:p>
                      </w:txbxContent>
                    </v:textbox>
                    <w10:wrap type="square" anchorx="margin"/>
                  </v:shape>
                </w:pict>
              </mc:Fallback>
            </mc:AlternateContent>
          </w:r>
          <w:r w:rsidR="00FB2E22">
            <w:rPr>
              <w:noProof/>
            </w:rPr>
            <w:drawing>
              <wp:anchor distT="0" distB="0" distL="114300" distR="114300" simplePos="0" relativeHeight="251661312" behindDoc="1" locked="0" layoutInCell="1" allowOverlap="1" wp14:anchorId="6F8FEAC7" wp14:editId="7F2ED2C5">
                <wp:simplePos x="0" y="0"/>
                <wp:positionH relativeFrom="margin">
                  <wp:posOffset>1828800</wp:posOffset>
                </wp:positionH>
                <wp:positionV relativeFrom="paragraph">
                  <wp:posOffset>1493520</wp:posOffset>
                </wp:positionV>
                <wp:extent cx="2282190" cy="2266315"/>
                <wp:effectExtent l="0" t="0" r="3810" b="635"/>
                <wp:wrapNone/>
                <wp:docPr id="1" name="Picture 1" descr="http://images.wikia.com/gtawiki/images/6/68/Atheist_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wikia.com/gtawiki/images/6/68/Atheist_Symbol.jpg"/>
                        <pic:cNvPicPr>
                          <a:picLocks noChangeAspect="1" noChangeArrowheads="1"/>
                        </pic:cNvPicPr>
                      </pic:nvPicPr>
                      <pic:blipFill>
                        <a:blip r:embed="rId7">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282190" cy="226631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42A">
            <w:rPr>
              <w:noProof/>
            </w:rPr>
            <mc:AlternateContent>
              <mc:Choice Requires="wps">
                <w:drawing>
                  <wp:anchor distT="0" distB="0" distL="182880" distR="182880" simplePos="0" relativeHeight="251660288" behindDoc="0" locked="0" layoutInCell="1" allowOverlap="1" wp14:anchorId="4258C0C9" wp14:editId="61E8A42D">
                    <wp:simplePos x="0" y="0"/>
                    <wp:positionH relativeFrom="margin">
                      <wp:posOffset>457835</wp:posOffset>
                    </wp:positionH>
                    <wp:positionV relativeFrom="page">
                      <wp:posOffset>5384165</wp:posOffset>
                    </wp:positionV>
                    <wp:extent cx="4695190" cy="969010"/>
                    <wp:effectExtent l="0" t="0" r="10160" b="1016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969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8867F" w14:textId="77777777" w:rsidR="00CB053B" w:rsidRPr="00FB2E22" w:rsidRDefault="00CF5E56" w:rsidP="00DC128E">
                                <w:pPr>
                                  <w:pStyle w:val="NoSpacing"/>
                                  <w:spacing w:before="40" w:line="216" w:lineRule="auto"/>
                                  <w:jc w:val="both"/>
                                  <w:rPr>
                                    <w:color w:val="2E74B5" w:themeColor="accent1" w:themeShade="BF"/>
                                    <w:sz w:val="62"/>
                                    <w:szCs w:val="62"/>
                                  </w:rPr>
                                </w:pPr>
                                <w:sdt>
                                  <w:sdtPr>
                                    <w:rPr>
                                      <w:color w:val="2E74B5" w:themeColor="accent1" w:themeShade="BF"/>
                                      <w:sz w:val="62"/>
                                      <w:szCs w:val="62"/>
                                    </w:rPr>
                                    <w:alias w:val="Title"/>
                                    <w:tag w:val=""/>
                                    <w:id w:val="-172544157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B053B" w:rsidRPr="00FB2E22">
                                      <w:rPr>
                                        <w:color w:val="2E74B5" w:themeColor="accent1" w:themeShade="BF"/>
                                        <w:sz w:val="62"/>
                                        <w:szCs w:val="62"/>
                                      </w:rPr>
                                      <w:t>Capsim</w:t>
                                    </w:r>
                                    <w:proofErr w:type="spellEnd"/>
                                    <w:r w:rsidR="00CB053B" w:rsidRPr="00FB2E22">
                                      <w:rPr>
                                        <w:color w:val="2E74B5" w:themeColor="accent1" w:themeShade="BF"/>
                                        <w:sz w:val="62"/>
                                        <w:szCs w:val="62"/>
                                      </w:rPr>
                                      <w:t>® Results and Analysis</w:t>
                                    </w:r>
                                  </w:sdtContent>
                                </w:sdt>
                              </w:p>
                              <w:sdt>
                                <w:sdtPr>
                                  <w:rPr>
                                    <w:caps/>
                                    <w:color w:val="2F5496" w:themeColor="accent5" w:themeShade="BF"/>
                                    <w:sz w:val="28"/>
                                    <w:szCs w:val="28"/>
                                  </w:rPr>
                                  <w:alias w:val="Subtitle"/>
                                  <w:tag w:val=""/>
                                  <w:id w:val="-1618515324"/>
                                  <w:dataBinding w:prefixMappings="xmlns:ns0='http://purl.org/dc/elements/1.1/' xmlns:ns1='http://schemas.openxmlformats.org/package/2006/metadata/core-properties' " w:xpath="/ns1:coreProperties[1]/ns0:subject[1]" w:storeItemID="{6C3C8BC8-F283-45AE-878A-BAB7291924A1}"/>
                                  <w:text/>
                                </w:sdtPr>
                                <w:sdtEndPr/>
                                <w:sdtContent>
                                  <w:p w14:paraId="79ACAB19" w14:textId="77777777" w:rsidR="00CB053B" w:rsidRPr="001543BA" w:rsidRDefault="00CB053B" w:rsidP="00DC128E">
                                    <w:pPr>
                                      <w:pStyle w:val="NoSpacing"/>
                                      <w:spacing w:before="40" w:after="40"/>
                                      <w:jc w:val="both"/>
                                      <w:rPr>
                                        <w:caps/>
                                        <w:color w:val="2F5496" w:themeColor="accent5" w:themeShade="BF"/>
                                        <w:sz w:val="28"/>
                                        <w:szCs w:val="28"/>
                                      </w:rPr>
                                    </w:pPr>
                                    <w:r>
                                      <w:rPr>
                                        <w:caps/>
                                        <w:color w:val="2F5496" w:themeColor="accent5" w:themeShade="BF"/>
                                        <w:sz w:val="28"/>
                                        <w:szCs w:val="28"/>
                                      </w:rPr>
                                      <w:t xml:space="preserve">      </w:t>
                                    </w:r>
                                    <w:r w:rsidRPr="001543BA">
                                      <w:rPr>
                                        <w:caps/>
                                        <w:color w:val="2F5496" w:themeColor="accent5" w:themeShade="BF"/>
                                        <w:sz w:val="28"/>
                                        <w:szCs w:val="28"/>
                                      </w:rPr>
                                      <w:t>ndrew’s Sensors LLC</w:t>
                                    </w:r>
                                  </w:p>
                                </w:sdtContent>
                              </w:sdt>
                              <w:p w14:paraId="702CCCAC" w14:textId="77777777" w:rsidR="00CB053B" w:rsidRPr="001543BA" w:rsidRDefault="00CB053B" w:rsidP="00DC128E">
                                <w:pPr>
                                  <w:pStyle w:val="NoSpacing"/>
                                  <w:spacing w:before="80" w:after="40"/>
                                  <w:jc w:val="both"/>
                                  <w:rPr>
                                    <w:caps/>
                                    <w:color w:val="000000" w:themeColor="text1"/>
                                    <w:sz w:val="24"/>
                                    <w:szCs w:val="24"/>
                                  </w:rPr>
                                </w:pPr>
                                <w:r w:rsidRPr="001543BA">
                                  <w:rPr>
                                    <w:caps/>
                                    <w:color w:val="000000" w:themeColor="text1"/>
                                    <w:sz w:val="24"/>
                                    <w:szCs w:val="24"/>
                                  </w:rPr>
                                  <w:t>Erick Huswick | Madelyne Larsen | Misha Ward | Zack Guilbeault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258C0C9" id="_x0000_t202" coordsize="21600,21600" o:spt="202" path="m0,0l0,21600,21600,21600,21600,0xe">
                    <v:stroke joinstyle="miter"/>
                    <v:path gradientshapeok="t" o:connecttype="rect"/>
                  </v:shapetype>
                  <v:shape id="Text Box 131" o:spid="_x0000_s1027" type="#_x0000_t202" style="position:absolute;margin-left:36.05pt;margin-top:423.95pt;width:369.7pt;height:76.3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" filled="f" stroked="f" strokeweight=".5pt">
                    <v:textbox style="mso-fit-shape-to-text:t" inset="0,0,0,0">
                      <w:txbxContent>
                        <w:p w14:paraId="5CD8867F" w14:textId="77777777" w:rsidR="00CB053B" w:rsidRPr="00FB2E22" w:rsidRDefault="00CF5E56" w:rsidP="00DC128E">
                          <w:pPr>
                            <w:pStyle w:val="NoSpacing"/>
                            <w:spacing w:before="40" w:line="216" w:lineRule="auto"/>
                            <w:jc w:val="both"/>
                            <w:rPr>
                              <w:color w:val="2E74B5" w:themeColor="accent1" w:themeShade="BF"/>
                              <w:sz w:val="62"/>
                              <w:szCs w:val="62"/>
                            </w:rPr>
                          </w:pPr>
                          <w:sdt>
                            <w:sdtPr>
                              <w:rPr>
                                <w:color w:val="2E74B5" w:themeColor="accent1" w:themeShade="BF"/>
                                <w:sz w:val="62"/>
                                <w:szCs w:val="62"/>
                              </w:rPr>
                              <w:alias w:val="Title"/>
                              <w:tag w:val=""/>
                              <w:id w:val="-172544157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B053B" w:rsidRPr="00FB2E22">
                                <w:rPr>
                                  <w:color w:val="2E74B5" w:themeColor="accent1" w:themeShade="BF"/>
                                  <w:sz w:val="62"/>
                                  <w:szCs w:val="62"/>
                                </w:rPr>
                                <w:t>Capsim</w:t>
                              </w:r>
                              <w:proofErr w:type="spellEnd"/>
                              <w:r w:rsidR="00CB053B" w:rsidRPr="00FB2E22">
                                <w:rPr>
                                  <w:color w:val="2E74B5" w:themeColor="accent1" w:themeShade="BF"/>
                                  <w:sz w:val="62"/>
                                  <w:szCs w:val="62"/>
                                </w:rPr>
                                <w:t>® Results and Analysis</w:t>
                              </w:r>
                            </w:sdtContent>
                          </w:sdt>
                        </w:p>
                        <w:sdt>
                          <w:sdtPr>
                            <w:rPr>
                              <w:caps/>
                              <w:color w:val="2F5496" w:themeColor="accent5" w:themeShade="BF"/>
                              <w:sz w:val="28"/>
                              <w:szCs w:val="28"/>
                            </w:rPr>
                            <w:alias w:val="Subtitle"/>
                            <w:tag w:val=""/>
                            <w:id w:val="-1618515324"/>
                            <w:dataBinding w:prefixMappings="xmlns:ns0='http://purl.org/dc/elements/1.1/' xmlns:ns1='http://schemas.openxmlformats.org/package/2006/metadata/core-properties' " w:xpath="/ns1:coreProperties[1]/ns0:subject[1]" w:storeItemID="{6C3C8BC8-F283-45AE-878A-BAB7291924A1}"/>
                            <w:text/>
                          </w:sdtPr>
                          <w:sdtEndPr/>
                          <w:sdtContent>
                            <w:p w14:paraId="79ACAB19" w14:textId="77777777" w:rsidR="00CB053B" w:rsidRPr="001543BA" w:rsidRDefault="00CB053B" w:rsidP="00DC128E">
                              <w:pPr>
                                <w:pStyle w:val="NoSpacing"/>
                                <w:spacing w:before="40" w:after="40"/>
                                <w:jc w:val="both"/>
                                <w:rPr>
                                  <w:caps/>
                                  <w:color w:val="2F5496" w:themeColor="accent5" w:themeShade="BF"/>
                                  <w:sz w:val="28"/>
                                  <w:szCs w:val="28"/>
                                </w:rPr>
                              </w:pPr>
                              <w:r>
                                <w:rPr>
                                  <w:caps/>
                                  <w:color w:val="2F5496" w:themeColor="accent5" w:themeShade="BF"/>
                                  <w:sz w:val="28"/>
                                  <w:szCs w:val="28"/>
                                </w:rPr>
                                <w:t xml:space="preserve">      </w:t>
                              </w:r>
                              <w:r w:rsidRPr="001543BA">
                                <w:rPr>
                                  <w:caps/>
                                  <w:color w:val="2F5496" w:themeColor="accent5" w:themeShade="BF"/>
                                  <w:sz w:val="28"/>
                                  <w:szCs w:val="28"/>
                                </w:rPr>
                                <w:t>ndrew’s Sensors LLC</w:t>
                              </w:r>
                            </w:p>
                          </w:sdtContent>
                        </w:sdt>
                        <w:p w14:paraId="702CCCAC" w14:textId="77777777" w:rsidR="00CB053B" w:rsidRPr="001543BA" w:rsidRDefault="00CB053B" w:rsidP="00DC128E">
                          <w:pPr>
                            <w:pStyle w:val="NoSpacing"/>
                            <w:spacing w:before="80" w:after="40"/>
                            <w:jc w:val="both"/>
                            <w:rPr>
                              <w:caps/>
                              <w:color w:val="000000" w:themeColor="text1"/>
                              <w:sz w:val="24"/>
                              <w:szCs w:val="24"/>
                            </w:rPr>
                          </w:pPr>
                          <w:r w:rsidRPr="001543BA">
                            <w:rPr>
                              <w:caps/>
                              <w:color w:val="000000" w:themeColor="text1"/>
                              <w:sz w:val="24"/>
                              <w:szCs w:val="24"/>
                            </w:rPr>
                            <w:t>Erick Huswick | Madelyne Larsen | Misha Ward | Zack Guilbeault</w:t>
                          </w:r>
                        </w:p>
                      </w:txbxContent>
                    </v:textbox>
                    <w10:wrap type="square" anchorx="margin" anchory="page"/>
                  </v:shape>
                </w:pict>
              </mc:Fallback>
            </mc:AlternateContent>
          </w:r>
          <w:r w:rsidR="0050442A">
            <w:rPr>
              <w:noProof/>
            </w:rPr>
            <mc:AlternateContent>
              <mc:Choice Requires="wps">
                <w:drawing>
                  <wp:anchor distT="0" distB="0" distL="114300" distR="114300" simplePos="0" relativeHeight="251659264" behindDoc="0" locked="0" layoutInCell="1" allowOverlap="1" wp14:anchorId="34EF454A" wp14:editId="5A41F3C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273786363"/>
                                  <w:dataBinding w:prefixMappings="xmlns:ns0='http://schemas.microsoft.com/office/2006/coverPageProps' " w:xpath="/ns0:CoverPageProperties[1]/ns0:PublishDate[1]" w:storeItemID="{55AF091B-3C7A-41E3-B477-F2FDAA23CFDA}"/>
                                  <w:date w:fullDate="2013-01-01T00:00:00Z">
                                    <w:dateFormat w:val="yyyy"/>
                                    <w:lid w:val="en-US"/>
                                    <w:storeMappedDataAs w:val="dateTime"/>
                                    <w:calendar w:val="gregorian"/>
                                  </w:date>
                                </w:sdtPr>
                                <w:sdtEndPr/>
                                <w:sdtContent>
                                  <w:p w14:paraId="13FEC4F6" w14:textId="77777777" w:rsidR="00CB053B" w:rsidRDefault="00CB053B">
                                    <w:pPr>
                                      <w:pStyle w:val="NoSpacing"/>
                                      <w:jc w:val="right"/>
                                      <w:rPr>
                                        <w:color w:val="FFFFFF" w:themeColor="background1"/>
                                        <w:sz w:val="24"/>
                                        <w:szCs w:val="24"/>
                                      </w:rPr>
                                    </w:pPr>
                                    <w:r>
                                      <w:rPr>
                                        <w:color w:val="FFFFFF" w:themeColor="background1"/>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3-01-01T00:00:00Z">
                              <w:dateFormat w:val="yyyy"/>
                              <w:lid w:val="en-US"/>
                              <w:storeMappedDataAs w:val="dateTime"/>
                              <w:calendar w:val="gregorian"/>
                            </w:date>
                          </w:sdtPr>
                          <w:sdtEndPr/>
                          <w:sdtContent>
                            <w:p w:rsidR="0050442A" w:rsidRDefault="0050442A">
                              <w:pPr>
                                <w:pStyle w:val="NoSpacing"/>
                                <w:jc w:val="right"/>
                                <w:rPr>
                                  <w:color w:val="FFFFFF" w:themeColor="background1"/>
                                  <w:sz w:val="24"/>
                                  <w:szCs w:val="24"/>
                                </w:rPr>
                              </w:pPr>
                              <w:r>
                                <w:rPr>
                                  <w:color w:val="FFFFFF" w:themeColor="background1"/>
                                  <w:sz w:val="24"/>
                                  <w:szCs w:val="24"/>
                                </w:rPr>
                                <w:t>2013</w:t>
                              </w:r>
                            </w:p>
                          </w:sdtContent>
                        </w:sdt>
                      </w:txbxContent>
                    </v:textbox>
                    <w10:wrap anchorx="margin" anchory="page"/>
                  </v:rect>
                </w:pict>
              </mc:Fallback>
            </mc:AlternateContent>
          </w:r>
          <w:r w:rsidR="0050442A">
            <w:br w:type="page"/>
          </w:r>
        </w:p>
      </w:sdtContent>
    </w:sdt>
    <w:p w14:paraId="2E2EF22B" w14:textId="77777777" w:rsidR="00D9782A" w:rsidRPr="00FB2E22" w:rsidRDefault="00D9782A" w:rsidP="00FB2E22">
      <w:pPr>
        <w:spacing w:after="0"/>
      </w:pPr>
      <w:r w:rsidRPr="009820CE">
        <w:rPr>
          <w:b/>
          <w:sz w:val="24"/>
        </w:rPr>
        <w:lastRenderedPageBreak/>
        <w:t>Executive Summary:</w:t>
      </w:r>
    </w:p>
    <w:p w14:paraId="5A0D2653" w14:textId="77777777" w:rsidR="00987C25" w:rsidRDefault="008B23B1" w:rsidP="0086644D">
      <w:pPr>
        <w:spacing w:line="240" w:lineRule="auto"/>
        <w:ind w:firstLine="720"/>
        <w:jc w:val="both"/>
        <w:rPr>
          <w:sz w:val="24"/>
        </w:rPr>
      </w:pPr>
      <w:r w:rsidRPr="00084A96">
        <w:rPr>
          <w:sz w:val="24"/>
        </w:rPr>
        <w:t>Andrew’s Sensors LLC was founded after the government breakup of the high-tech sensor production monopoly in 201</w:t>
      </w:r>
      <w:r w:rsidR="00987C25">
        <w:rPr>
          <w:sz w:val="24"/>
        </w:rPr>
        <w:t>2</w:t>
      </w:r>
      <w:r w:rsidR="00CB053B">
        <w:rPr>
          <w:sz w:val="24"/>
        </w:rPr>
        <w:t>. Sin</w:t>
      </w:r>
      <w:r w:rsidR="001C4795">
        <w:rPr>
          <w:sz w:val="24"/>
        </w:rPr>
        <w:t>ce inception, Andrew’s Sensors</w:t>
      </w:r>
      <w:r w:rsidRPr="00084A96">
        <w:rPr>
          <w:sz w:val="24"/>
        </w:rPr>
        <w:t xml:space="preserve"> mission has been to “be a first mover organization that provides dynamic products that satisfies our customers’ expectations to the fullest extent in the competitive and growing sensor marketplace.” Following that mission, </w:t>
      </w:r>
      <w:r w:rsidR="00FF2FD3">
        <w:rPr>
          <w:sz w:val="24"/>
        </w:rPr>
        <w:t>Andrew’s Sensors</w:t>
      </w:r>
      <w:r w:rsidR="00084A96" w:rsidRPr="00084A96">
        <w:rPr>
          <w:sz w:val="24"/>
        </w:rPr>
        <w:t xml:space="preserve"> management team</w:t>
      </w:r>
      <w:r w:rsidRPr="00084A96">
        <w:rPr>
          <w:sz w:val="24"/>
        </w:rPr>
        <w:t xml:space="preserve"> devised </w:t>
      </w:r>
      <w:r w:rsidR="00084A96" w:rsidRPr="00084A96">
        <w:rPr>
          <w:sz w:val="24"/>
        </w:rPr>
        <w:t>a</w:t>
      </w:r>
      <w:r w:rsidRPr="00084A96">
        <w:rPr>
          <w:sz w:val="24"/>
        </w:rPr>
        <w:t xml:space="preserve"> </w:t>
      </w:r>
      <w:r w:rsidR="00084A96" w:rsidRPr="00084A96">
        <w:rPr>
          <w:sz w:val="24"/>
        </w:rPr>
        <w:t>general</w:t>
      </w:r>
      <w:r w:rsidRPr="00084A96">
        <w:rPr>
          <w:sz w:val="24"/>
        </w:rPr>
        <w:t xml:space="preserve"> strategy which to a large extent was </w:t>
      </w:r>
      <w:r w:rsidR="001F472F">
        <w:rPr>
          <w:sz w:val="24"/>
        </w:rPr>
        <w:t>successful as Andrew’s Sensors achieved an 8 year cumulative profit</w:t>
      </w:r>
      <w:r w:rsidR="00042B23" w:rsidRPr="00084A96">
        <w:rPr>
          <w:sz w:val="24"/>
        </w:rPr>
        <w:t xml:space="preserve"> of $144</w:t>
      </w:r>
      <w:r w:rsidR="00DF4953">
        <w:rPr>
          <w:sz w:val="24"/>
        </w:rPr>
        <w:t>.4</w:t>
      </w:r>
      <w:r w:rsidR="00042B23" w:rsidRPr="00084A96">
        <w:rPr>
          <w:sz w:val="24"/>
        </w:rPr>
        <w:t xml:space="preserve"> million and an overall balance scorecard of 869. </w:t>
      </w:r>
    </w:p>
    <w:p w14:paraId="45841BAA" w14:textId="77777777" w:rsidR="00FF2FD3" w:rsidRDefault="00042B23" w:rsidP="0086644D">
      <w:pPr>
        <w:spacing w:line="240" w:lineRule="auto"/>
        <w:ind w:firstLine="720"/>
        <w:jc w:val="both"/>
        <w:rPr>
          <w:sz w:val="24"/>
        </w:rPr>
      </w:pPr>
      <w:r w:rsidRPr="00084A96">
        <w:rPr>
          <w:sz w:val="24"/>
        </w:rPr>
        <w:t>Despite the overall success however,</w:t>
      </w:r>
      <w:r w:rsidR="00987C25">
        <w:rPr>
          <w:sz w:val="24"/>
        </w:rPr>
        <w:t xml:space="preserve"> Andrew’s Sensors </w:t>
      </w:r>
      <w:r w:rsidR="00FF2FD3">
        <w:rPr>
          <w:sz w:val="24"/>
        </w:rPr>
        <w:t>did experience some</w:t>
      </w:r>
      <w:r w:rsidR="00987C25">
        <w:rPr>
          <w:sz w:val="24"/>
        </w:rPr>
        <w:t xml:space="preserve"> minor setbacks. </w:t>
      </w:r>
      <w:r w:rsidRPr="00084A96">
        <w:rPr>
          <w:sz w:val="24"/>
        </w:rPr>
        <w:t xml:space="preserve"> </w:t>
      </w:r>
      <w:r w:rsidR="00987C25">
        <w:rPr>
          <w:sz w:val="24"/>
        </w:rPr>
        <w:t>Setbacks include c</w:t>
      </w:r>
      <w:r w:rsidR="00987C25" w:rsidRPr="00084A96">
        <w:rPr>
          <w:sz w:val="24"/>
        </w:rPr>
        <w:t>ompetition</w:t>
      </w:r>
      <w:r w:rsidR="00987C25">
        <w:rPr>
          <w:sz w:val="24"/>
        </w:rPr>
        <w:t xml:space="preserve"> (especially from Erie and Ferris)</w:t>
      </w:r>
      <w:r w:rsidRPr="00084A96">
        <w:rPr>
          <w:sz w:val="24"/>
        </w:rPr>
        <w:t xml:space="preserve"> and an early positioning misunderstanding</w:t>
      </w:r>
      <w:r w:rsidR="00987C25">
        <w:rPr>
          <w:sz w:val="24"/>
        </w:rPr>
        <w:t xml:space="preserve"> which both</w:t>
      </w:r>
      <w:r w:rsidRPr="00084A96">
        <w:rPr>
          <w:sz w:val="24"/>
        </w:rPr>
        <w:t xml:space="preserve"> </w:t>
      </w:r>
      <w:r w:rsidR="001F472F">
        <w:rPr>
          <w:sz w:val="24"/>
        </w:rPr>
        <w:t xml:space="preserve">slightly </w:t>
      </w:r>
      <w:r w:rsidRPr="00084A96">
        <w:rPr>
          <w:sz w:val="24"/>
        </w:rPr>
        <w:t xml:space="preserve">detracted </w:t>
      </w:r>
      <w:r w:rsidR="00987C25">
        <w:rPr>
          <w:sz w:val="24"/>
        </w:rPr>
        <w:t>from</w:t>
      </w:r>
      <w:r w:rsidR="001F472F">
        <w:rPr>
          <w:sz w:val="24"/>
        </w:rPr>
        <w:t xml:space="preserve"> </w:t>
      </w:r>
      <w:r w:rsidR="00CB053B">
        <w:rPr>
          <w:sz w:val="24"/>
        </w:rPr>
        <w:t xml:space="preserve">its </w:t>
      </w:r>
      <w:r w:rsidR="001F472F">
        <w:rPr>
          <w:sz w:val="24"/>
        </w:rPr>
        <w:t>company</w:t>
      </w:r>
      <w:r w:rsidR="00987C25">
        <w:rPr>
          <w:sz w:val="24"/>
        </w:rPr>
        <w:t xml:space="preserve">’s goal of </w:t>
      </w:r>
      <w:r w:rsidRPr="00084A96">
        <w:rPr>
          <w:sz w:val="24"/>
        </w:rPr>
        <w:t>maintaining</w:t>
      </w:r>
      <w:r w:rsidR="001F472F">
        <w:rPr>
          <w:sz w:val="24"/>
        </w:rPr>
        <w:t xml:space="preserve"> a</w:t>
      </w:r>
      <w:r w:rsidRPr="00084A96">
        <w:rPr>
          <w:sz w:val="24"/>
        </w:rPr>
        <w:t xml:space="preserve"> </w:t>
      </w:r>
      <w:r w:rsidR="001F472F">
        <w:rPr>
          <w:sz w:val="24"/>
        </w:rPr>
        <w:t>22%</w:t>
      </w:r>
      <w:r w:rsidRPr="00084A96">
        <w:rPr>
          <w:sz w:val="24"/>
        </w:rPr>
        <w:t xml:space="preserve"> market share and</w:t>
      </w:r>
      <w:r w:rsidR="00084A96" w:rsidRPr="00084A96">
        <w:rPr>
          <w:sz w:val="24"/>
        </w:rPr>
        <w:t xml:space="preserve"> </w:t>
      </w:r>
      <w:r w:rsidR="001F472F">
        <w:rPr>
          <w:sz w:val="24"/>
        </w:rPr>
        <w:t>year over year growing</w:t>
      </w:r>
      <w:r w:rsidRPr="00084A96">
        <w:rPr>
          <w:sz w:val="24"/>
        </w:rPr>
        <w:t xml:space="preserve"> profits. </w:t>
      </w:r>
      <w:r w:rsidR="00084A96" w:rsidRPr="00084A96">
        <w:rPr>
          <w:sz w:val="24"/>
        </w:rPr>
        <w:t>Nonetheless, t</w:t>
      </w:r>
      <w:r w:rsidRPr="00084A96">
        <w:rPr>
          <w:sz w:val="24"/>
        </w:rPr>
        <w:t xml:space="preserve">hese problems were </w:t>
      </w:r>
      <w:r w:rsidR="00740F9E">
        <w:rPr>
          <w:sz w:val="24"/>
        </w:rPr>
        <w:t>overall minimal and quickly</w:t>
      </w:r>
      <w:r w:rsidR="00084A96" w:rsidRPr="00084A96">
        <w:rPr>
          <w:sz w:val="24"/>
        </w:rPr>
        <w:t xml:space="preserve"> </w:t>
      </w:r>
      <w:r w:rsidR="00FF2FD3">
        <w:rPr>
          <w:sz w:val="24"/>
        </w:rPr>
        <w:t>addressed</w:t>
      </w:r>
      <w:r w:rsidR="00084A96" w:rsidRPr="00084A96">
        <w:rPr>
          <w:sz w:val="24"/>
        </w:rPr>
        <w:t xml:space="preserve"> by upper management. </w:t>
      </w:r>
    </w:p>
    <w:p w14:paraId="7826169B" w14:textId="77777777" w:rsidR="00D9782A" w:rsidRPr="00084A96" w:rsidRDefault="00740F9E" w:rsidP="0086644D">
      <w:pPr>
        <w:spacing w:line="240" w:lineRule="auto"/>
        <w:ind w:firstLine="720"/>
        <w:jc w:val="both"/>
        <w:rPr>
          <w:sz w:val="24"/>
        </w:rPr>
      </w:pPr>
      <w:r>
        <w:rPr>
          <w:sz w:val="24"/>
        </w:rPr>
        <w:t>Due to m</w:t>
      </w:r>
      <w:r w:rsidRPr="00084A96">
        <w:rPr>
          <w:sz w:val="24"/>
        </w:rPr>
        <w:t xml:space="preserve">anagement’s </w:t>
      </w:r>
      <w:r w:rsidR="00084A96" w:rsidRPr="00084A96">
        <w:rPr>
          <w:sz w:val="24"/>
        </w:rPr>
        <w:t>intervention</w:t>
      </w:r>
      <w:r>
        <w:rPr>
          <w:sz w:val="24"/>
        </w:rPr>
        <w:t>,</w:t>
      </w:r>
      <w:r w:rsidR="00084A96" w:rsidRPr="00084A96">
        <w:rPr>
          <w:sz w:val="24"/>
        </w:rPr>
        <w:t xml:space="preserve"> Andrew’s Sensors</w:t>
      </w:r>
      <w:r>
        <w:rPr>
          <w:sz w:val="24"/>
        </w:rPr>
        <w:t xml:space="preserve"> was able</w:t>
      </w:r>
      <w:r w:rsidR="00084A96" w:rsidRPr="00084A96">
        <w:rPr>
          <w:sz w:val="24"/>
        </w:rPr>
        <w:t xml:space="preserve"> to fully compete</w:t>
      </w:r>
      <w:r w:rsidR="00CB053B">
        <w:rPr>
          <w:sz w:val="24"/>
        </w:rPr>
        <w:t xml:space="preserve"> in the sensor</w:t>
      </w:r>
      <w:r>
        <w:rPr>
          <w:sz w:val="24"/>
        </w:rPr>
        <w:t xml:space="preserve"> industry while </w:t>
      </w:r>
      <w:r w:rsidR="00084A96" w:rsidRPr="00084A96">
        <w:rPr>
          <w:sz w:val="24"/>
        </w:rPr>
        <w:t xml:space="preserve">greatly </w:t>
      </w:r>
      <w:r>
        <w:rPr>
          <w:sz w:val="24"/>
        </w:rPr>
        <w:t>increasing both</w:t>
      </w:r>
      <w:r w:rsidR="00084A96" w:rsidRPr="00084A96">
        <w:rPr>
          <w:sz w:val="24"/>
        </w:rPr>
        <w:t xml:space="preserve"> market share </w:t>
      </w:r>
      <w:r>
        <w:rPr>
          <w:sz w:val="24"/>
        </w:rPr>
        <w:t>and</w:t>
      </w:r>
      <w:r w:rsidR="00084A96" w:rsidRPr="00084A96">
        <w:rPr>
          <w:sz w:val="24"/>
        </w:rPr>
        <w:t xml:space="preserve"> profitability</w:t>
      </w:r>
      <w:r w:rsidR="00FF2FD3">
        <w:rPr>
          <w:sz w:val="24"/>
        </w:rPr>
        <w:t xml:space="preserve"> in the last three years</w:t>
      </w:r>
      <w:r w:rsidR="00084A96" w:rsidRPr="00084A96">
        <w:rPr>
          <w:sz w:val="24"/>
        </w:rPr>
        <w:t xml:space="preserve">. </w:t>
      </w:r>
      <w:r w:rsidR="001F472F">
        <w:rPr>
          <w:sz w:val="24"/>
        </w:rPr>
        <w:t xml:space="preserve">The company’s greatest achievements </w:t>
      </w:r>
      <w:r w:rsidR="00CC5186">
        <w:rPr>
          <w:sz w:val="24"/>
        </w:rPr>
        <w:t xml:space="preserve">over the 8 year period </w:t>
      </w:r>
      <w:r w:rsidR="001F472F">
        <w:rPr>
          <w:sz w:val="24"/>
        </w:rPr>
        <w:t xml:space="preserve">includes a </w:t>
      </w:r>
      <w:r w:rsidR="00CC5186">
        <w:rPr>
          <w:sz w:val="24"/>
        </w:rPr>
        <w:t xml:space="preserve">compound annual growth rate (CAGR) of </w:t>
      </w:r>
      <w:r w:rsidR="001F472F">
        <w:rPr>
          <w:sz w:val="24"/>
        </w:rPr>
        <w:t xml:space="preserve">23.3% </w:t>
      </w:r>
      <w:r w:rsidR="00CB053B">
        <w:rPr>
          <w:sz w:val="24"/>
        </w:rPr>
        <w:t>of its</w:t>
      </w:r>
      <w:r w:rsidR="00CC5186">
        <w:rPr>
          <w:sz w:val="24"/>
        </w:rPr>
        <w:t xml:space="preserve"> </w:t>
      </w:r>
      <w:r w:rsidR="001F472F">
        <w:rPr>
          <w:sz w:val="24"/>
        </w:rPr>
        <w:t xml:space="preserve">stock price, </w:t>
      </w:r>
      <w:r w:rsidR="00CC5186">
        <w:rPr>
          <w:sz w:val="24"/>
        </w:rPr>
        <w:t>a 266.6% increase in sales, a 54.3% increase in market share, and round-averaged balanced scorecard of 83.</w:t>
      </w:r>
      <w:r w:rsidR="00FF2FD3">
        <w:rPr>
          <w:sz w:val="24"/>
        </w:rPr>
        <w:t xml:space="preserve"> Although Andrew’s Sensors was relatively successful in man</w:t>
      </w:r>
      <w:r w:rsidR="00CB053B">
        <w:rPr>
          <w:sz w:val="24"/>
        </w:rPr>
        <w:t>y ways, the management team traveled along the learning curve over the</w:t>
      </w:r>
      <w:r w:rsidR="00FF2FD3">
        <w:rPr>
          <w:sz w:val="24"/>
        </w:rPr>
        <w:t xml:space="preserve"> past 8 years and </w:t>
      </w:r>
      <w:r w:rsidR="00CB053B">
        <w:rPr>
          <w:sz w:val="24"/>
        </w:rPr>
        <w:t xml:space="preserve">issues faced </w:t>
      </w:r>
      <w:r w:rsidR="00FF2FD3">
        <w:rPr>
          <w:sz w:val="24"/>
        </w:rPr>
        <w:t xml:space="preserve">are addressed under “Revisions to Strategic Plan”. </w:t>
      </w:r>
    </w:p>
    <w:p w14:paraId="683E2DF2" w14:textId="77777777" w:rsidR="00D9782A" w:rsidRPr="009820CE" w:rsidRDefault="00D9782A" w:rsidP="001543BA">
      <w:pPr>
        <w:spacing w:after="0"/>
        <w:rPr>
          <w:b/>
          <w:sz w:val="24"/>
        </w:rPr>
      </w:pPr>
      <w:r w:rsidRPr="009820CE">
        <w:rPr>
          <w:b/>
          <w:sz w:val="24"/>
        </w:rPr>
        <w:t>Team Successes:</w:t>
      </w:r>
      <w:r w:rsidR="00161CAF" w:rsidRPr="009820CE">
        <w:rPr>
          <w:b/>
          <w:sz w:val="24"/>
        </w:rPr>
        <w:t xml:space="preserve"> </w:t>
      </w:r>
    </w:p>
    <w:p w14:paraId="34757DA6" w14:textId="77777777" w:rsidR="008B23B1" w:rsidRPr="00740F9E" w:rsidRDefault="00084A96" w:rsidP="0086644D">
      <w:pPr>
        <w:spacing w:line="240" w:lineRule="auto"/>
        <w:ind w:firstLine="720"/>
        <w:jc w:val="both"/>
        <w:rPr>
          <w:sz w:val="24"/>
        </w:rPr>
      </w:pPr>
      <w:r w:rsidRPr="00740F9E">
        <w:rPr>
          <w:sz w:val="24"/>
        </w:rPr>
        <w:t xml:space="preserve">The successes at Andrew’s Sensors </w:t>
      </w:r>
      <w:r w:rsidR="001F472F" w:rsidRPr="00740F9E">
        <w:rPr>
          <w:sz w:val="24"/>
        </w:rPr>
        <w:t xml:space="preserve">relied </w:t>
      </w:r>
      <w:r w:rsidR="00CB053B">
        <w:rPr>
          <w:sz w:val="24"/>
        </w:rPr>
        <w:t>to a large degree upon the company’s</w:t>
      </w:r>
      <w:r w:rsidRPr="00740F9E">
        <w:rPr>
          <w:sz w:val="24"/>
        </w:rPr>
        <w:t xml:space="preserve"> initial strategy. </w:t>
      </w:r>
      <w:r w:rsidR="00CB053B">
        <w:rPr>
          <w:sz w:val="24"/>
        </w:rPr>
        <w:t>Even with the success of their</w:t>
      </w:r>
      <w:r w:rsidR="00740F9E" w:rsidRPr="00740F9E">
        <w:rPr>
          <w:sz w:val="24"/>
        </w:rPr>
        <w:t xml:space="preserve"> initial strategy, management implement</w:t>
      </w:r>
      <w:r w:rsidR="001F472F">
        <w:rPr>
          <w:sz w:val="24"/>
        </w:rPr>
        <w:t>ed</w:t>
      </w:r>
      <w:r w:rsidR="00740F9E" w:rsidRPr="00740F9E">
        <w:rPr>
          <w:sz w:val="24"/>
        </w:rPr>
        <w:t xml:space="preserve"> additional emergent strategies in order to deal with competition</w:t>
      </w:r>
      <w:r w:rsidR="001F472F">
        <w:rPr>
          <w:sz w:val="24"/>
        </w:rPr>
        <w:t xml:space="preserve"> and the positioning misunderstanding</w:t>
      </w:r>
      <w:r w:rsidR="00CB053B">
        <w:rPr>
          <w:sz w:val="24"/>
        </w:rPr>
        <w:t>.  A brief overview of both</w:t>
      </w:r>
      <w:r w:rsidR="00740F9E" w:rsidRPr="00740F9E">
        <w:rPr>
          <w:sz w:val="24"/>
        </w:rPr>
        <w:t xml:space="preserve"> intended and emergent strategies and their </w:t>
      </w:r>
      <w:r w:rsidR="0086644D">
        <w:rPr>
          <w:sz w:val="24"/>
        </w:rPr>
        <w:t>consequences</w:t>
      </w:r>
      <w:r w:rsidR="00CB053B">
        <w:rPr>
          <w:sz w:val="24"/>
        </w:rPr>
        <w:t xml:space="preserve"> are explained below</w:t>
      </w:r>
      <w:r w:rsidR="00740F9E" w:rsidRPr="00740F9E">
        <w:rPr>
          <w:sz w:val="24"/>
        </w:rPr>
        <w:t>.</w:t>
      </w:r>
    </w:p>
    <w:p w14:paraId="1A620FE4" w14:textId="77777777" w:rsidR="00D9782A" w:rsidRPr="00084A96" w:rsidRDefault="008B23B1" w:rsidP="00084A96">
      <w:pPr>
        <w:spacing w:after="0"/>
        <w:rPr>
          <w:b/>
          <w:i/>
          <w:sz w:val="24"/>
        </w:rPr>
      </w:pPr>
      <w:r w:rsidRPr="00084A96">
        <w:rPr>
          <w:b/>
          <w:i/>
          <w:sz w:val="24"/>
        </w:rPr>
        <w:t xml:space="preserve">Intended Strategies: </w:t>
      </w:r>
    </w:p>
    <w:p w14:paraId="3F08555A" w14:textId="77777777" w:rsidR="00183C85" w:rsidRDefault="009820CE" w:rsidP="0086644D">
      <w:pPr>
        <w:spacing w:line="240" w:lineRule="auto"/>
        <w:ind w:firstLine="720"/>
        <w:jc w:val="both"/>
        <w:rPr>
          <w:sz w:val="24"/>
        </w:rPr>
      </w:pPr>
      <w:r>
        <w:rPr>
          <w:sz w:val="24"/>
        </w:rPr>
        <w:t>With a determination for success, Andrew’s Sensors management team devised a strategy to “cater to customer needs in the five segments we participate in” by positioning quality products and charging a premium relative to the customer’s price expectation.</w:t>
      </w:r>
      <w:r w:rsidR="00987C25">
        <w:rPr>
          <w:sz w:val="24"/>
        </w:rPr>
        <w:t xml:space="preserve"> This policy was designed to have moderate sells while returning high margins and profits. In addition to this strategy, the management team decided to further improve margins by investing heavily in product automation. </w:t>
      </w:r>
    </w:p>
    <w:p w14:paraId="3DBF2806" w14:textId="77777777" w:rsidR="0086644D" w:rsidRDefault="00987C25" w:rsidP="0086644D">
      <w:pPr>
        <w:spacing w:line="240" w:lineRule="auto"/>
        <w:ind w:firstLine="720"/>
        <w:jc w:val="both"/>
        <w:rPr>
          <w:b/>
          <w:i/>
          <w:sz w:val="24"/>
        </w:rPr>
      </w:pPr>
      <w:r>
        <w:rPr>
          <w:sz w:val="24"/>
        </w:rPr>
        <w:t>As part of this intended strategy, the management team decided to review results and analysis for next round and implement changes accordingly.</w:t>
      </w:r>
      <w:r w:rsidR="0086644D">
        <w:rPr>
          <w:sz w:val="24"/>
        </w:rPr>
        <w:t xml:space="preserve"> This strategy was quickly successful </w:t>
      </w:r>
      <w:r w:rsidR="00DC534A">
        <w:rPr>
          <w:sz w:val="24"/>
        </w:rPr>
        <w:t xml:space="preserve">and for the first two years, Andrew’s Sensors </w:t>
      </w:r>
      <w:r w:rsidR="0086644D">
        <w:rPr>
          <w:sz w:val="24"/>
        </w:rPr>
        <w:t>recorded profits of over $9.9 million in 2013 and $12.0 million in 2014. Correspondingly, the company’s balance scorecard was also leading the industry with a score of 67 out of 82 in 2013, and 78 out of 89 in 2014.</w:t>
      </w:r>
      <w:r w:rsidR="00CB053B">
        <w:rPr>
          <w:sz w:val="24"/>
        </w:rPr>
        <w:t xml:space="preserve"> This was mainly due to it’s highly calculated and</w:t>
      </w:r>
      <w:r w:rsidR="00183C85">
        <w:rPr>
          <w:sz w:val="24"/>
        </w:rPr>
        <w:t xml:space="preserve"> accurate sells forecasting methods and maximizing each segment of the balanced scorecard.</w:t>
      </w:r>
    </w:p>
    <w:p w14:paraId="696F4F36" w14:textId="77777777" w:rsidR="008B23B1" w:rsidRPr="00084A96" w:rsidRDefault="00183C85" w:rsidP="00CB053B">
      <w:pPr>
        <w:rPr>
          <w:b/>
          <w:i/>
          <w:sz w:val="24"/>
        </w:rPr>
      </w:pPr>
      <w:r>
        <w:rPr>
          <w:b/>
          <w:i/>
          <w:sz w:val="24"/>
        </w:rPr>
        <w:br w:type="page"/>
      </w:r>
      <w:r w:rsidR="008B23B1" w:rsidRPr="00084A96">
        <w:rPr>
          <w:b/>
          <w:i/>
          <w:sz w:val="24"/>
        </w:rPr>
        <w:lastRenderedPageBreak/>
        <w:t>Emergent Strategies:</w:t>
      </w:r>
    </w:p>
    <w:p w14:paraId="6E3EAD12" w14:textId="77777777" w:rsidR="00084A96" w:rsidRDefault="00987C25" w:rsidP="001A588E">
      <w:pPr>
        <w:jc w:val="both"/>
        <w:rPr>
          <w:sz w:val="24"/>
        </w:rPr>
      </w:pPr>
      <w:r>
        <w:rPr>
          <w:sz w:val="24"/>
        </w:rPr>
        <w:tab/>
      </w:r>
      <w:r w:rsidR="00CB053B">
        <w:rPr>
          <w:sz w:val="24"/>
        </w:rPr>
        <w:t>Although the</w:t>
      </w:r>
      <w:r w:rsidR="00FF2FD3">
        <w:rPr>
          <w:sz w:val="24"/>
        </w:rPr>
        <w:t xml:space="preserve"> intended strategy</w:t>
      </w:r>
      <w:r w:rsidR="001A588E">
        <w:rPr>
          <w:sz w:val="24"/>
        </w:rPr>
        <w:t xml:space="preserve"> was originally very successful</w:t>
      </w:r>
      <w:r w:rsidR="00FF2FD3">
        <w:rPr>
          <w:sz w:val="24"/>
        </w:rPr>
        <w:t xml:space="preserve">, both competition and a </w:t>
      </w:r>
      <w:r w:rsidR="001A588E">
        <w:rPr>
          <w:sz w:val="24"/>
        </w:rPr>
        <w:t xml:space="preserve">product </w:t>
      </w:r>
      <w:r w:rsidR="00FF2FD3">
        <w:rPr>
          <w:sz w:val="24"/>
        </w:rPr>
        <w:t xml:space="preserve">positioning misunderstanding forced </w:t>
      </w:r>
      <w:r w:rsidR="001A588E">
        <w:rPr>
          <w:sz w:val="24"/>
        </w:rPr>
        <w:t>the management team to implement</w:t>
      </w:r>
      <w:r w:rsidR="00FF2FD3">
        <w:rPr>
          <w:sz w:val="24"/>
        </w:rPr>
        <w:t xml:space="preserve"> emergent strategies. </w:t>
      </w:r>
      <w:r w:rsidR="0086644D">
        <w:rPr>
          <w:sz w:val="24"/>
        </w:rPr>
        <w:t>First, c</w:t>
      </w:r>
      <w:r w:rsidR="001A588E">
        <w:rPr>
          <w:sz w:val="24"/>
        </w:rPr>
        <w:t>ompetition fro</w:t>
      </w:r>
      <w:r w:rsidR="00CB053B">
        <w:rPr>
          <w:sz w:val="24"/>
        </w:rPr>
        <w:t>m Erie and then Ferris drove the</w:t>
      </w:r>
      <w:r w:rsidR="001A588E">
        <w:rPr>
          <w:sz w:val="24"/>
        </w:rPr>
        <w:t xml:space="preserve"> decision to increase automation even quicker than had been </w:t>
      </w:r>
      <w:r w:rsidR="00A0171A">
        <w:rPr>
          <w:sz w:val="24"/>
        </w:rPr>
        <w:t>previously</w:t>
      </w:r>
      <w:r w:rsidR="001A588E">
        <w:rPr>
          <w:sz w:val="24"/>
        </w:rPr>
        <w:t xml:space="preserve"> planned. This drive for further automation was due after </w:t>
      </w:r>
      <w:r w:rsidR="00A0171A">
        <w:rPr>
          <w:sz w:val="24"/>
        </w:rPr>
        <w:t>analysis showing</w:t>
      </w:r>
      <w:r w:rsidR="00CB053B">
        <w:rPr>
          <w:sz w:val="24"/>
        </w:rPr>
        <w:t xml:space="preserve"> how</w:t>
      </w:r>
      <w:r w:rsidR="001A588E">
        <w:rPr>
          <w:sz w:val="24"/>
        </w:rPr>
        <w:t xml:space="preserve"> competition was increasing capacity before automation</w:t>
      </w:r>
      <w:r w:rsidR="00BA242D">
        <w:rPr>
          <w:sz w:val="24"/>
        </w:rPr>
        <w:t xml:space="preserve">. This hindered any further </w:t>
      </w:r>
      <w:r w:rsidR="00CB053B">
        <w:rPr>
          <w:sz w:val="24"/>
        </w:rPr>
        <w:t xml:space="preserve">rival </w:t>
      </w:r>
      <w:r w:rsidR="001C4795">
        <w:rPr>
          <w:sz w:val="24"/>
        </w:rPr>
        <w:t>automation,</w:t>
      </w:r>
      <w:r w:rsidR="00BA242D">
        <w:rPr>
          <w:sz w:val="24"/>
        </w:rPr>
        <w:t xml:space="preserve"> as it was more expensive to increase automation after add</w:t>
      </w:r>
      <w:r w:rsidR="00CB053B">
        <w:rPr>
          <w:sz w:val="24"/>
        </w:rPr>
        <w:t>ing capacity, which would give Andrews’s Sensors</w:t>
      </w:r>
      <w:r w:rsidR="00BA242D">
        <w:rPr>
          <w:sz w:val="24"/>
        </w:rPr>
        <w:t xml:space="preserve"> an advantage. </w:t>
      </w:r>
      <w:r w:rsidR="0086644D">
        <w:rPr>
          <w:sz w:val="24"/>
        </w:rPr>
        <w:t xml:space="preserve">Due to this </w:t>
      </w:r>
      <w:r w:rsidR="001C4795">
        <w:rPr>
          <w:sz w:val="24"/>
        </w:rPr>
        <w:t>innate competitive advantage, Andrew’s Sensors</w:t>
      </w:r>
      <w:r w:rsidR="0086644D">
        <w:rPr>
          <w:sz w:val="24"/>
        </w:rPr>
        <w:t xml:space="preserve"> decided to switch the focus away from the high end, performance, and </w:t>
      </w:r>
      <w:r w:rsidR="001C4795">
        <w:rPr>
          <w:sz w:val="24"/>
        </w:rPr>
        <w:t>high-end</w:t>
      </w:r>
      <w:r w:rsidR="0086644D">
        <w:rPr>
          <w:sz w:val="24"/>
        </w:rPr>
        <w:t xml:space="preserve"> segments and focus on the traditional and low end.</w:t>
      </w:r>
      <w:r w:rsidR="008C59DA">
        <w:rPr>
          <w:sz w:val="24"/>
        </w:rPr>
        <w:t xml:space="preserve"> This trend of automation can be clearly seen a</w:t>
      </w:r>
      <w:r w:rsidR="001C4795">
        <w:rPr>
          <w:sz w:val="24"/>
        </w:rPr>
        <w:t>s the average automation for</w:t>
      </w:r>
      <w:r w:rsidR="008C59DA">
        <w:rPr>
          <w:sz w:val="24"/>
        </w:rPr>
        <w:t xml:space="preserve"> </w:t>
      </w:r>
      <w:r w:rsidR="00DF4953">
        <w:rPr>
          <w:sz w:val="24"/>
        </w:rPr>
        <w:t>segments</w:t>
      </w:r>
      <w:r w:rsidR="008C59DA">
        <w:rPr>
          <w:sz w:val="24"/>
        </w:rPr>
        <w:t xml:space="preserve"> in 2013 was </w:t>
      </w:r>
      <w:r w:rsidR="00DF4953">
        <w:rPr>
          <w:sz w:val="24"/>
        </w:rPr>
        <w:t>4.2</w:t>
      </w:r>
      <w:r w:rsidR="008C59DA">
        <w:rPr>
          <w:sz w:val="24"/>
        </w:rPr>
        <w:t xml:space="preserve"> and in 2015 increased up to </w:t>
      </w:r>
      <w:r w:rsidR="00DF4953">
        <w:rPr>
          <w:sz w:val="24"/>
        </w:rPr>
        <w:t>a 5.6 with the highest aut</w:t>
      </w:r>
      <w:r w:rsidR="001C4795">
        <w:rPr>
          <w:sz w:val="24"/>
        </w:rPr>
        <w:t>omation of 10 being in the</w:t>
      </w:r>
      <w:r w:rsidR="00DF4953">
        <w:rPr>
          <w:sz w:val="24"/>
        </w:rPr>
        <w:t xml:space="preserve"> </w:t>
      </w:r>
      <w:r w:rsidR="001C4795">
        <w:rPr>
          <w:sz w:val="24"/>
        </w:rPr>
        <w:t>low-end</w:t>
      </w:r>
      <w:r w:rsidR="00DF4953">
        <w:rPr>
          <w:sz w:val="24"/>
        </w:rPr>
        <w:t xml:space="preserve"> segment.</w:t>
      </w:r>
    </w:p>
    <w:p w14:paraId="75827F4D" w14:textId="77777777" w:rsidR="00BA242D" w:rsidRPr="009820CE" w:rsidRDefault="00BA242D" w:rsidP="001A588E">
      <w:pPr>
        <w:jc w:val="both"/>
        <w:rPr>
          <w:sz w:val="24"/>
        </w:rPr>
      </w:pPr>
      <w:r>
        <w:rPr>
          <w:sz w:val="24"/>
        </w:rPr>
        <w:tab/>
      </w:r>
      <w:r w:rsidR="008C59DA">
        <w:rPr>
          <w:sz w:val="24"/>
        </w:rPr>
        <w:t xml:space="preserve">Second, management’s mistaken analysis of the positioning data in </w:t>
      </w:r>
      <w:r w:rsidR="0086644D">
        <w:rPr>
          <w:sz w:val="24"/>
        </w:rPr>
        <w:t xml:space="preserve">the </w:t>
      </w:r>
      <w:r w:rsidR="008C59DA">
        <w:rPr>
          <w:sz w:val="24"/>
        </w:rPr>
        <w:t xml:space="preserve">annual </w:t>
      </w:r>
      <w:proofErr w:type="spellStart"/>
      <w:r w:rsidR="0086644D">
        <w:rPr>
          <w:sz w:val="24"/>
        </w:rPr>
        <w:t>Capsim</w:t>
      </w:r>
      <w:proofErr w:type="spellEnd"/>
      <w:r w:rsidR="0086644D">
        <w:rPr>
          <w:sz w:val="24"/>
        </w:rPr>
        <w:t xml:space="preserve">® Courier reports </w:t>
      </w:r>
      <w:r w:rsidR="001C4795">
        <w:rPr>
          <w:sz w:val="24"/>
        </w:rPr>
        <w:t>caused Andrew’s Sensors</w:t>
      </w:r>
      <w:r w:rsidR="00DC534A">
        <w:rPr>
          <w:sz w:val="24"/>
        </w:rPr>
        <w:t xml:space="preserve"> to fall roughly </w:t>
      </w:r>
      <w:r w:rsidR="008C59DA">
        <w:rPr>
          <w:sz w:val="24"/>
        </w:rPr>
        <w:t>a year behind</w:t>
      </w:r>
      <w:r w:rsidR="00DC534A">
        <w:rPr>
          <w:sz w:val="24"/>
        </w:rPr>
        <w:t xml:space="preserve"> intended positioning</w:t>
      </w:r>
      <w:r w:rsidR="008C59DA">
        <w:rPr>
          <w:sz w:val="24"/>
        </w:rPr>
        <w:t xml:space="preserve"> in four out of the five segments. The misunderstanding of the positioning diagram</w:t>
      </w:r>
      <w:r w:rsidR="001C4795">
        <w:rPr>
          <w:sz w:val="24"/>
        </w:rPr>
        <w:t>s coupled with the fact that Andrew’s Sensors</w:t>
      </w:r>
      <w:r w:rsidR="008C59DA">
        <w:rPr>
          <w:sz w:val="24"/>
        </w:rPr>
        <w:t xml:space="preserve"> aut</w:t>
      </w:r>
      <w:r w:rsidR="00DC534A">
        <w:rPr>
          <w:sz w:val="24"/>
        </w:rPr>
        <w:t>omation ratings were slowing down its</w:t>
      </w:r>
      <w:r w:rsidR="008C59DA">
        <w:rPr>
          <w:sz w:val="24"/>
        </w:rPr>
        <w:t xml:space="preserve"> product</w:t>
      </w:r>
      <w:r w:rsidR="001C4795">
        <w:rPr>
          <w:sz w:val="24"/>
        </w:rPr>
        <w:t xml:space="preserve"> placement, gradually eroded the company’s</w:t>
      </w:r>
      <w:r w:rsidR="008C59DA">
        <w:rPr>
          <w:sz w:val="24"/>
        </w:rPr>
        <w:t xml:space="preserve"> market share from a high of 19.4% in 2013 to a 13.5% in 2018. </w:t>
      </w:r>
      <w:r w:rsidR="001C4795">
        <w:rPr>
          <w:sz w:val="24"/>
        </w:rPr>
        <w:t>This in itself was Andrew’s Sensors</w:t>
      </w:r>
      <w:r w:rsidR="00DF4953">
        <w:rPr>
          <w:sz w:val="24"/>
        </w:rPr>
        <w:t xml:space="preserve"> greatest challenge and setback. Management’s solution to this issue was to take a </w:t>
      </w:r>
      <w:r w:rsidR="00DC534A">
        <w:rPr>
          <w:sz w:val="24"/>
        </w:rPr>
        <w:t xml:space="preserve">one-year hit on the financials segment of the company’s balanced scorecard in order to reposition the </w:t>
      </w:r>
      <w:r w:rsidR="00DF4953">
        <w:rPr>
          <w:sz w:val="24"/>
        </w:rPr>
        <w:t>products c</w:t>
      </w:r>
      <w:r w:rsidR="00DC534A">
        <w:rPr>
          <w:sz w:val="24"/>
        </w:rPr>
        <w:t>orrectly and cost effectively</w:t>
      </w:r>
      <w:r w:rsidR="00DF4953">
        <w:rPr>
          <w:sz w:val="24"/>
        </w:rPr>
        <w:t xml:space="preserve">. The result of this strategy was evident, by the end of 2018, Andrew’s Sensors saw a first and only loss of $1.3 million. </w:t>
      </w:r>
    </w:p>
    <w:p w14:paraId="2A5A9F3D" w14:textId="77777777" w:rsidR="00D9782A" w:rsidRPr="00084A96" w:rsidRDefault="00D9782A" w:rsidP="001543BA">
      <w:pPr>
        <w:spacing w:after="0"/>
        <w:rPr>
          <w:b/>
          <w:sz w:val="28"/>
        </w:rPr>
      </w:pPr>
      <w:r w:rsidRPr="00084A96">
        <w:rPr>
          <w:b/>
          <w:sz w:val="28"/>
        </w:rPr>
        <w:t>Challenges and Setbacks:</w:t>
      </w:r>
      <w:r w:rsidR="00161CAF" w:rsidRPr="00084A96">
        <w:rPr>
          <w:b/>
          <w:sz w:val="28"/>
        </w:rPr>
        <w:t xml:space="preserve"> </w:t>
      </w:r>
    </w:p>
    <w:p w14:paraId="719BC125" w14:textId="77777777" w:rsidR="008B23B1" w:rsidRPr="009820CE" w:rsidRDefault="00DF4953" w:rsidP="00A6767D">
      <w:pPr>
        <w:jc w:val="both"/>
        <w:rPr>
          <w:sz w:val="24"/>
        </w:rPr>
      </w:pPr>
      <w:r>
        <w:rPr>
          <w:sz w:val="24"/>
        </w:rPr>
        <w:tab/>
        <w:t>The ch</w:t>
      </w:r>
      <w:r w:rsidR="001C4795">
        <w:rPr>
          <w:sz w:val="24"/>
        </w:rPr>
        <w:t>allenge to reposition all of Andrew’s Sensors</w:t>
      </w:r>
      <w:r>
        <w:rPr>
          <w:sz w:val="24"/>
        </w:rPr>
        <w:t xml:space="preserve"> products in one year was met with increased competition from both Erie and especially Ferri</w:t>
      </w:r>
      <w:r w:rsidR="00FB2E22">
        <w:rPr>
          <w:sz w:val="24"/>
        </w:rPr>
        <w:t xml:space="preserve">s. </w:t>
      </w:r>
      <w:r w:rsidR="00A6767D">
        <w:rPr>
          <w:sz w:val="24"/>
        </w:rPr>
        <w:t>To combat these challenges,</w:t>
      </w:r>
      <w:r w:rsidR="00183C85">
        <w:rPr>
          <w:sz w:val="24"/>
        </w:rPr>
        <w:t xml:space="preserve"> management enacted a massive repositioning of all products while trying to be as cost efficient</w:t>
      </w:r>
      <w:r w:rsidR="001C4795">
        <w:rPr>
          <w:sz w:val="24"/>
        </w:rPr>
        <w:t xml:space="preserve"> as possible. The success of product</w:t>
      </w:r>
      <w:r w:rsidR="00183C85">
        <w:rPr>
          <w:sz w:val="24"/>
        </w:rPr>
        <w:t xml:space="preserve"> repositioning was immediate.</w:t>
      </w:r>
      <w:r w:rsidR="001C4795">
        <w:rPr>
          <w:sz w:val="24"/>
        </w:rPr>
        <w:t xml:space="preserve"> Andrew’s Sensors experienced sales</w:t>
      </w:r>
      <w:r w:rsidR="00183C85">
        <w:rPr>
          <w:sz w:val="24"/>
        </w:rPr>
        <w:t xml:space="preserve"> growth from the year of repositioning (2018) to when the products were repositioned (2019) of 45.8%. Market share also increased significantly from 13.54% in 2018, to 20.13% in 2019 (year over year increase of 48.6%).</w:t>
      </w:r>
    </w:p>
    <w:p w14:paraId="7F4DAE69" w14:textId="77777777" w:rsidR="00161CAF" w:rsidRPr="00084A96" w:rsidRDefault="00FF2FD3" w:rsidP="001543BA">
      <w:pPr>
        <w:spacing w:after="0"/>
        <w:rPr>
          <w:b/>
          <w:sz w:val="28"/>
        </w:rPr>
      </w:pPr>
      <w:r>
        <w:rPr>
          <w:b/>
          <w:sz w:val="28"/>
        </w:rPr>
        <w:t>Revisions to Strategic Plan</w:t>
      </w:r>
      <w:r w:rsidR="00D9782A" w:rsidRPr="00084A96">
        <w:rPr>
          <w:b/>
          <w:sz w:val="28"/>
        </w:rPr>
        <w:t>:</w:t>
      </w:r>
    </w:p>
    <w:p w14:paraId="6228E9A7" w14:textId="77777777" w:rsidR="00D9782A" w:rsidRPr="009820CE" w:rsidRDefault="00FB2E22" w:rsidP="00DC128E">
      <w:pPr>
        <w:jc w:val="both"/>
        <w:rPr>
          <w:sz w:val="24"/>
        </w:rPr>
      </w:pPr>
      <w:r>
        <w:rPr>
          <w:sz w:val="24"/>
        </w:rPr>
        <w:tab/>
      </w:r>
      <w:r w:rsidR="00183C85">
        <w:rPr>
          <w:sz w:val="24"/>
        </w:rPr>
        <w:t xml:space="preserve">After reviewing the results of the prior 8 years, </w:t>
      </w:r>
      <w:r w:rsidR="001C4795">
        <w:rPr>
          <w:sz w:val="24"/>
        </w:rPr>
        <w:t xml:space="preserve">Andrew’s Sensors </w:t>
      </w:r>
      <w:r w:rsidR="00183C85">
        <w:rPr>
          <w:sz w:val="24"/>
        </w:rPr>
        <w:t>top manag</w:t>
      </w:r>
      <w:r w:rsidR="001C4795">
        <w:rPr>
          <w:sz w:val="24"/>
        </w:rPr>
        <w:t xml:space="preserve">ement’s biggest revision to its </w:t>
      </w:r>
      <w:r w:rsidR="00183C85">
        <w:rPr>
          <w:sz w:val="24"/>
        </w:rPr>
        <w:t xml:space="preserve">strategy would be </w:t>
      </w:r>
      <w:r w:rsidR="00DC128E">
        <w:rPr>
          <w:sz w:val="24"/>
        </w:rPr>
        <w:t>referring</w:t>
      </w:r>
      <w:r w:rsidR="00183C85">
        <w:rPr>
          <w:sz w:val="24"/>
        </w:rPr>
        <w:t xml:space="preserve"> </w:t>
      </w:r>
      <w:r w:rsidR="001C4795">
        <w:rPr>
          <w:sz w:val="24"/>
        </w:rPr>
        <w:t>more with</w:t>
      </w:r>
      <w:r w:rsidR="00DC128E">
        <w:rPr>
          <w:sz w:val="24"/>
        </w:rPr>
        <w:t xml:space="preserve"> consultants at </w:t>
      </w:r>
      <w:proofErr w:type="spellStart"/>
      <w:r w:rsidR="00DC128E">
        <w:rPr>
          <w:sz w:val="24"/>
        </w:rPr>
        <w:t>Capsim</w:t>
      </w:r>
      <w:proofErr w:type="spellEnd"/>
      <w:r w:rsidR="00DC128E">
        <w:rPr>
          <w:sz w:val="24"/>
        </w:rPr>
        <w:t xml:space="preserve">® on a weekly basis. </w:t>
      </w:r>
      <w:r w:rsidR="00183C85">
        <w:rPr>
          <w:sz w:val="24"/>
        </w:rPr>
        <w:t xml:space="preserve"> </w:t>
      </w:r>
      <w:r w:rsidR="00DC128E">
        <w:rPr>
          <w:sz w:val="24"/>
        </w:rPr>
        <w:t>The repositioning on</w:t>
      </w:r>
      <w:r w:rsidR="001C4795">
        <w:rPr>
          <w:sz w:val="24"/>
        </w:rPr>
        <w:t>ly occurred after discussing Andrews Sensors</w:t>
      </w:r>
      <w:r w:rsidR="00DC128E">
        <w:rPr>
          <w:sz w:val="24"/>
        </w:rPr>
        <w:t xml:space="preserve"> position</w:t>
      </w:r>
      <w:r w:rsidR="001C4795">
        <w:rPr>
          <w:sz w:val="24"/>
        </w:rPr>
        <w:t xml:space="preserve">ing with the </w:t>
      </w:r>
      <w:r w:rsidR="00DC128E">
        <w:rPr>
          <w:sz w:val="24"/>
        </w:rPr>
        <w:t xml:space="preserve">consultants. Management strongly believes that by </w:t>
      </w:r>
      <w:r w:rsidR="00DC128E" w:rsidRPr="00DC128E">
        <w:rPr>
          <w:sz w:val="24"/>
        </w:rPr>
        <w:t xml:space="preserve">liaising </w:t>
      </w:r>
      <w:r w:rsidR="001C4795">
        <w:rPr>
          <w:sz w:val="24"/>
        </w:rPr>
        <w:t>with</w:t>
      </w:r>
      <w:r w:rsidR="00DC128E">
        <w:rPr>
          <w:sz w:val="24"/>
        </w:rPr>
        <w:t xml:space="preserve"> consultants on a weekly basis would have prevented this mistake and streng</w:t>
      </w:r>
      <w:r w:rsidR="001C4795">
        <w:rPr>
          <w:sz w:val="24"/>
        </w:rPr>
        <w:t>thened its</w:t>
      </w:r>
      <w:r w:rsidR="00DC128E">
        <w:rPr>
          <w:sz w:val="24"/>
        </w:rPr>
        <w:t xml:space="preserve"> company further.</w:t>
      </w:r>
    </w:p>
    <w:p w14:paraId="5698A114" w14:textId="77777777" w:rsidR="00D9782A" w:rsidRPr="00084A96" w:rsidRDefault="00D9782A" w:rsidP="001543BA">
      <w:pPr>
        <w:spacing w:after="0"/>
        <w:rPr>
          <w:b/>
          <w:sz w:val="28"/>
        </w:rPr>
      </w:pPr>
      <w:r w:rsidRPr="00084A96">
        <w:rPr>
          <w:b/>
          <w:sz w:val="28"/>
        </w:rPr>
        <w:t>Conclusions:</w:t>
      </w:r>
    </w:p>
    <w:p w14:paraId="38686E4F" w14:textId="77777777" w:rsidR="001543BA" w:rsidRPr="00DC128E" w:rsidRDefault="00DC128E" w:rsidP="00DC128E">
      <w:pPr>
        <w:spacing w:after="0"/>
        <w:jc w:val="both"/>
        <w:rPr>
          <w:sz w:val="24"/>
        </w:rPr>
      </w:pPr>
      <w:r>
        <w:rPr>
          <w:b/>
          <w:sz w:val="24"/>
        </w:rPr>
        <w:lastRenderedPageBreak/>
        <w:tab/>
      </w:r>
      <w:r>
        <w:rPr>
          <w:sz w:val="24"/>
        </w:rPr>
        <w:t xml:space="preserve">With the retirement of the current management team at Andrew’s Sensors, </w:t>
      </w:r>
      <w:r w:rsidR="001C4795">
        <w:rPr>
          <w:sz w:val="24"/>
        </w:rPr>
        <w:t>“</w:t>
      </w:r>
      <w:r>
        <w:rPr>
          <w:sz w:val="24"/>
        </w:rPr>
        <w:t>we feel confident that the company is in a strong position to move forward for the long term and continue to produce great products</w:t>
      </w:r>
      <w:r w:rsidR="00CB053B">
        <w:rPr>
          <w:sz w:val="24"/>
        </w:rPr>
        <w:t xml:space="preserve"> and value for its</w:t>
      </w:r>
      <w:r w:rsidR="00DE5E60">
        <w:rPr>
          <w:sz w:val="24"/>
        </w:rPr>
        <w:t xml:space="preserve"> customers and stakeholders</w:t>
      </w:r>
      <w:r>
        <w:rPr>
          <w:sz w:val="24"/>
        </w:rPr>
        <w:t>.</w:t>
      </w:r>
      <w:r w:rsidR="001C4795">
        <w:rPr>
          <w:sz w:val="24"/>
        </w:rPr>
        <w:t>”</w:t>
      </w:r>
    </w:p>
    <w:sectPr w:rsidR="001543BA" w:rsidRPr="00DC128E" w:rsidSect="0050442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CAF"/>
    <w:rsid w:val="00042B23"/>
    <w:rsid w:val="00084A96"/>
    <w:rsid w:val="001543BA"/>
    <w:rsid w:val="00161CAF"/>
    <w:rsid w:val="00183C85"/>
    <w:rsid w:val="001A588E"/>
    <w:rsid w:val="001C4795"/>
    <w:rsid w:val="001F472F"/>
    <w:rsid w:val="0050442A"/>
    <w:rsid w:val="00536BD4"/>
    <w:rsid w:val="00740F9E"/>
    <w:rsid w:val="0086644D"/>
    <w:rsid w:val="008B23B1"/>
    <w:rsid w:val="008C59DA"/>
    <w:rsid w:val="009820CE"/>
    <w:rsid w:val="00987C25"/>
    <w:rsid w:val="00A0171A"/>
    <w:rsid w:val="00A6767D"/>
    <w:rsid w:val="00BA242D"/>
    <w:rsid w:val="00CB053B"/>
    <w:rsid w:val="00CC5186"/>
    <w:rsid w:val="00CF5E56"/>
    <w:rsid w:val="00D9782A"/>
    <w:rsid w:val="00DC128E"/>
    <w:rsid w:val="00DC534A"/>
    <w:rsid w:val="00DE5E60"/>
    <w:rsid w:val="00DF306E"/>
    <w:rsid w:val="00DF4953"/>
    <w:rsid w:val="00F842C7"/>
    <w:rsid w:val="00FB2E22"/>
    <w:rsid w:val="00FF2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C27C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442A"/>
    <w:pPr>
      <w:spacing w:after="0" w:line="240" w:lineRule="auto"/>
    </w:pPr>
    <w:rPr>
      <w:rFonts w:eastAsiaTheme="minorEastAsia"/>
    </w:rPr>
  </w:style>
  <w:style w:type="character" w:customStyle="1" w:styleId="NoSpacingChar">
    <w:name w:val="No Spacing Char"/>
    <w:basedOn w:val="DefaultParagraphFont"/>
    <w:link w:val="NoSpacing"/>
    <w:uiPriority w:val="1"/>
    <w:rsid w:val="0050442A"/>
    <w:rPr>
      <w:rFonts w:eastAsiaTheme="minorEastAsia"/>
    </w:rPr>
  </w:style>
  <w:style w:type="character" w:styleId="Hyperlink">
    <w:name w:val="Hyperlink"/>
    <w:basedOn w:val="DefaultParagraphFont"/>
    <w:uiPriority w:val="99"/>
    <w:semiHidden/>
    <w:unhideWhenUsed/>
    <w:rsid w:val="00FB2E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D8E23E-AB81-3147-9C58-CFF4B2048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947</Words>
  <Characters>5399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Capsim Results and Analysis</vt:lpstr>
    </vt:vector>
  </TitlesOfParts>
  <Company/>
  <LinksUpToDate>false</LinksUpToDate>
  <CharactersWithSpaces>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Capsim® Results and Analysis</dc:title>
  <dc:subject>      ndrew’s Sensors LLC</dc:subject>
  <dc:creator>Misha Ward</dc:creator>
  <cp:keywords/>
  <dc:description/>
  <cp:lastModifiedBy>Misha Ward</cp:lastModifiedBy>
  <cp:revision>2</cp:revision>
  <dcterms:created xsi:type="dcterms:W3CDTF">2018-04-15T23:07:00Z</dcterms:created>
  <dcterms:modified xsi:type="dcterms:W3CDTF">2018-04-15T23:07:00Z</dcterms:modified>
</cp:coreProperties>
</file>