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0AA75FF" wp14:textId="77777777">
      <w:pPr>
        <w:spacing w:before="0" w:after="80"/>
      </w:pPr>
      <w:r>
        <w:rPr>
          <w:rFonts w:ascii="Arial" w:hAnsi="Arial" w:eastAsia="Arial" w:cs="Arial"/>
          <w:b/>
          <w:bCs/>
          <w:color w:val="1B3A6B"/>
          <w:sz w:val="52"/>
          <w:szCs w:val="52"/>
        </w:rPr>
        <w:t xml:space="preserve">Ward Seward, CUA</w:t>
      </w:r>
    </w:p>
    <w:p xmlns:wp14="http://schemas.microsoft.com/office/word/2010/wordml" w14:paraId="4DE0B19B" wp14:textId="30BB5BDC">
      <w:pPr>
        <w:spacing w:before="0" w:after="120"/>
      </w:pPr>
      <w:r w:rsidRPr="67DFFB09" w:rsidR="7A1F866C">
        <w:rPr>
          <w:rFonts w:ascii="Arial" w:hAnsi="Arial" w:eastAsia="Arial" w:cs="Arial"/>
          <w:color w:val="555555"/>
          <w:sz w:val="20"/>
          <w:szCs w:val="20"/>
          <w:lang w:val="en-US"/>
        </w:rPr>
        <w:t>847.804.3372 ·</w:t>
      </w:r>
      <w:r w:rsidRPr="67DFFB09" w:rsidR="7957DCBB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  </w:t>
      </w:r>
      <w:hyperlink r:id="Rd724bfe255834c4e">
        <w:r w:rsidRPr="67DFFB09" w:rsidR="7957DCBB">
          <w:rPr>
            <w:rStyle w:val="Hyperlink"/>
            <w:rFonts w:ascii="Arial" w:hAnsi="Arial" w:eastAsia="Arial" w:cs="Arial"/>
            <w:color w:val="1B3A6B"/>
            <w:sz w:val="20"/>
            <w:szCs w:val="20"/>
            <w:lang w:val="en-US"/>
          </w:rPr>
          <w:t>wardseward@gmail.com</w:t>
        </w:r>
      </w:hyperlink>
      <w:r w:rsidRPr="67DFFB09" w:rsidR="7957DCBB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  ·  </w:t>
      </w:r>
      <w:hyperlink r:id="R9d1ba1681bd14510">
        <w:r w:rsidRPr="67DFFB09" w:rsidR="7957DCBB">
          <w:rPr>
            <w:rStyle w:val="Hyperlink"/>
            <w:rFonts w:ascii="Arial" w:hAnsi="Arial" w:eastAsia="Arial" w:cs="Arial"/>
            <w:color w:val="1B3A6B"/>
            <w:sz w:val="20"/>
            <w:szCs w:val="20"/>
            <w:lang w:val="en-US"/>
          </w:rPr>
          <w:t>linkedin.com/in/wardseward</w:t>
        </w:r>
      </w:hyperlink>
      <w:r w:rsidRPr="67DFFB09" w:rsidR="7957DCBB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  ·  </w:t>
      </w:r>
      <w:hyperlink r:id="R9b281117b59543d5">
        <w:r w:rsidRPr="67DFFB09" w:rsidR="7957DCBB">
          <w:rPr>
            <w:rStyle w:val="Hyperlink"/>
            <w:rFonts w:ascii="Arial" w:hAnsi="Arial" w:eastAsia="Arial" w:cs="Arial"/>
            <w:color w:val="1B3A6B"/>
            <w:sz w:val="20"/>
            <w:szCs w:val="20"/>
            <w:lang w:val="en-US"/>
          </w:rPr>
          <w:t>wardseward.com</w:t>
        </w:r>
      </w:hyperlink>
    </w:p>
    <w:p xmlns:wp14="http://schemas.microsoft.com/office/word/2010/wordml" w14:paraId="672A6659" wp14:textId="77777777">
      <w:pPr>
        <w:pBdr>
          <w:bottom w:val="single" w:color="CCCCCC" w:sz="6" w:space="1"/>
        </w:pBdr>
        <w:spacing w:before="0" w:after="0"/>
      </w:pPr>
    </w:p>
    <w:p xmlns:wp14="http://schemas.microsoft.com/office/word/2010/wordml" w14:paraId="4011C033" wp14:textId="7EA20748">
      <w:pPr>
        <w:spacing w:before="120" w:after="120"/>
        <w:jc w:val="center"/>
      </w:pPr>
      <w:r w:rsidRPr="67DFFB09" w:rsidR="7957DCBB">
        <w:rPr>
          <w:rFonts w:ascii="Arial" w:hAnsi="Arial" w:eastAsia="Arial" w:cs="Arial"/>
          <w:b w:val="1"/>
          <w:bCs w:val="1"/>
          <w:color w:val="555555"/>
          <w:sz w:val="24"/>
          <w:szCs w:val="24"/>
          <w:lang w:val="en-US"/>
        </w:rPr>
        <w:t xml:space="preserve">Senior UX Designer / UX </w:t>
      </w:r>
      <w:r w:rsidRPr="67DFFB09" w:rsidR="3AEBE1C0">
        <w:rPr>
          <w:rFonts w:ascii="Arial" w:hAnsi="Arial" w:eastAsia="Arial" w:cs="Arial"/>
          <w:b w:val="1"/>
          <w:bCs w:val="1"/>
          <w:color w:val="555555"/>
          <w:sz w:val="24"/>
          <w:szCs w:val="24"/>
          <w:lang w:val="en-US"/>
        </w:rPr>
        <w:t xml:space="preserve">Lead </w:t>
      </w:r>
      <w:r w:rsidRPr="67DFFB09" w:rsidR="3AEBE1C0">
        <w:rPr>
          <w:rFonts w:ascii="Arial" w:hAnsi="Arial" w:eastAsia="Arial" w:cs="Arial"/>
          <w:b w:val="1"/>
          <w:bCs w:val="1"/>
          <w:color w:val="555555"/>
          <w:sz w:val="24"/>
          <w:szCs w:val="24"/>
          <w:lang w:val="en-US"/>
        </w:rPr>
        <w:t>— Usability</w:t>
      </w:r>
      <w:r w:rsidRPr="67DFFB09" w:rsidR="7957DCBB">
        <w:rPr>
          <w:rFonts w:ascii="Arial" w:hAnsi="Arial" w:eastAsia="Arial" w:cs="Arial"/>
          <w:b w:val="1"/>
          <w:bCs w:val="1"/>
          <w:color w:val="555555"/>
          <w:sz w:val="24"/>
          <w:szCs w:val="24"/>
          <w:lang w:val="en-US"/>
        </w:rPr>
        <w:t>-led design, AI-accelerated delivery</w:t>
      </w:r>
    </w:p>
    <w:p xmlns:wp14="http://schemas.microsoft.com/office/word/2010/wordml" w14:paraId="0A37501D" wp14:textId="77777777">
      <w:pPr>
        <w:pBdr>
          <w:bottom w:val="single" w:color="CCCCCC" w:sz="6" w:space="1"/>
        </w:pBdr>
        <w:spacing w:before="0" w:after="0"/>
      </w:pPr>
    </w:p>
    <w:p xmlns:wp14="http://schemas.microsoft.com/office/word/2010/wordml" w14:paraId="41731E4F" wp14:textId="77777777">
      <w:pPr>
        <w:pBdr>
          <w:bottom w:val="single" w:color="1B3A6B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B3A6B"/>
          <w:sz w:val="20"/>
          <w:szCs w:val="20"/>
        </w:rPr>
        <w:t xml:space="preserve">SUMMARY</w:t>
      </w:r>
    </w:p>
    <w:p xmlns:wp14="http://schemas.microsoft.com/office/word/2010/wordml" w14:paraId="52275422" wp14:textId="77777777">
      <w:pPr>
        <w:spacing w:before="80" w:after="80"/>
        <w:jc w:val="left"/>
      </w:pPr>
      <w:r w:rsidRPr="6000AC4C" w:rsidR="6000AC4C">
        <w:rPr>
          <w:rFonts w:ascii="Arial" w:hAnsi="Arial" w:eastAsia="Arial" w:cs="Arial"/>
          <w:i w:val="0"/>
          <w:iCs w:val="0"/>
          <w:color w:val="000000"/>
          <w:sz w:val="20"/>
          <w:szCs w:val="20"/>
          <w:lang w:val="en-US"/>
        </w:rPr>
        <w:t xml:space="preserve">UX-focused designer with 25+ years delivering usable, human-centered web experiences across complex, multi-stakeholder environments. Known for usability-first thinking, strong stakeholder partnership, and driving work from requirements through validation. Recently led a product configurator redesign that grew usage 60%+ within the first week, reduced manual quoting from </w:t>
      </w:r>
      <w:r w:rsidRPr="6000AC4C" w:rsidR="6000AC4C">
        <w:rPr>
          <w:rFonts w:ascii="Arial" w:hAnsi="Arial" w:eastAsia="Arial" w:cs="Arial"/>
          <w:i w:val="0"/>
          <w:iCs w:val="0"/>
          <w:color w:val="000000"/>
          <w:sz w:val="20"/>
          <w:szCs w:val="20"/>
          <w:lang w:val="en-US"/>
        </w:rPr>
        <w:t>days</w:t>
      </w:r>
      <w:r w:rsidRPr="6000AC4C" w:rsidR="6000AC4C">
        <w:rPr>
          <w:rFonts w:ascii="Arial" w:hAnsi="Arial" w:eastAsia="Arial" w:cs="Arial"/>
          <w:i w:val="0"/>
          <w:iCs w:val="0"/>
          <w:color w:val="000000"/>
          <w:sz w:val="20"/>
          <w:szCs w:val="20"/>
          <w:lang w:val="en-US"/>
        </w:rPr>
        <w:t xml:space="preserve"> to </w:t>
      </w:r>
      <w:r w:rsidRPr="6000AC4C" w:rsidR="6000AC4C">
        <w:rPr>
          <w:rFonts w:ascii="Arial" w:hAnsi="Arial" w:eastAsia="Arial" w:cs="Arial"/>
          <w:i w:val="0"/>
          <w:iCs w:val="0"/>
          <w:color w:val="000000"/>
          <w:sz w:val="20"/>
          <w:szCs w:val="20"/>
          <w:lang w:val="en-US"/>
        </w:rPr>
        <w:t>minutes</w:t>
      </w:r>
      <w:r w:rsidRPr="6000AC4C" w:rsidR="6000AC4C">
        <w:rPr>
          <w:rFonts w:ascii="Arial" w:hAnsi="Arial" w:eastAsia="Arial" w:cs="Arial"/>
          <w:i w:val="0"/>
          <w:iCs w:val="0"/>
          <w:color w:val="000000"/>
          <w:sz w:val="20"/>
          <w:szCs w:val="20"/>
          <w:lang w:val="en-US"/>
        </w:rPr>
        <w:t xml:space="preserve">, and saved sales teams 10+ hours per month. Now leading UX and UI design for a major productivity platform upgrade. </w:t>
      </w:r>
      <w:r w:rsidRPr="6000AC4C" w:rsidR="6000AC4C">
        <w:rPr>
          <w:rFonts w:ascii="Arial" w:hAnsi="Arial" w:eastAsia="Arial" w:cs="Arial"/>
          <w:i w:val="0"/>
          <w:iCs w:val="0"/>
          <w:color w:val="000000"/>
          <w:sz w:val="20"/>
          <w:szCs w:val="20"/>
          <w:lang w:val="en-US"/>
        </w:rPr>
        <w:t>Uses</w:t>
      </w:r>
      <w:r w:rsidRPr="6000AC4C" w:rsidR="6000AC4C">
        <w:rPr>
          <w:rFonts w:ascii="Arial" w:hAnsi="Arial" w:eastAsia="Arial" w:cs="Arial"/>
          <w:i w:val="0"/>
          <w:iCs w:val="0"/>
          <w:color w:val="000000"/>
          <w:sz w:val="20"/>
          <w:szCs w:val="20"/>
          <w:lang w:val="en-US"/>
        </w:rPr>
        <w:t xml:space="preserve"> AI-assisted workflows (Claude) to accelerate prototyping and iteration in Vue, TypeScript, </w:t>
      </w:r>
      <w:r w:rsidRPr="6000AC4C" w:rsidR="6000AC4C">
        <w:rPr>
          <w:rFonts w:ascii="Arial" w:hAnsi="Arial" w:eastAsia="Arial" w:cs="Arial"/>
          <w:i w:val="0"/>
          <w:iCs w:val="0"/>
          <w:color w:val="000000"/>
          <w:sz w:val="20"/>
          <w:szCs w:val="20"/>
          <w:lang w:val="en-US"/>
        </w:rPr>
        <w:t>GraphQL</w:t>
      </w:r>
      <w:r w:rsidRPr="6000AC4C" w:rsidR="6000AC4C">
        <w:rPr>
          <w:rFonts w:ascii="Arial" w:hAnsi="Arial" w:eastAsia="Arial" w:cs="Arial"/>
          <w:i w:val="0"/>
          <w:iCs w:val="0"/>
          <w:color w:val="000000"/>
          <w:sz w:val="20"/>
          <w:szCs w:val="20"/>
          <w:lang w:val="en-US"/>
        </w:rPr>
        <w:t>, and ASP.NET-integrated environments — keeping every decision grounded in user needs.</w:t>
      </w:r>
    </w:p>
    <w:p xmlns:wp14="http://schemas.microsoft.com/office/word/2010/wordml" w14:paraId="6478A9B5" wp14:textId="77777777">
      <w:pPr>
        <w:pBdr>
          <w:bottom w:val="single" w:color="1B3A6B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B3A6B"/>
          <w:sz w:val="20"/>
          <w:szCs w:val="20"/>
        </w:rPr>
        <w:t xml:space="preserve">CORE SKILLS</w:t>
      </w:r>
    </w:p>
    <w:p xmlns:wp14="http://schemas.microsoft.com/office/word/2010/wordml" w14:paraId="68F5C919" wp14:textId="77777777">
      <w:pPr>
        <w:spacing w:before="80" w:after="60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UX &amp; Design:  </w:t>
      </w:r>
      <w:r>
        <w:rPr>
          <w:rFonts w:ascii="Arial" w:hAnsi="Arial" w:eastAsia="Arial" w:cs="Arial"/>
          <w:sz w:val="20"/>
          <w:szCs w:val="20"/>
        </w:rPr>
        <w:t xml:space="preserve">UX Leadership · Usability Testing · Information Architecture · Interaction Design · Wireframes &amp; Prototyping · Stakeholder Facilitation · Requirements &amp; Workflow Design · Design Systems &amp; Patterns · Accessibility (Section 508) · Cross-functional Delivery</w:t>
      </w:r>
    </w:p>
    <w:p xmlns:wp14="http://schemas.microsoft.com/office/word/2010/wordml" w14:paraId="76CDAD08" wp14:textId="77777777">
      <w:pPr>
        <w:spacing w:before="0" w:after="80"/>
      </w:pPr>
      <w:r w:rsidRPr="6000AC4C" w:rsidR="6000AC4C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Technical: 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AI-Assisted Delivery (Claude) · Vue · TypeScript ·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>GraphQL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 · HTML/CSS · Responsive Design · Drupal · ASP.NET</w:t>
      </w:r>
    </w:p>
    <w:p xmlns:wp14="http://schemas.microsoft.com/office/word/2010/wordml" w14:paraId="546917AE" wp14:textId="77777777">
      <w:pPr>
        <w:pBdr>
          <w:bottom w:val="single" w:color="1B3A6B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B3A6B"/>
          <w:sz w:val="20"/>
          <w:szCs w:val="20"/>
        </w:rPr>
        <w:t xml:space="preserve">CERTIFICATIONS</w:t>
      </w:r>
    </w:p>
    <w:p xmlns:wp14="http://schemas.microsoft.com/office/word/2010/wordml" w14:paraId="1B6017D8" wp14:textId="77777777">
      <w:pPr>
        <w:spacing w:before="80" w:after="80"/>
        <w:jc w:val="left"/>
      </w:pPr>
      <w:r>
        <w:rPr>
          <w:rFonts w:ascii="Arial" w:hAnsi="Arial" w:eastAsia="Arial" w:cs="Arial"/>
          <w:i w:val="false"/>
          <w:iCs w:val="false"/>
          <w:color w:val="000000"/>
          <w:sz w:val="20"/>
          <w:szCs w:val="20"/>
        </w:rPr>
        <w:t xml:space="preserve">Certified Usability Analyst (CUA)</w:t>
      </w:r>
    </w:p>
    <w:p xmlns:wp14="http://schemas.microsoft.com/office/word/2010/wordml" w14:paraId="7C880F77" wp14:textId="77777777">
      <w:pPr>
        <w:pBdr>
          <w:bottom w:val="single" w:color="1B3A6B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B3A6B"/>
          <w:sz w:val="20"/>
          <w:szCs w:val="20"/>
        </w:rPr>
        <w:t xml:space="preserve">EXPERIENCE</w:t>
      </w:r>
    </w:p>
    <w:p xmlns:wp14="http://schemas.microsoft.com/office/word/2010/wordml" w14:paraId="27B75B67" wp14:textId="671C809F">
      <w:pPr>
        <w:tabs>
          <w:tab w:val="right" w:pos="9026"/>
        </w:tabs>
        <w:spacing w:before="180" w:after="40"/>
      </w:pPr>
      <w:r w:rsidRPr="67DFFB09" w:rsidR="7957DCB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BirdDog</w:t>
      </w:r>
      <w:r w:rsidRPr="67DFFB09" w:rsidR="7957DCB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Software </w:t>
      </w:r>
      <w:r w:rsidRPr="67DFFB09" w:rsidR="037520D5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Corp —</w:t>
      </w:r>
      <w:r w:rsidRPr="67DFFB09" w:rsidR="7957DCBB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  </w:t>
      </w:r>
      <w:r w:rsidRPr="67DFFB09" w:rsidR="7957DCBB">
        <w:rPr>
          <w:rFonts w:ascii="Arial" w:hAnsi="Arial" w:eastAsia="Arial" w:cs="Arial"/>
          <w:color w:val="555555"/>
          <w:sz w:val="22"/>
          <w:szCs w:val="22"/>
          <w:lang w:val="en-US"/>
        </w:rPr>
        <w:t>UX/UI Frontend Lead Developer</w:t>
      </w:r>
      <w:r>
        <w:tab/>
      </w:r>
      <w:r w:rsidRPr="67DFFB09" w:rsidR="13F4DB0F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 xml:space="preserve">  </w:t>
      </w:r>
      <w:r>
        <w:br/>
      </w:r>
      <w:r w:rsidRPr="67DFFB09" w:rsidR="7957DCBB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Dec 2025–Present</w:t>
      </w:r>
    </w:p>
    <w:p xmlns:wp14="http://schemas.microsoft.com/office/word/2010/wordml" w14:paraId="7A2CE34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Leading UX and UI design for a major productivity platform upgrade — redesigning Project and Task Management, Project Orders, Order Shipping, and related workflows to dramatically improve application efficiency and user experience.</w:t>
      </w:r>
    </w:p>
    <w:p xmlns:wp14="http://schemas.microsoft.com/office/word/2010/wordml" w14:paraId="169C960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Use Claude to accelerate UI development and iteration speed in Vue, TypeScript, and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>GraphQL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>; apply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 usability-focused improvements while partnering closely with product and engineering.</w:t>
      </w:r>
    </w:p>
    <w:p xmlns:wp14="http://schemas.microsoft.com/office/word/2010/wordml" w14:paraId="5DAB6C7B" wp14:textId="77777777">
      <w:pPr>
        <w:spacing w:before="80" w:after="0"/>
      </w:pPr>
    </w:p>
    <w:p xmlns:wp14="http://schemas.microsoft.com/office/word/2010/wordml" w14:paraId="3AEE3384" wp14:textId="70044EA0">
      <w:pPr>
        <w:tabs>
          <w:tab w:val="right" w:pos="9026"/>
        </w:tabs>
        <w:spacing w:before="180" w:after="40"/>
      </w:pPr>
      <w:r w:rsidRPr="67DFFB09" w:rsidR="7957DCB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The Caldwell Group, </w:t>
      </w:r>
      <w:r w:rsidRPr="67DFFB09" w:rsidR="7957DCB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Inc.</w:t>
      </w:r>
      <w:r w:rsidRPr="67DFFB09" w:rsidR="7957DCBB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  </w:t>
      </w:r>
      <w:r w:rsidRPr="67DFFB09" w:rsidR="7957DCBB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—  </w:t>
      </w:r>
      <w:r w:rsidRPr="67DFFB09" w:rsidR="7957DCBB">
        <w:rPr>
          <w:rFonts w:ascii="Arial" w:hAnsi="Arial" w:eastAsia="Arial" w:cs="Arial"/>
          <w:color w:val="555555"/>
          <w:sz w:val="22"/>
          <w:szCs w:val="22"/>
          <w:lang w:val="en-US"/>
        </w:rPr>
        <w:t>UI/UX Designer &amp; Usability Lead</w:t>
      </w:r>
      <w:r>
        <w:tab/>
      </w:r>
      <w:r>
        <w:br/>
      </w:r>
      <w:r w:rsidRPr="67DFFB09" w:rsidR="7957DCBB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May 2024–Dec 2025</w:t>
      </w:r>
    </w:p>
    <w:p xmlns:wp14="http://schemas.microsoft.com/office/word/2010/wordml" w14:paraId="6F97C08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00AC4C" w:rsidR="6000AC4C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Led UX/UI and usability improvements for </w:t>
      </w:r>
      <w:r w:rsidRPr="6000AC4C" w:rsidR="6000AC4C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SmartSpec</w:t>
      </w:r>
      <w:r w:rsidRPr="6000AC4C" w:rsidR="6000AC4C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, an online product configurator for crane, rigging, and construction users; Google Analytics showed </w:t>
      </w:r>
      <w:r w:rsidRPr="6000AC4C" w:rsidR="6000AC4C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+60% usage within the first week</w:t>
      </w:r>
      <w:r w:rsidRPr="6000AC4C" w:rsidR="6000AC4C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 of </w:t>
      </w:r>
      <w:r w:rsidRPr="6000AC4C" w:rsidR="6000AC4C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>SmartSpec</w:t>
      </w:r>
      <w:r w:rsidRPr="6000AC4C" w:rsidR="6000AC4C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 2.0 launch, sustained over time.</w:t>
      </w:r>
    </w:p>
    <w:p xmlns:wp14="http://schemas.microsoft.com/office/word/2010/wordml" w14:paraId="0BA32C9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Redesigned the configurator into a guided, step-by-step experience — reducing guesswork and errors for both technical users (distributors, engineers) and non-technical customers configuring custom lifting devices.</w:t>
      </w:r>
    </w:p>
    <w:p xmlns:wp14="http://schemas.microsoft.com/office/word/2010/wordml" w14:paraId="1541B51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Expanded access to non-registered/anonymous users, enabling distributors to share the tool directly with customers and lowering discovery friction.</w:t>
      </w:r>
    </w:p>
    <w:p xmlns:wp14="http://schemas.microsoft.com/office/word/2010/wordml" w14:paraId="1D7EC28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Streamlined quote and drawing turnaround from 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days or a week+</w:t>
      </w: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 to 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minutes</w:t>
      </w: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 for many configurations.</w:t>
      </w:r>
    </w:p>
    <w:p xmlns:wp14="http://schemas.microsoft.com/office/word/2010/wordml" w14:paraId="67099B1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Removed manual backend steps through workflow automation, saving sales teams an estimated 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10+ hours per month</w:t>
      </w:r>
      <w:r>
        <w:rPr>
          <w:rFonts w:ascii="Arial" w:hAnsi="Arial" w:eastAsia="Arial" w:cs="Arial"/>
          <w:b w:val="false"/>
          <w:bCs w:val="false"/>
          <w:sz w:val="20"/>
          <w:szCs w:val="20"/>
        </w:rPr>
        <w:t xml:space="preserve"> each on custom specs.</w:t>
      </w:r>
    </w:p>
    <w:p xmlns:wp14="http://schemas.microsoft.com/office/word/2010/wordml" w14:paraId="62081C7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Delivered a refreshed UI and interaction model; earned strong positive feedback on branding, clarity, and ease of use.</w:t>
      </w:r>
    </w:p>
    <w:p xmlns:wp14="http://schemas.microsoft.com/office/word/2010/wordml" w14:paraId="52FCC33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Managed company web properties in collaboration with internal stakeholders and external vendors.</w:t>
      </w:r>
    </w:p>
    <w:p xmlns:wp14="http://schemas.microsoft.com/office/word/2010/wordml" w14:paraId="0E3E148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Introduced and trained teams on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>Wrike;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 designed and deployed an enterprise request intake system serving Marketing, Web, HR, IT, Product Development, and Manufacturing.</w:t>
      </w:r>
    </w:p>
    <w:p xmlns:wp14="http://schemas.microsoft.com/office/word/2010/wordml" w14:paraId="02EB378F" wp14:textId="77777777">
      <w:pPr>
        <w:spacing w:before="80" w:after="0"/>
      </w:pPr>
    </w:p>
    <w:p xmlns:wp14="http://schemas.microsoft.com/office/word/2010/wordml" w14:paraId="68582C37" wp14:textId="4E3CF7AC">
      <w:pPr>
        <w:tabs>
          <w:tab w:val="right" w:pos="9026"/>
        </w:tabs>
        <w:spacing w:before="180" w:after="40"/>
      </w:pPr>
      <w:r w:rsidRPr="67DFFB09" w:rsidR="7957DCB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Association Management </w:t>
      </w:r>
      <w:r w:rsidRPr="67DFFB09" w:rsidR="15014B9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Center —</w:t>
      </w:r>
      <w:r w:rsidRPr="67DFFB09" w:rsidR="7957DCBB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  </w:t>
      </w:r>
      <w:r w:rsidRPr="67DFFB09" w:rsidR="7957DCBB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User Experience Lead &amp; </w:t>
      </w:r>
      <w:r w:rsidRPr="67DFFB09" w:rsidR="6F36F3ED">
        <w:rPr>
          <w:rFonts w:ascii="Arial" w:hAnsi="Arial" w:eastAsia="Arial" w:cs="Arial"/>
          <w:color w:val="555555"/>
          <w:sz w:val="22"/>
          <w:szCs w:val="22"/>
          <w:lang w:val="en-US"/>
        </w:rPr>
        <w:t>Front-End</w:t>
      </w:r>
      <w:r w:rsidRPr="67DFFB09" w:rsidR="7957DCBB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 Web Developer</w:t>
      </w:r>
      <w:r>
        <w:br/>
      </w:r>
      <w:r w:rsidRPr="67DFFB09" w:rsidR="7957DCBB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Aug 2016–Aug 2022</w:t>
      </w:r>
    </w:p>
    <w:p xmlns:wp14="http://schemas.microsoft.com/office/word/2010/wordml" w14:paraId="3465FB05" wp14:textId="77777777">
      <w:pPr>
        <w:spacing w:before="40" w:after="40"/>
        <w:jc w:val="left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Front-end and usability lead for a consulting firm supporting clients in healthcare and construction industries.</w:t>
      </w:r>
    </w:p>
    <w:p xmlns:wp14="http://schemas.microsoft.com/office/word/2010/wordml" w14:paraId="3870ED0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Led UI design and development for a major Customer Management System rebuild serving 13 association clients simultaneously.</w:t>
      </w:r>
    </w:p>
    <w:p xmlns:wp14="http://schemas.microsoft.com/office/word/2010/wordml" w14:paraId="7EDCA0A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Designed, built, and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>maintained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 websites for 10–12 associations; managed projects with both internal clients and external vendors.</w:t>
      </w:r>
    </w:p>
    <w:p xmlns:wp14="http://schemas.microsoft.com/office/word/2010/wordml" w14:paraId="7694DE6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Planned and conducted user research — including user interviews, usability studies, and on-site testing sessions with screen recordings — to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>validate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 designs and surface usability issues.</w:t>
      </w:r>
    </w:p>
    <w:p xmlns:wp14="http://schemas.microsoft.com/office/word/2010/wordml" w14:paraId="7E06D60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Facilitated stakeholder and user testing, translating findings into actionable design improvements.</w:t>
      </w:r>
    </w:p>
    <w:p xmlns:wp14="http://schemas.microsoft.com/office/word/2010/wordml" w14:paraId="106A083B" wp14:textId="5E1888D9">
      <w:pPr>
        <w:pStyle w:val="ListParagraph"/>
        <w:numPr>
          <w:ilvl w:val="0"/>
          <w:numId w:val="2"/>
        </w:numPr>
        <w:spacing w:before="40" w:after="40"/>
        <w:rPr/>
      </w:pPr>
      <w:r w:rsidRPr="67DFFB09" w:rsidR="7957DCBB">
        <w:rPr>
          <w:rFonts w:ascii="Arial" w:hAnsi="Arial" w:eastAsia="Arial" w:cs="Arial"/>
          <w:sz w:val="20"/>
          <w:szCs w:val="20"/>
          <w:lang w:val="en-US"/>
        </w:rPr>
        <w:t xml:space="preserve">Championed new tools and processes across the team; led adoption of software improvements that were </w:t>
      </w:r>
      <w:r w:rsidRPr="67DFFB09" w:rsidR="7957DCBB">
        <w:rPr>
          <w:rFonts w:ascii="Arial" w:hAnsi="Arial" w:eastAsia="Arial" w:cs="Arial"/>
          <w:sz w:val="20"/>
          <w:szCs w:val="20"/>
          <w:lang w:val="en-US"/>
        </w:rPr>
        <w:t>subsequently</w:t>
      </w:r>
      <w:r w:rsidRPr="67DFFB09" w:rsidR="7957DCBB">
        <w:rPr>
          <w:rFonts w:ascii="Arial" w:hAnsi="Arial" w:eastAsia="Arial" w:cs="Arial"/>
          <w:sz w:val="20"/>
          <w:szCs w:val="20"/>
          <w:lang w:val="en-US"/>
        </w:rPr>
        <w:t xml:space="preserve"> embraced </w:t>
      </w:r>
      <w:r w:rsidRPr="67DFFB09" w:rsidR="499A137A">
        <w:rPr>
          <w:rFonts w:ascii="Arial" w:hAnsi="Arial" w:eastAsia="Arial" w:cs="Arial"/>
          <w:sz w:val="20"/>
          <w:szCs w:val="20"/>
          <w:lang w:val="en-US"/>
        </w:rPr>
        <w:t>company wide</w:t>
      </w:r>
      <w:r w:rsidRPr="67DFFB09" w:rsidR="7957DCBB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0D7AC90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Developed and delivered training to senior management on new platforms and processes.</w:t>
      </w:r>
    </w:p>
    <w:p xmlns:wp14="http://schemas.microsoft.com/office/word/2010/wordml" w14:paraId="6A05A809" wp14:textId="77777777">
      <w:pPr>
        <w:spacing w:before="80" w:after="0"/>
      </w:pPr>
    </w:p>
    <w:p xmlns:wp14="http://schemas.microsoft.com/office/word/2010/wordml" w14:paraId="4C3A21C3" wp14:textId="37097A2F">
      <w:pPr>
        <w:tabs>
          <w:tab w:val="right" w:pos="9026"/>
        </w:tabs>
        <w:spacing w:before="180" w:after="40"/>
      </w:pPr>
      <w:r w:rsidRPr="67DFFB09" w:rsidR="7957DCB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HIMSS / HIMSS </w:t>
      </w:r>
      <w:r w:rsidRPr="67DFFB09" w:rsidR="149F1084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Media —</w:t>
      </w:r>
      <w:r w:rsidRPr="67DFFB09" w:rsidR="7957DCBB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  </w:t>
      </w:r>
      <w:r w:rsidRPr="67DFFB09" w:rsidR="7957DCBB">
        <w:rPr>
          <w:rFonts w:ascii="Arial" w:hAnsi="Arial" w:eastAsia="Arial" w:cs="Arial"/>
          <w:color w:val="555555"/>
          <w:sz w:val="22"/>
          <w:szCs w:val="22"/>
          <w:lang w:val="en-US"/>
        </w:rPr>
        <w:t>Sr. Manager, Web Development</w:t>
      </w:r>
      <w:r>
        <w:br/>
      </w:r>
      <w:r w:rsidRPr="67DFFB09" w:rsidR="7957DCBB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Oct 2013–Jul 2016</w:t>
      </w:r>
    </w:p>
    <w:p xmlns:wp14="http://schemas.microsoft.com/office/word/2010/wordml" w14:paraId="0D09E272" wp14:textId="77777777">
      <w:pPr>
        <w:spacing w:before="40" w:after="40"/>
        <w:jc w:val="left"/>
      </w:pPr>
      <w:r w:rsidRPr="6000AC4C" w:rsidR="6000AC4C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Technical and UX </w:t>
      </w:r>
      <w:r w:rsidRPr="6000AC4C" w:rsidR="6000AC4C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lead for</w:t>
      </w:r>
      <w:r w:rsidRPr="6000AC4C" w:rsidR="6000AC4C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 a large healthcare IT membership organization supporting annual events with 40,000–45,000+ attendees.</w:t>
      </w:r>
    </w:p>
    <w:p xmlns:wp14="http://schemas.microsoft.com/office/word/2010/wordml" w14:paraId="450C64F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Managed UX, content, and technical operations for 30+ websites spanning corporate, e-commerce, online registration, marketing, and annual conference/event properties.</w:t>
      </w:r>
    </w:p>
    <w:p xmlns:wp14="http://schemas.microsoft.com/office/word/2010/wordml" w14:paraId="6B21F37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Project managed an international Drupal development team for a full CMS migration across all organizational sites.</w:t>
      </w:r>
    </w:p>
    <w:p xmlns:wp14="http://schemas.microsoft.com/office/word/2010/wordml" w14:paraId="2E77A0F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Served as reporting manager for the in-house development team and HTML newsletter staff.</w:t>
      </w:r>
    </w:p>
    <w:p xmlns:wp14="http://schemas.microsoft.com/office/word/2010/wordml" w14:paraId="3B869CD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Partnered cross-functionally to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>identify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 opportunities and improve operational strategy across web teams.</w:t>
      </w:r>
    </w:p>
    <w:p xmlns:wp14="http://schemas.microsoft.com/office/word/2010/wordml" w14:paraId="5A39BBE3" wp14:textId="77777777">
      <w:pPr>
        <w:spacing w:before="80" w:after="0"/>
      </w:pPr>
    </w:p>
    <w:p xmlns:wp14="http://schemas.microsoft.com/office/word/2010/wordml" w14:paraId="32CE5F3E" wp14:textId="30AE0008">
      <w:pPr>
        <w:tabs>
          <w:tab w:val="right" w:pos="9026"/>
        </w:tabs>
        <w:spacing w:before="180" w:after="40"/>
      </w:pPr>
      <w:r w:rsidRPr="67DFFB09" w:rsidR="77DDC090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HIMSS —</w:t>
      </w:r>
      <w:r w:rsidRPr="67DFFB09" w:rsidR="7957DCBB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  </w:t>
      </w:r>
      <w:r w:rsidRPr="67DFFB09" w:rsidR="7957DCBB">
        <w:rPr>
          <w:rFonts w:ascii="Arial" w:hAnsi="Arial" w:eastAsia="Arial" w:cs="Arial"/>
          <w:color w:val="555555"/>
          <w:sz w:val="22"/>
          <w:szCs w:val="22"/>
          <w:lang w:val="en-US"/>
        </w:rPr>
        <w:t>Senior Web Designer</w:t>
      </w:r>
      <w:r>
        <w:br/>
      </w:r>
      <w:r w:rsidRPr="67DFFB09" w:rsidR="7957DCBB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Aug 2002–Oct 2013</w:t>
      </w:r>
    </w:p>
    <w:p xmlns:wp14="http://schemas.microsoft.com/office/word/2010/wordml" w14:paraId="24742B5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Led the conversion of all organizational websites to Web Standards and Accessibility (Section 508 compliance),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>establishing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 usability and accessibility as core design standards.</w:t>
      </w:r>
    </w:p>
    <w:p xmlns:wp14="http://schemas.microsoft.com/office/word/2010/wordml" w14:paraId="00BC4F3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Created and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>maintained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 12+ websites including corporate, e-commerce, online registration, and annual conference/event sites.</w:t>
      </w:r>
    </w:p>
    <w:p xmlns:wp14="http://schemas.microsoft.com/office/word/2010/wordml" w14:paraId="59ACBBD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Developed web solutions in Visual Studio and ASP.NET MVC; managed analytics reporting and performance monitoring.</w:t>
      </w:r>
    </w:p>
    <w:p xmlns:wp14="http://schemas.microsoft.com/office/word/2010/wordml" w14:paraId="3A0846D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Built and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>maintained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 highly responsive web applications across multiple industries and environments.</w:t>
      </w:r>
    </w:p>
    <w:p xmlns:wp14="http://schemas.microsoft.com/office/word/2010/wordml" w14:paraId="41C8F396" wp14:textId="77777777">
      <w:pPr>
        <w:spacing w:before="80" w:after="0"/>
      </w:pPr>
    </w:p>
    <w:p xmlns:wp14="http://schemas.microsoft.com/office/word/2010/wordml" w14:paraId="16578E44" wp14:textId="77777777">
      <w:pPr>
        <w:pBdr>
          <w:bottom w:val="single" w:color="1B3A6B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B3A6B"/>
          <w:sz w:val="20"/>
          <w:szCs w:val="20"/>
        </w:rPr>
        <w:t xml:space="preserve">EARLIER EXPERIENCE</w:t>
      </w:r>
    </w:p>
    <w:p xmlns:wp14="http://schemas.microsoft.com/office/word/2010/wordml" w14:paraId="3C68C212" wp14:textId="77777777">
      <w:pPr>
        <w:spacing w:before="80" w:after="40"/>
      </w:pPr>
      <w:r w:rsidRPr="6000AC4C" w:rsidR="6000AC4C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Business Logic Corp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 — Web/Graphic Design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Specialist  </w:t>
      </w:r>
      <w:r w:rsidRPr="6000AC4C" w:rsidR="6000AC4C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(</w:t>
      </w:r>
      <w:r w:rsidRPr="6000AC4C" w:rsidR="6000AC4C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Jan 2001–Jun 2002)</w:t>
      </w:r>
    </w:p>
    <w:p xmlns:wp14="http://schemas.microsoft.com/office/word/2010/wordml" w14:paraId="28C67373" wp14:textId="77777777">
      <w:pPr>
        <w:spacing w:before="0" w:after="40"/>
      </w:pPr>
      <w:r w:rsidRPr="6000AC4C" w:rsidR="6000AC4C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iParenting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 — Senior Web Designer / Art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Director  </w:t>
      </w:r>
      <w:r w:rsidRPr="6000AC4C" w:rsidR="6000AC4C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(</w:t>
      </w:r>
      <w:r w:rsidRPr="6000AC4C" w:rsidR="6000AC4C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Jan 2000–Oct 2000)</w:t>
      </w:r>
    </w:p>
    <w:p xmlns:wp14="http://schemas.microsoft.com/office/word/2010/wordml" w14:paraId="4FA3ED7F" wp14:textId="77777777">
      <w:pPr>
        <w:spacing w:before="0" w:after="40"/>
      </w:pPr>
      <w:r w:rsidRPr="6000AC4C" w:rsidR="6000AC4C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Commonwealth Edison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 — Webmaster /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Designer  </w:t>
      </w:r>
      <w:r w:rsidRPr="6000AC4C" w:rsidR="6000AC4C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(</w:t>
      </w:r>
      <w:r w:rsidRPr="6000AC4C" w:rsidR="6000AC4C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Jun 1999–Jan 2000)</w:t>
      </w:r>
    </w:p>
    <w:p xmlns:wp14="http://schemas.microsoft.com/office/word/2010/wordml" w14:paraId="76520C21" wp14:textId="77777777">
      <w:pPr>
        <w:spacing w:before="0" w:after="40"/>
      </w:pPr>
      <w:r w:rsidRPr="6000AC4C" w:rsidR="6000AC4C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Morningstar, Inc.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 — Graphic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Designer  </w:t>
      </w:r>
      <w:r w:rsidRPr="6000AC4C" w:rsidR="6000AC4C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(</w:t>
      </w:r>
      <w:r w:rsidRPr="6000AC4C" w:rsidR="6000AC4C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Jun 1995–Jun 1999)</w:t>
      </w:r>
    </w:p>
    <w:p xmlns:wp14="http://schemas.microsoft.com/office/word/2010/wordml" w14:paraId="659BB745" wp14:textId="77777777">
      <w:pPr>
        <w:spacing w:before="40" w:after="80"/>
        <w:jc w:val="left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25+ years of progressive design and UX experience across corporate, e-commerce, financial services, and media. Full history available on request.</w:t>
      </w:r>
    </w:p>
    <w:p xmlns:wp14="http://schemas.microsoft.com/office/word/2010/wordml" w14:paraId="07DEE553" wp14:textId="77777777">
      <w:pPr>
        <w:pBdr>
          <w:bottom w:val="single" w:color="1B3A6B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B3A6B"/>
          <w:sz w:val="20"/>
          <w:szCs w:val="20"/>
        </w:rPr>
        <w:t xml:space="preserve">EDUCATION</w:t>
      </w:r>
    </w:p>
    <w:p xmlns:wp14="http://schemas.microsoft.com/office/word/2010/wordml" w14:paraId="7A68C655" wp14:textId="77777777">
      <w:pPr>
        <w:spacing w:before="80" w:after="80"/>
      </w:pPr>
      <w:r w:rsidRPr="6000AC4C" w:rsidR="6000AC4C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Illinois State University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 — B.S., Graphic </w:t>
      </w:r>
      <w:r w:rsidRPr="6000AC4C" w:rsidR="6000AC4C">
        <w:rPr>
          <w:rFonts w:ascii="Arial" w:hAnsi="Arial" w:eastAsia="Arial" w:cs="Arial"/>
          <w:sz w:val="20"/>
          <w:szCs w:val="20"/>
          <w:lang w:val="en-US"/>
        </w:rPr>
        <w:t xml:space="preserve">Design  </w:t>
      </w:r>
      <w:r w:rsidRPr="6000AC4C" w:rsidR="6000AC4C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(</w:t>
      </w:r>
      <w:r w:rsidRPr="6000AC4C" w:rsidR="6000AC4C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1991–1995)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ee2bac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3fa34a"/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6000AC4C"/>
    <w:rsid w:val="01CCC4F9"/>
    <w:rsid w:val="037520D5"/>
    <w:rsid w:val="13F4DB0F"/>
    <w:rsid w:val="149F1084"/>
    <w:rsid w:val="15014B91"/>
    <w:rsid w:val="30AC8BCF"/>
    <w:rsid w:val="3AEBE1C0"/>
    <w:rsid w:val="499A137A"/>
    <w:rsid w:val="5422C873"/>
    <w:rsid w:val="5C663A1E"/>
    <w:rsid w:val="6000AC4C"/>
    <w:rsid w:val="67DFFB09"/>
    <w:rsid w:val="6F36F3ED"/>
    <w:rsid w:val="77DDC090"/>
    <w:rsid w:val="7957DCBB"/>
    <w:rsid w:val="7A1F866C"/>
  </w:rsids>
  <w14:docId w14:val="2FCB5819"/>
  <w15:docId w15:val="{351C6AC2-17D9-4C70-B3D7-068908E464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hyperlink" Target="mailto:wardseward@gmail.com" TargetMode="External" Id="Rd724bfe255834c4e" /><Relationship Type="http://schemas.openxmlformats.org/officeDocument/2006/relationships/hyperlink" Target="https://linkedin.com/in/wardseward" TargetMode="External" Id="R9d1ba1681bd14510" /><Relationship Type="http://schemas.openxmlformats.org/officeDocument/2006/relationships/hyperlink" Target="https://wardseward.com" TargetMode="External" Id="R9b281117b59543d5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Ward Seward</lastModifiedBy>
  <revision>3</revision>
  <dcterms:created xsi:type="dcterms:W3CDTF">2026-04-13T17:57:51.1390000Z</dcterms:created>
  <dcterms:modified xsi:type="dcterms:W3CDTF">2026-05-05T10:42:20.9531695Z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