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300" w:line="240" w:lineRule="auto"/>
        <w:ind w:firstLine="567"/>
        <w:jc w:val="center"/>
        <w:outlineLvl w:val="0"/>
        <w:rPr>
          <w:rFonts w:ascii="Arial" w:hAnsi="Arial"/>
          <w:b w:val="1"/>
          <w:color w:val="990000"/>
          <w:sz w:val="26"/>
        </w:rPr>
      </w:pPr>
      <w:r>
        <w:rPr>
          <w:rFonts w:ascii="Arial" w:hAnsi="Arial"/>
          <w:b w:val="1"/>
          <w:color w:val="990000"/>
          <w:sz w:val="26"/>
        </w:rPr>
        <w:t>Лабораторная работа</w:t>
      </w:r>
      <w:r>
        <w:rPr>
          <w:rFonts w:ascii="Arial" w:hAnsi="Arial"/>
          <w:b w:val="1"/>
          <w:color w:val="990000"/>
          <w:sz w:val="26"/>
        </w:rPr>
        <w:t xml:space="preserve"> 7. </w:t>
      </w:r>
      <w:r>
        <w:rPr>
          <w:rFonts w:ascii="Arial" w:hAnsi="Arial"/>
          <w:b w:val="1"/>
          <w:color w:val="990000"/>
          <w:sz w:val="26"/>
        </w:rPr>
        <w:t xml:space="preserve"> </w:t>
      </w:r>
    </w:p>
    <w:p w14:paraId="02000000">
      <w:pPr>
        <w:widowControl w:val="1"/>
        <w:spacing w:after="300" w:line="240" w:lineRule="auto"/>
        <w:ind w:firstLine="567"/>
        <w:jc w:val="center"/>
        <w:outlineLvl w:val="0"/>
        <w:rPr>
          <w:rFonts w:ascii="Arial" w:hAnsi="Arial"/>
          <w:b w:val="1"/>
          <w:color w:val="990000"/>
          <w:sz w:val="26"/>
        </w:rPr>
      </w:pPr>
      <w:r>
        <w:rPr>
          <w:rFonts w:ascii="Arial" w:hAnsi="Arial"/>
          <w:b w:val="1"/>
          <w:color w:val="990000"/>
          <w:sz w:val="26"/>
        </w:rPr>
        <w:t>П</w:t>
      </w:r>
      <w:r>
        <w:rPr>
          <w:rFonts w:ascii="Arial" w:hAnsi="Arial"/>
          <w:b w:val="1"/>
          <w:color w:val="990000"/>
          <w:sz w:val="26"/>
        </w:rPr>
        <w:t>одключени</w:t>
      </w:r>
      <w:r>
        <w:rPr>
          <w:rFonts w:ascii="Arial" w:hAnsi="Arial"/>
          <w:b w:val="1"/>
          <w:color w:val="990000"/>
          <w:sz w:val="26"/>
        </w:rPr>
        <w:t>е</w:t>
      </w:r>
      <w:r>
        <w:rPr>
          <w:rFonts w:ascii="Arial" w:hAnsi="Arial"/>
          <w:b w:val="1"/>
          <w:color w:val="990000"/>
          <w:sz w:val="26"/>
        </w:rPr>
        <w:t xml:space="preserve"> JavaScript</w:t>
      </w:r>
      <w:r>
        <w:rPr>
          <w:rFonts w:ascii="Arial" w:hAnsi="Arial"/>
          <w:b w:val="1"/>
          <w:color w:val="990000"/>
          <w:sz w:val="26"/>
        </w:rPr>
        <w:t xml:space="preserve"> скриптов и обработка событий</w:t>
      </w:r>
    </w:p>
    <w:p w14:paraId="03000000">
      <w:pPr>
        <w:widowControl w:val="1"/>
        <w:spacing w:after="15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JavaScript создавался как скриптовый язык для браузеров Netscape. Компания Microsoft также признала его потенциал и включила под именем JScript в Internet Explorer 3, обеспечив частичную поддержку стандартов языка, что привело в итоге к неразберихе со стандартами и версиями JavaScript. Поэтому Netscape, Microsoft и другие заинтересованные компании обратились в организацию ECMA (Европейская ассоциация производителей компьютеров), где была одобрена первая спецификация языка ECMA-262. В связи с тем, что название «JavaScript» являлось зарегистрированным товарным знаком, для нового стандарта было решено использовать ECMAScript (или сокращенно ES). ECMAScript изначально был разработан для использования в качестве языка сценариев, но позже стал широко использоваться в качестве языка программирования общего назначения.</w:t>
      </w:r>
    </w:p>
    <w:p w14:paraId="04000000">
      <w:pPr>
        <w:widowControl w:val="1"/>
        <w:spacing w:after="15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В основу создания JavaScript была положена идея динамического управления объектами HTML-документов без перезагрузки текущей страницы (так называемые бессерверные сценарии). Со временем возможности языка расширились:</w:t>
      </w:r>
    </w:p>
    <w:p w14:paraId="05000000">
      <w:pPr>
        <w:pStyle w:val="Style_1"/>
        <w:widowControl w:val="1"/>
        <w:numPr>
          <w:ilvl w:val="0"/>
          <w:numId w:val="1"/>
        </w:numPr>
        <w:spacing w:after="150" w:line="240" w:lineRule="auto"/>
        <w:ind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С помощью JavaScript можно запускать одностраничные приложения на стороне клиента;</w:t>
      </w:r>
    </w:p>
    <w:p w14:paraId="06000000">
      <w:pPr>
        <w:pStyle w:val="Style_1"/>
        <w:widowControl w:val="1"/>
        <w:numPr>
          <w:ilvl w:val="0"/>
          <w:numId w:val="1"/>
        </w:numPr>
        <w:spacing w:after="150" w:line="240" w:lineRule="auto"/>
        <w:ind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JavaScript используется на стороне сервера с такими технологиями, как Node.js;</w:t>
      </w:r>
    </w:p>
    <w:p w14:paraId="07000000">
      <w:pPr>
        <w:pStyle w:val="Style_1"/>
        <w:widowControl w:val="1"/>
        <w:numPr>
          <w:ilvl w:val="0"/>
          <w:numId w:val="1"/>
        </w:numPr>
        <w:spacing w:after="150" w:line="240" w:lineRule="auto"/>
        <w:ind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JavaScript помогает создавать настольные приложения с Electron и может использоваться для работы с одноплатными компьютерами типа Raspberry Pi;</w:t>
      </w:r>
    </w:p>
    <w:p w14:paraId="08000000">
      <w:pPr>
        <w:pStyle w:val="Style_1"/>
        <w:widowControl w:val="1"/>
        <w:numPr>
          <w:ilvl w:val="0"/>
          <w:numId w:val="1"/>
        </w:numPr>
        <w:spacing w:after="150" w:line="240" w:lineRule="auto"/>
        <w:ind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Также, JavaScript используется для обучения моделей машинного обучения в браузере с помощью технологии TensorFlow.js.</w:t>
      </w:r>
    </w:p>
    <w:p w14:paraId="09000000">
      <w:pPr>
        <w:widowControl w:val="1"/>
        <w:spacing w:after="15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Что такое JavaScript?</w:t>
      </w:r>
    </w:p>
    <w:p w14:paraId="0A000000">
      <w:pPr>
        <w:widowControl w:val="1"/>
        <w:spacing w:after="15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1) JavaScript — язык сценариев, или скриптов. Скрипт представляет собой программный код — набор инструкций, который не требует предварительной обработки (например, компиляции) перед запуском. Код JavaScript интерпретируется движком браузера во время загрузки веб-страницы. Интерпретатор браузера выполняет построчный анализ, обработку и выполнение исходной программы или запроса.</w:t>
      </w:r>
    </w:p>
    <w:p w14:paraId="0B000000">
      <w:pPr>
        <w:widowControl w:val="1"/>
        <w:spacing w:after="15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2) JavaScript — объектно-ориентированный язык с прототипным наследованием. Он поддерживает несколько встроенных объектов, а также позволяет создавать или удалять свои собственные (пользовательские) объекты. Объекты могут наследовать свойства непосредственно друг от друга, образуя цепочку объект-прототип.</w:t>
      </w:r>
    </w:p>
    <w:p w14:paraId="0C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990000"/>
          <w:sz w:val="23"/>
        </w:rPr>
        <w:t>Способы подключения JavaScript</w:t>
      </w:r>
      <w:r>
        <w:rPr>
          <w:rFonts w:ascii="Arial" w:hAnsi="Arial"/>
          <w:color w:val="990000"/>
          <w:sz w:val="23"/>
        </w:rPr>
        <w:t> </w:t>
      </w:r>
    </w:p>
    <w:p w14:paraId="0D000000">
      <w:pPr>
        <w:widowControl w:val="1"/>
        <w:numPr>
          <w:ilvl w:val="0"/>
          <w:numId w:val="2"/>
        </w:numPr>
        <w:spacing w:after="0" w:line="240" w:lineRule="auto"/>
        <w:ind w:firstLine="567" w:left="525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Подключение в любом месте</w:t>
      </w:r>
    </w:p>
    <w:p w14:paraId="0E000000">
      <w:pPr>
        <w:widowControl w:val="1"/>
        <w:numPr>
          <w:ilvl w:val="0"/>
          <w:numId w:val="2"/>
        </w:numPr>
        <w:spacing w:after="0" w:line="240" w:lineRule="auto"/>
        <w:ind w:firstLine="567" w:left="525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Вынос скриптов в заголовок  HEAD</w:t>
      </w:r>
    </w:p>
    <w:p w14:paraId="0F000000">
      <w:pPr>
        <w:widowControl w:val="1"/>
        <w:numPr>
          <w:ilvl w:val="0"/>
          <w:numId w:val="2"/>
        </w:numPr>
        <w:spacing w:after="0" w:line="240" w:lineRule="auto"/>
        <w:ind w:firstLine="567" w:left="525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Внешние скрипты</w:t>
      </w:r>
    </w:p>
    <w:p w14:paraId="10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b w:val="1"/>
          <w:color w:val="000000"/>
          <w:sz w:val="23"/>
        </w:rPr>
        <w:t>1. Подключение в любом месте</w:t>
      </w:r>
    </w:p>
    <w:p w14:paraId="11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Когда браузер читает HTML-страничку, и видит </w:t>
      </w:r>
      <w:r>
        <w:rPr>
          <w:rFonts w:ascii="Arial" w:hAnsi="Arial"/>
          <w:b w:val="1"/>
          <w:color w:val="000000"/>
          <w:sz w:val="23"/>
        </w:rPr>
        <w:t>&lt;script&gt; </w:t>
      </w:r>
      <w:r>
        <w:rPr>
          <w:rFonts w:ascii="Arial" w:hAnsi="Arial"/>
          <w:color w:val="000000"/>
          <w:sz w:val="23"/>
        </w:rPr>
        <w:t>– он первым делом читает и выполняет код, а только потом продолжает читать страницу дальше.</w:t>
      </w:r>
    </w:p>
    <w:p w14:paraId="12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Так, в следующем примере будет показано начало страницы, затем три раза выполнится функция </w:t>
      </w:r>
      <w:r>
        <w:rPr>
          <w:rFonts w:ascii="Arial" w:hAnsi="Arial"/>
          <w:b w:val="1"/>
          <w:color w:val="000000"/>
          <w:sz w:val="23"/>
        </w:rPr>
        <w:t>alert</w:t>
      </w:r>
      <w:r>
        <w:rPr>
          <w:rFonts w:ascii="Arial" w:hAnsi="Arial"/>
          <w:color w:val="000000"/>
          <w:sz w:val="23"/>
        </w:rPr>
        <w:t>, которая выводит окошко с информацией, а только потом появится остальная часть страницы.</w:t>
      </w:r>
    </w:p>
    <w:p w14:paraId="13000000">
      <w:pPr>
        <w:widowControl w:val="1"/>
        <w:spacing w:after="0" w:line="240" w:lineRule="auto"/>
        <w:ind w:firstLine="567"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773420" cy="1870075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5773420" cy="1870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555555"/>
          <w:sz w:val="23"/>
        </w:rPr>
        <w:t> </w:t>
      </w:r>
    </w:p>
    <w:p w14:paraId="14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990000"/>
          <w:sz w:val="23"/>
        </w:rPr>
        <w:t>2. Вынос скриптов в заголовок HEAD</w:t>
      </w:r>
    </w:p>
    <w:p w14:paraId="15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Обычно javascript стараются отделить от собственно документа.</w:t>
      </w:r>
    </w:p>
    <w:p w14:paraId="16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Для этого его помещают внутрь тега </w:t>
      </w:r>
      <w:r>
        <w:rPr>
          <w:rFonts w:ascii="Arial" w:hAnsi="Arial"/>
          <w:b w:val="1"/>
          <w:color w:val="000000"/>
          <w:sz w:val="23"/>
        </w:rPr>
        <w:t>HEAD</w:t>
      </w:r>
      <w:r>
        <w:rPr>
          <w:rFonts w:ascii="Arial" w:hAnsi="Arial"/>
          <w:color w:val="000000"/>
          <w:sz w:val="23"/>
        </w:rPr>
        <w:t>, а в теле страницы по возможности оставляется чистая верстка.</w:t>
      </w:r>
    </w:p>
    <w:p w14:paraId="17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В следующем примере javascript-код только описывает функцию </w:t>
      </w:r>
      <w:r>
        <w:rPr>
          <w:rFonts w:ascii="Arial" w:hAnsi="Arial"/>
          <w:b w:val="1"/>
          <w:color w:val="000000"/>
          <w:sz w:val="23"/>
        </w:rPr>
        <w:t>count_rabbits</w:t>
      </w:r>
      <w:r>
        <w:rPr>
          <w:rFonts w:ascii="Arial" w:hAnsi="Arial"/>
          <w:color w:val="000000"/>
          <w:sz w:val="23"/>
        </w:rPr>
        <w:t>, а ее вызов осуществляется по нажатию на кнопку </w:t>
      </w:r>
      <w:r>
        <w:rPr>
          <w:rFonts w:ascii="Arial" w:hAnsi="Arial"/>
          <w:b w:val="1"/>
          <w:color w:val="000000"/>
          <w:sz w:val="23"/>
        </w:rPr>
        <w:t>input</w:t>
      </w:r>
      <w:r>
        <w:rPr>
          <w:rFonts w:ascii="Arial" w:hAnsi="Arial"/>
          <w:color w:val="000000"/>
          <w:sz w:val="23"/>
        </w:rPr>
        <w:t>.</w:t>
      </w:r>
    </w:p>
    <w:p w14:paraId="18000000">
      <w:pPr>
        <w:widowControl w:val="1"/>
        <w:spacing w:after="150" w:line="240" w:lineRule="auto"/>
        <w:ind w:firstLine="567"/>
        <w:jc w:val="center"/>
        <w:rPr>
          <w:rFonts w:ascii="Arial" w:hAnsi="Arial"/>
          <w:color w:val="555555"/>
          <w:sz w:val="23"/>
        </w:rPr>
      </w:pPr>
      <w:r>
        <w:rPr>
          <w:rFonts w:ascii="Arial" w:hAnsi="Arial"/>
          <w:color w:val="555555"/>
          <w:sz w:val="23"/>
        </w:rPr>
        <w:drawing>
          <wp:inline>
            <wp:extent cx="5802630" cy="2807970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5802630" cy="2807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Для указания запускаемой по клику функции в </w:t>
      </w:r>
      <w:r>
        <w:rPr>
          <w:rFonts w:ascii="Arial" w:hAnsi="Arial"/>
          <w:b w:val="1"/>
          <w:color w:val="000000"/>
          <w:sz w:val="23"/>
        </w:rPr>
        <w:t>input </w:t>
      </w:r>
      <w:r>
        <w:rPr>
          <w:rFonts w:ascii="Arial" w:hAnsi="Arial"/>
          <w:color w:val="000000"/>
          <w:sz w:val="23"/>
        </w:rPr>
        <w:t>был использован атрибут </w:t>
      </w:r>
      <w:r>
        <w:rPr>
          <w:rFonts w:ascii="Arial" w:hAnsi="Arial"/>
          <w:b w:val="1"/>
          <w:color w:val="000000"/>
          <w:sz w:val="23"/>
        </w:rPr>
        <w:t>onclick</w:t>
      </w:r>
      <w:r>
        <w:rPr>
          <w:rFonts w:ascii="Arial" w:hAnsi="Arial"/>
          <w:color w:val="000000"/>
          <w:sz w:val="23"/>
        </w:rPr>
        <w:t>. Это лишь вершина мощного айсберга javascript-событий.</w:t>
      </w:r>
    </w:p>
    <w:p w14:paraId="1A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555555"/>
          <w:sz w:val="23"/>
        </w:rPr>
      </w:pPr>
      <w:r>
        <w:rPr>
          <w:rFonts w:ascii="Arial" w:hAnsi="Arial"/>
          <w:b w:val="1"/>
          <w:color w:val="990000"/>
          <w:sz w:val="23"/>
        </w:rPr>
        <w:t>3. Внешние скрипты</w:t>
      </w:r>
    </w:p>
    <w:p w14:paraId="1B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Обычно javascript-код вообще не пишут в HTML, а подключают отдельный файл со скриптом, вот так:</w:t>
      </w:r>
    </w:p>
    <w:p w14:paraId="1C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b w:val="1"/>
          <w:color w:val="000000"/>
          <w:sz w:val="23"/>
        </w:rPr>
        <w:t>&lt;script src="/my/script.js"&gt;&lt;/script&gt;</w:t>
      </w:r>
    </w:p>
    <w:p w14:paraId="1D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При этом файл /my/script.js содержит javascript-код, который иначе мог бы находиться внутри тега </w:t>
      </w:r>
      <w:r>
        <w:rPr>
          <w:rFonts w:ascii="Arial" w:hAnsi="Arial"/>
          <w:color w:val="000000"/>
          <w:sz w:val="20"/>
        </w:rPr>
        <w:t>&lt;script&gt;</w:t>
      </w:r>
      <w:r>
        <w:rPr>
          <w:rFonts w:ascii="Arial" w:hAnsi="Arial"/>
          <w:color w:val="000000"/>
          <w:sz w:val="23"/>
        </w:rPr>
        <w:t>.</w:t>
      </w:r>
    </w:p>
    <w:p w14:paraId="1E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Это очень удобно, потому что один и тот же файл со скриптами можно подключать на разных страницах. При правильных настройках сервера браузер закеширует его и не будет скачивать каждый раз заново.</w:t>
      </w:r>
    </w:p>
    <w:p w14:paraId="1F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Чтобы подключить несколько скриптов - используйте несколько таких тегов:</w:t>
      </w:r>
    </w:p>
    <w:tbl>
      <w:tblPr>
        <w:tblStyle w:val="Style_2"/>
        <w:tblW w:type="auto" w:w="0"/>
        <w:tblBorders>
          <w:top w:color="DDDDDD" w:sz="6" w:val="single"/>
          <w:left w:color="DDDDDD" w:sz="6" w:val="single"/>
          <w:bottom w:color="DDDDDD" w:sz="6" w:val="single"/>
          <w:right w:color="DDDDDD" w:sz="6" w:val="single"/>
        </w:tblBorders>
        <w:tblLayout w:type="fixed"/>
        <w:tblCellMar>
          <w:top w:type="dxa" w:w="75"/>
          <w:left w:type="dxa" w:w="75"/>
          <w:bottom w:type="dxa" w:w="75"/>
          <w:right w:type="dxa" w:w="75"/>
        </w:tblCellMar>
      </w:tblPr>
      <w:tblGrid>
        <w:gridCol w:w="6180"/>
      </w:tblGrid>
      <w:tr>
        <w:tc>
          <w:tcPr>
            <w:tcW w:type="dxa" w:w="6180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0000000">
            <w:pPr>
              <w:widowControl w:val="1"/>
              <w:spacing w:after="0" w:line="240" w:lineRule="auto"/>
              <w:ind w:firstLine="567"/>
              <w:jc w:val="both"/>
              <w:rPr>
                <w:rFonts w:ascii="Arial" w:hAnsi="Arial"/>
                <w:color w:val="000000"/>
                <w:sz w:val="23"/>
              </w:rPr>
            </w:pPr>
            <w:r>
              <w:rPr>
                <w:rFonts w:ascii="Arial" w:hAnsi="Arial"/>
                <w:b w:val="1"/>
                <w:color w:val="000000"/>
                <w:sz w:val="20"/>
              </w:rPr>
              <w:t>&lt;script</w:t>
            </w:r>
            <w:r>
              <w:rPr>
                <w:rFonts w:ascii="Arial" w:hAnsi="Arial"/>
                <w:b w:val="1"/>
                <w:color w:val="000000"/>
                <w:sz w:val="23"/>
              </w:rPr>
              <w:t> </w:t>
            </w:r>
            <w:r>
              <w:rPr>
                <w:rFonts w:ascii="Arial" w:hAnsi="Arial"/>
                <w:b w:val="1"/>
                <w:color w:val="000000"/>
                <w:sz w:val="20"/>
              </w:rPr>
              <w:t>src="/js/script1.js"&gt;&lt;/script&gt;</w:t>
            </w:r>
          </w:p>
        </w:tc>
      </w:tr>
      <w:tr>
        <w:tc>
          <w:tcPr>
            <w:tcW w:type="dxa" w:w="6180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1000000">
            <w:pPr>
              <w:widowControl w:val="1"/>
              <w:spacing w:after="0" w:line="240" w:lineRule="auto"/>
              <w:ind w:firstLine="567"/>
              <w:jc w:val="both"/>
              <w:rPr>
                <w:rFonts w:ascii="Arial" w:hAnsi="Arial"/>
                <w:color w:val="000000"/>
                <w:sz w:val="23"/>
              </w:rPr>
            </w:pPr>
            <w:r>
              <w:rPr>
                <w:rFonts w:ascii="Arial" w:hAnsi="Arial"/>
                <w:b w:val="1"/>
                <w:color w:val="000000"/>
                <w:sz w:val="20"/>
              </w:rPr>
              <w:t>&lt;script</w:t>
            </w:r>
            <w:r>
              <w:rPr>
                <w:rFonts w:ascii="Arial" w:hAnsi="Arial"/>
                <w:b w:val="1"/>
                <w:color w:val="000000"/>
                <w:sz w:val="23"/>
              </w:rPr>
              <w:t> </w:t>
            </w:r>
            <w:r>
              <w:rPr>
                <w:rFonts w:ascii="Arial" w:hAnsi="Arial"/>
                <w:b w:val="1"/>
                <w:color w:val="000000"/>
                <w:sz w:val="20"/>
              </w:rPr>
              <w:t>src="/js/script2.js"&gt;&lt;/script&gt;</w:t>
            </w:r>
          </w:p>
        </w:tc>
      </w:tr>
    </w:tbl>
    <w:p w14:paraId="22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При указании атрибута </w:t>
      </w:r>
      <w:r>
        <w:rPr>
          <w:rFonts w:ascii="Arial" w:hAnsi="Arial"/>
          <w:b w:val="1"/>
          <w:color w:val="000000"/>
          <w:sz w:val="23"/>
        </w:rPr>
        <w:t>src</w:t>
      </w:r>
      <w:r>
        <w:rPr>
          <w:rFonts w:ascii="Arial" w:hAnsi="Arial"/>
          <w:color w:val="000000"/>
          <w:sz w:val="23"/>
        </w:rPr>
        <w:t> содержимое тега игнорируется.</w:t>
      </w:r>
    </w:p>
    <w:p w14:paraId="23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  <w:r>
        <w:rPr>
          <w:rFonts w:ascii="Arial" w:hAnsi="Arial"/>
          <w:color w:val="000000"/>
          <w:sz w:val="23"/>
        </w:rPr>
        <w:t>То есть одновременно подключить внешний файл и написать что-то внутри тега нельзя. Придется делать два разных тега </w:t>
      </w:r>
      <w:r>
        <w:rPr>
          <w:rFonts w:ascii="Arial" w:hAnsi="Arial"/>
          <w:b w:val="1"/>
          <w:color w:val="000000"/>
          <w:sz w:val="23"/>
        </w:rPr>
        <w:t>&lt;script&gt;</w:t>
      </w:r>
      <w:r>
        <w:rPr>
          <w:rFonts w:ascii="Arial" w:hAnsi="Arial"/>
          <w:color w:val="000000"/>
          <w:sz w:val="23"/>
        </w:rPr>
        <w:t>: первый с </w:t>
      </w:r>
      <w:r>
        <w:rPr>
          <w:rFonts w:ascii="Arial" w:hAnsi="Arial"/>
          <w:b w:val="1"/>
          <w:color w:val="000000"/>
          <w:sz w:val="23"/>
        </w:rPr>
        <w:t>src</w:t>
      </w:r>
      <w:r>
        <w:rPr>
          <w:rFonts w:ascii="Arial" w:hAnsi="Arial"/>
          <w:color w:val="000000"/>
          <w:sz w:val="23"/>
        </w:rPr>
        <w:t>, второй – с командами, которые будут выполнены после выполнения внешнего файла.</w:t>
      </w:r>
    </w:p>
    <w:p w14:paraId="24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000000"/>
          <w:sz w:val="23"/>
        </w:rPr>
      </w:pPr>
    </w:p>
    <w:p w14:paraId="25000000">
      <w:pPr>
        <w:pStyle w:val="Style_3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Практически все JavaScript-приложения выполняют те или иные действия, откликаясь на различные события. </w:t>
      </w:r>
    </w:p>
    <w:p w14:paraId="26000000">
      <w:pPr>
        <w:pStyle w:val="Style_3"/>
        <w:rPr>
          <w:rFonts w:ascii="Arial" w:hAnsi="Arial"/>
        </w:rPr>
      </w:pPr>
      <w:r>
        <w:rPr>
          <w:rFonts w:ascii="Arial" w:hAnsi="Arial"/>
          <w:b w:val="1"/>
          <w:color w:val="FB290D"/>
          <w:sz w:val="24"/>
        </w:rPr>
        <w:t>Событие</w:t>
      </w:r>
      <w:r>
        <w:rPr>
          <w:rFonts w:ascii="Arial" w:hAnsi="Arial"/>
          <w:color w:val="FB290D"/>
          <w:sz w:val="24"/>
        </w:rPr>
        <w:t xml:space="preserve"> </w:t>
      </w:r>
      <w:r>
        <w:rPr>
          <w:rFonts w:ascii="Arial" w:hAnsi="Arial"/>
        </w:rPr>
        <w:t xml:space="preserve">- это сигнал от браузера о том, что что-то произошло. Есть множество самых различных событий: </w:t>
      </w:r>
    </w:p>
    <w:p w14:paraId="27000000">
      <w:pPr>
        <w:pStyle w:val="Style_3"/>
        <w:numPr>
          <w:numId w:val="3"/>
        </w:numPr>
        <w:rPr>
          <w:rFonts w:ascii="Arial" w:hAnsi="Arial"/>
        </w:rPr>
      </w:pPr>
      <w:r>
        <w:rPr>
          <w:rFonts w:ascii="Arial" w:hAnsi="Arial"/>
        </w:rPr>
        <w:t xml:space="preserve"> DOM-события, которые инициируются элементами DOM. Например, событие click происходит при клике на элементе, а событие mouseover - когда указатель мыши появляется над элементом, </w:t>
      </w:r>
    </w:p>
    <w:p w14:paraId="28000000">
      <w:pPr>
        <w:pStyle w:val="Style_3"/>
        <w:numPr>
          <w:numId w:val="3"/>
        </w:numPr>
        <w:rPr>
          <w:rFonts w:ascii="Arial" w:hAnsi="Arial"/>
        </w:rPr>
      </w:pPr>
      <w:r>
        <w:rPr>
          <w:rFonts w:ascii="Arial" w:hAnsi="Arial"/>
        </w:rPr>
        <w:t xml:space="preserve"> События окна. Например событие resize - при изменении размера окна браузера, </w:t>
      </w:r>
    </w:p>
    <w:p w14:paraId="29000000">
      <w:pPr>
        <w:pStyle w:val="Style_3"/>
        <w:numPr>
          <w:numId w:val="3"/>
        </w:numPr>
        <w:rPr>
          <w:rFonts w:ascii="Arial" w:hAnsi="Arial"/>
        </w:rPr>
      </w:pPr>
      <w:r>
        <w:rPr>
          <w:rFonts w:ascii="Arial" w:hAnsi="Arial"/>
        </w:rPr>
        <w:t xml:space="preserve"> Другие события, например load, readystatechange. Они используются, скажем, в технологии AJAX. </w:t>
      </w:r>
    </w:p>
    <w:p w14:paraId="2A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Именно DOM-события связывают действия, происходящие в документе, с кодом JavaScript, тем самым обеспечивая динамический веб-интерфейс. </w:t>
      </w:r>
    </w:p>
    <w:p w14:paraId="2B000000">
      <w:pPr>
        <w:pStyle w:val="Style_3"/>
        <w:rPr>
          <w:rFonts w:ascii="Arial" w:hAnsi="Arial"/>
          <w:b w:val="1"/>
          <w:color w:val="FB290D"/>
          <w:sz w:val="24"/>
        </w:rPr>
      </w:pPr>
      <w:r>
        <w:rPr>
          <w:rFonts w:ascii="Arial" w:hAnsi="Arial"/>
          <w:b w:val="1"/>
          <w:color w:val="FB290D"/>
          <w:sz w:val="24"/>
        </w:rPr>
        <w:t xml:space="preserve">4. Назначение обработчиков </w:t>
      </w:r>
    </w:p>
    <w:p w14:paraId="2C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Для того, чтобы скрипт реагировал на событие - нужно назначить хотя бы одну функцию-обработчик. Обычно обработчики называют "on+имя события", например: onclick. </w:t>
      </w:r>
    </w:p>
    <w:p w14:paraId="2D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JavaScript - однопоточный язык, поэтому обработчики всегда выполняются последовательно и в общем потоке. Это значит, что при установке обработчиков двух событий, которые возникают на элементе одновременно, например mouseover (мышь появилась над элементом) и mousemove (мышь двигается над элементом), их обработчики будут выполнены последовательно. </w:t>
      </w:r>
    </w:p>
    <w:p w14:paraId="2E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Существует несколько способов назначить обработчик на конкретное событие элемента. </w:t>
      </w:r>
    </w:p>
    <w:p w14:paraId="2F000000">
      <w:pPr>
        <w:pStyle w:val="Style_3"/>
        <w:rPr>
          <w:rFonts w:ascii="Arial" w:hAnsi="Arial"/>
          <w:b w:val="1"/>
        </w:rPr>
      </w:pPr>
      <w:r>
        <w:rPr>
          <w:rFonts w:ascii="Arial" w:hAnsi="Arial"/>
        </w:rPr>
        <w:t>1</w:t>
      </w:r>
      <w:r>
        <w:rPr>
          <w:rFonts w:ascii="Arial" w:hAnsi="Arial"/>
          <w:b w:val="1"/>
        </w:rPr>
        <w:t xml:space="preserve">. Через атрибут HTML-тега. </w:t>
      </w:r>
    </w:p>
    <w:p w14:paraId="30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Список атрибутов, которые определены для HTML тэгов приводится ниже: </w:t>
      </w: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229"/>
        <w:gridCol w:w="7609"/>
      </w:tblGrid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onabort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Прерванная загрузка изображения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onblur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>утрата фокуса элементом o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nchange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Изменение содержимого в поле ввода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onclick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Щелчок мыши на объекте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onerror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Ошибка при загрузке изображения или документа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>onfocus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Получение фокуса элементом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onkeypress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Клавиша нажата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onload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Завершение загрузки страницы или изображения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onmousedown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Нажатие кнопки мыши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onmousemove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Перемещение курсора мыши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onmouseover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Наведение курсора мыши на объект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onreset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Кнопка "Reset" нажата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onresize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Изменение размера окна 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onsubmit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>Кнопка "Submit" нажата</w:t>
            </w:r>
          </w:p>
        </w:tc>
      </w:tr>
      <w:tr>
        <w:trPr>
          <w:trHeight w:hRule="atLeast" w:val="360"/>
        </w:trPr>
        <w:tc>
          <w:tcPr>
            <w:tcW w:type="dxa" w:w="22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onunload </w:t>
            </w:r>
          </w:p>
        </w:tc>
        <w:tc>
          <w:tcPr>
            <w:tcW w:type="dxa" w:w="76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pStyle w:val="Style_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Уход с веб-страницы </w:t>
            </w:r>
          </w:p>
        </w:tc>
      </w:tr>
    </w:tbl>
    <w:p w14:paraId="4F000000">
      <w:pPr>
        <w:pStyle w:val="Style_3"/>
        <w:rPr>
          <w:rFonts w:ascii="Arial" w:hAnsi="Arial"/>
        </w:rPr>
      </w:pPr>
    </w:p>
    <w:p w14:paraId="50000000">
      <w:pPr>
        <w:pStyle w:val="Style_3"/>
        <w:rPr>
          <w:rFonts w:ascii="Arial" w:hAnsi="Arial"/>
        </w:rPr>
      </w:pPr>
      <w:r>
        <w:rPr>
          <w:rFonts w:ascii="Arial" w:hAnsi="Arial"/>
        </w:rPr>
        <w:t>Обработчик события можно указать в виде inline-записи, прямо в атрибуте в виде «on+событие».</w:t>
      </w:r>
    </w:p>
    <w:p w14:paraId="51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Например, для обработки события click на кнопке input, можно назначить обработчик onclick так: </w:t>
      </w:r>
    </w:p>
    <w:p w14:paraId="52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>&lt;input id="b1" value="Нажми Меня" onclick="alert('Спасибо!');" type="button"/&gt;</w:t>
      </w:r>
    </w:p>
    <w:p w14:paraId="53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Можно назначить и функцию. </w:t>
      </w:r>
    </w:p>
    <w:p w14:paraId="54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Например, пусть при клике на кнопку input запускается функция count_rabbits(). Для этого запишем вызов функции в атрибут onclick: </w:t>
      </w:r>
      <w:r>
        <w:rPr>
          <w:rFonts w:ascii="Arial" w:hAnsi="Arial"/>
        </w:rPr>
        <w:t xml:space="preserve"> </w:t>
      </w:r>
    </w:p>
    <w:p w14:paraId="55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drawing>
          <wp:inline>
            <wp:extent cx="5940425" cy="1818872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940425" cy="18188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6000000">
      <w:pPr>
        <w:pStyle w:val="Style_3"/>
        <w:rPr>
          <w:rFonts w:ascii="Arial" w:hAnsi="Arial"/>
        </w:rPr>
      </w:pPr>
    </w:p>
    <w:p w14:paraId="57000000">
      <w:pPr>
        <w:pStyle w:val="Style_3"/>
        <w:rPr>
          <w:rFonts w:ascii="Arial" w:hAnsi="Arial"/>
        </w:rPr>
      </w:pPr>
    </w:p>
    <w:p w14:paraId="58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Напомним, что имена атрибутов HTML-тегов нечувствительны к регистру, поэтому атрибут oNcLiCk сработает также, как onClick или onclick. Но если вы хотите придерживаться хорошего стиля (или спецификации XHTML), то имена тегов и их атрибуты должны быть указаны в нижнем регистре. </w:t>
      </w:r>
    </w:p>
    <w:p w14:paraId="59000000">
      <w:pPr>
        <w:pStyle w:val="Style_3"/>
        <w:rPr>
          <w:rFonts w:ascii="Arial" w:hAnsi="Arial"/>
          <w:b w:val="1"/>
        </w:rPr>
      </w:pPr>
    </w:p>
    <w:p w14:paraId="5A000000">
      <w:pPr>
        <w:pStyle w:val="Style_3"/>
        <w:rPr>
          <w:rFonts w:ascii="Arial" w:hAnsi="Arial"/>
          <w:b w:val="1"/>
        </w:rPr>
      </w:pPr>
      <w:r>
        <w:rPr>
          <w:rFonts w:ascii="Arial" w:hAnsi="Arial"/>
          <w:b w:val="1"/>
        </w:rPr>
        <w:t xml:space="preserve">2. Через свойство объекта </w:t>
      </w:r>
    </w:p>
    <w:p w14:paraId="5B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Для этого нужно: </w:t>
      </w:r>
    </w:p>
    <w:p w14:paraId="5C000000">
      <w:pPr>
        <w:pStyle w:val="Style_3"/>
        <w:numPr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 получить элемент; </w:t>
      </w:r>
    </w:p>
    <w:p w14:paraId="5D000000">
      <w:pPr>
        <w:pStyle w:val="Style_3"/>
        <w:numPr>
          <w:numId w:val="4"/>
        </w:numPr>
        <w:rPr>
          <w:rFonts w:ascii="Arial" w:hAnsi="Arial"/>
        </w:rPr>
      </w:pPr>
      <w:r>
        <w:rPr>
          <w:rFonts w:ascii="Arial" w:hAnsi="Arial"/>
        </w:rPr>
        <w:t>назначить обработчик свойству «on+имя».</w:t>
      </w:r>
    </w:p>
    <w:p w14:paraId="5E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Вот пример установки обработчика события click на элемент с id="myElement": </w:t>
      </w:r>
    </w:p>
    <w:p w14:paraId="5F000000">
      <w:pPr>
        <w:pStyle w:val="Style_3"/>
        <w:rPr>
          <w:rFonts w:ascii="Arial" w:hAnsi="Arial"/>
        </w:rPr>
      </w:pPr>
    </w:p>
    <w:p w14:paraId="60000000">
      <w:pPr>
        <w:pStyle w:val="Style_3"/>
        <w:rPr>
          <w:rFonts w:ascii="Arial" w:hAnsi="Arial"/>
        </w:rPr>
      </w:pPr>
      <w:r>
        <w:rPr>
          <w:rFonts w:ascii="Arial" w:hAnsi="Arial"/>
        </w:rPr>
        <w:t>document.getElementById('myElement').onclick = function() {</w:t>
      </w:r>
    </w:p>
    <w:p w14:paraId="61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 alert('Спасибо');} </w:t>
      </w:r>
    </w:p>
    <w:p w14:paraId="62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Объект "событие" (event) </w:t>
      </w:r>
    </w:p>
    <w:p w14:paraId="63000000">
      <w:pPr>
        <w:pStyle w:val="Style_3"/>
        <w:rPr>
          <w:rFonts w:ascii="Arial" w:hAnsi="Arial"/>
        </w:rPr>
      </w:pPr>
    </w:p>
    <w:p w14:paraId="64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Объект событие всегда передается обработчику и содержит массу полезной информации о том, где и какое событие произошло. </w:t>
      </w:r>
    </w:p>
    <w:p w14:paraId="65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Из объекта события обработчик может узнать, на каком элементе оно произошло, каковы были координаты мыши (для событий, связанных с мышью), какая клавиша была нажата (для событий, связанных с клавиатурой), и извлечь другую полезную информацию. </w:t>
      </w:r>
    </w:p>
    <w:p w14:paraId="66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Например, для события по клику мыши (onclick), свойство event.target(в IE event.srcElement) содержит DOM-элемент, на котором этот клик произошел. Способы передачи этого объекта обработчику существует зависят от браузера. </w:t>
      </w:r>
    </w:p>
    <w:p w14:paraId="67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1) В браузерах, работающих по рекомендациям W3C (Mozilla, Opera и др.), объект события всегда передается в обработчик первым параметром. </w:t>
      </w:r>
    </w:p>
    <w:p w14:paraId="68000000">
      <w:pPr>
        <w:pStyle w:val="Style_3"/>
        <w:rPr>
          <w:rFonts w:ascii="Arial" w:hAnsi="Arial"/>
        </w:rPr>
      </w:pPr>
      <w:r>
        <w:rPr>
          <w:rFonts w:ascii="Arial" w:hAnsi="Arial"/>
        </w:rPr>
        <w:t>Например:</w:t>
      </w:r>
    </w:p>
    <w:p w14:paraId="69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function doSomething(event) {</w:t>
      </w:r>
    </w:p>
    <w:p w14:paraId="6A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// event - будет содержать объект события }</w:t>
      </w:r>
    </w:p>
    <w:p w14:paraId="6B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element.onclick = doSomething; </w:t>
      </w:r>
    </w:p>
    <w:p w14:paraId="6C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При вызове обработчика объект события event будет передан ему первым аргументом. Можно назначить и вот так: </w:t>
      </w:r>
    </w:p>
    <w:p w14:paraId="6D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element.onclick = function(event) { </w:t>
      </w:r>
    </w:p>
    <w:p w14:paraId="6E000000">
      <w:pPr>
        <w:pStyle w:val="Style_3"/>
        <w:rPr>
          <w:rFonts w:ascii="Arial" w:hAnsi="Arial"/>
        </w:rPr>
      </w:pPr>
      <w:r>
        <w:rPr>
          <w:rFonts w:ascii="Arial" w:hAnsi="Arial"/>
        </w:rPr>
        <w:t>// event - объект события }</w:t>
      </w:r>
    </w:p>
    <w:p w14:paraId="6F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2) В Internet Explorer существует глобальный объект window.event, который хранит в себе информацию о последнем событии. А первого аргумента обработчика просто нет. То есть, все должно работать так: </w:t>
      </w:r>
    </w:p>
    <w:p w14:paraId="70000000">
      <w:pPr>
        <w:pStyle w:val="Style_3"/>
        <w:rPr>
          <w:rFonts w:ascii="Arial" w:hAnsi="Arial"/>
        </w:rPr>
      </w:pPr>
      <w:r>
        <w:rPr>
          <w:rFonts w:ascii="Arial" w:hAnsi="Arial"/>
        </w:rPr>
        <w:t>// обработчик без аргументов function doSomething() {</w:t>
      </w:r>
    </w:p>
    <w:p w14:paraId="71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// window.event - объект события }</w:t>
      </w:r>
    </w:p>
    <w:p w14:paraId="72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element.onclick = doSomething; </w:t>
      </w:r>
    </w:p>
    <w:p w14:paraId="73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3) Кросс-браузерное решение </w:t>
      </w:r>
    </w:p>
    <w:p w14:paraId="74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Можно кросс-браузерно получить объект события, использовав такой приѐм: </w:t>
      </w:r>
    </w:p>
    <w:p w14:paraId="75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function doSomething(event) </w:t>
      </w:r>
    </w:p>
    <w:p w14:paraId="76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{ event = event || window.event // Теперь event - объект события во всех браузерах. } </w:t>
      </w:r>
    </w:p>
    <w:p w14:paraId="77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element.onclick = doSomething </w:t>
      </w:r>
    </w:p>
    <w:p w14:paraId="78000000">
      <w:pPr>
        <w:pStyle w:val="Style_3"/>
        <w:ind/>
        <w:jc w:val="center"/>
        <w:rPr>
          <w:rFonts w:ascii="Arial" w:hAnsi="Arial"/>
          <w:b w:val="1"/>
          <w:color w:val="FB290D"/>
          <w:sz w:val="24"/>
        </w:rPr>
      </w:pPr>
      <w:r>
        <w:rPr>
          <w:rFonts w:ascii="Arial" w:hAnsi="Arial"/>
          <w:b w:val="1"/>
          <w:color w:val="FB290D"/>
          <w:sz w:val="24"/>
        </w:rPr>
        <w:t xml:space="preserve">Практическая часть </w:t>
      </w:r>
    </w:p>
    <w:p w14:paraId="79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В данной работе предлагается создать HTML-таблицу, представляющую калькулятор, и создать ряд обработчиков событий - нажатий пользователя на кнопки, которые управляют логикой работы калькулятора. </w:t>
      </w:r>
    </w:p>
    <w:p w14:paraId="7A000000">
      <w:pPr>
        <w:pStyle w:val="Style_3"/>
        <w:rPr>
          <w:rFonts w:ascii="Arial" w:hAnsi="Arial"/>
          <w:b w:val="1"/>
        </w:rPr>
      </w:pPr>
      <w:r>
        <w:rPr>
          <w:rFonts w:ascii="Arial" w:hAnsi="Arial"/>
          <w:b w:val="1"/>
        </w:rPr>
        <w:t xml:space="preserve">Часть 1. Создание разметки. </w:t>
      </w:r>
    </w:p>
    <w:p w14:paraId="7B000000">
      <w:pPr>
        <w:pStyle w:val="Style_3"/>
        <w:numPr>
          <w:numId w:val="5"/>
        </w:numPr>
        <w:rPr>
          <w:rFonts w:ascii="Arial" w:hAnsi="Arial"/>
        </w:rPr>
      </w:pPr>
      <w:r>
        <w:rPr>
          <w:rFonts w:ascii="Arial" w:hAnsi="Arial"/>
        </w:rPr>
        <w:t xml:space="preserve">Создание таблицы знаков калькулятора. То, как предлагается оформить калькулятор в данной работе, показано на рис.1 </w:t>
      </w:r>
    </w:p>
    <w:p w14:paraId="7C000000">
      <w:pPr>
        <w:pStyle w:val="Style_3"/>
        <w:ind/>
        <w:jc w:val="center"/>
        <w:rPr>
          <w:rFonts w:ascii="Arial" w:hAnsi="Arial"/>
        </w:rPr>
      </w:pPr>
      <w:r>
        <w:rPr>
          <w:rFonts w:ascii="Arial" w:hAnsi="Arial"/>
        </w:rPr>
        <w:drawing>
          <wp:inline>
            <wp:extent cx="3492681" cy="3797497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3492681" cy="37974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000000">
      <w:pPr>
        <w:pStyle w:val="Style_3"/>
        <w:ind/>
        <w:jc w:val="center"/>
        <w:rPr>
          <w:rFonts w:ascii="Arial" w:hAnsi="Arial"/>
        </w:rPr>
      </w:pPr>
    </w:p>
    <w:p w14:paraId="7E000000">
      <w:pPr>
        <w:pStyle w:val="Style_3"/>
        <w:ind/>
        <w:jc w:val="center"/>
        <w:rPr>
          <w:rFonts w:ascii="Arial" w:hAnsi="Arial"/>
        </w:rPr>
      </w:pPr>
      <w:r>
        <w:rPr>
          <w:rFonts w:ascii="Arial" w:hAnsi="Arial"/>
        </w:rPr>
        <w:t>Рис. Законченный вид таблицы-калькулятора</w:t>
      </w:r>
    </w:p>
    <w:p w14:paraId="7F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Очевидно, таблица - наиболее подходящий элемент для представления набора элементов управления в виде выровненной сетки. </w:t>
      </w:r>
    </w:p>
    <w:p w14:paraId="80000000">
      <w:pPr>
        <w:pStyle w:val="Style_3"/>
        <w:rPr>
          <w:rFonts w:ascii="Arial" w:hAnsi="Arial"/>
        </w:rPr>
      </w:pPr>
      <w:r>
        <w:rPr>
          <w:rFonts w:ascii="Arial" w:hAnsi="Arial"/>
        </w:rPr>
        <w:t>Регулярность таблицы нарушается в нескольких местах: ячейка для результата шире всех остальных; клавиши операций отделены от цифр; нуль занимает две смежных ячейки.</w:t>
      </w:r>
    </w:p>
    <w:p w14:paraId="81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С точки зрения поведения также имеются отдельные смысловые группы: клавиши цифр должны обрабатываться одним образом; кнопки сброса и знак равенства - другим; ячейка результата клавишей не является.</w:t>
      </w:r>
    </w:p>
    <w:p w14:paraId="82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Поэтому сгруппируем элементы визуально и функционально в отдельные таблицы следующим образом.</w:t>
      </w:r>
    </w:p>
    <w:p w14:paraId="83000000">
      <w:pPr>
        <w:pStyle w:val="Style_3"/>
        <w:numPr>
          <w:numId w:val="6"/>
        </w:numPr>
        <w:rPr>
          <w:rFonts w:ascii="Arial" w:hAnsi="Arial"/>
          <w:b w:val="1"/>
        </w:rPr>
      </w:pPr>
      <w:r>
        <w:rPr>
          <w:rFonts w:ascii="Arial" w:hAnsi="Arial"/>
          <w:b w:val="1"/>
        </w:rPr>
        <w:t xml:space="preserve">Сначала создайте в новом файле с именем Lab7.htm таблицу знаков следующего вида:  </w:t>
      </w:r>
    </w:p>
    <w:p w14:paraId="84000000">
      <w:pPr>
        <w:pStyle w:val="Style_3"/>
        <w:rPr>
          <w:rFonts w:ascii="Arial" w:hAnsi="Arial"/>
        </w:rPr>
      </w:pPr>
      <w:r>
        <w:drawing>
          <wp:inline>
            <wp:extent cx="1568531" cy="2082908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1568531" cy="20829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5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Ячейкам таблицы (элементам td ) назначено стилевое правило, устанавливающее серый фон, выравнивание текста по центру, ширину и курсор в виде указателя: cursor: pointer; </w:t>
      </w:r>
    </w:p>
    <w:p w14:paraId="86000000">
      <w:pPr>
        <w:pStyle w:val="Style_3"/>
        <w:rPr>
          <w:rFonts w:ascii="Arial" w:hAnsi="Arial"/>
        </w:rPr>
      </w:pPr>
      <w:r>
        <w:rPr>
          <w:rFonts w:ascii="Arial" w:hAnsi="Arial"/>
          <w:b w:val="1"/>
        </w:rPr>
        <w:t>2. Затем создайте таблицу цифр</w:t>
      </w:r>
      <w:r>
        <w:rPr>
          <w:rFonts w:ascii="Arial" w:hAnsi="Arial"/>
        </w:rPr>
        <w:t xml:space="preserve">: </w:t>
      </w:r>
    </w:p>
    <w:p w14:paraId="87000000">
      <w:pPr>
        <w:pStyle w:val="Style_3"/>
        <w:rPr>
          <w:rFonts w:ascii="Arial" w:hAnsi="Arial"/>
        </w:rPr>
      </w:pPr>
      <w:r>
        <w:drawing>
          <wp:inline>
            <wp:extent cx="2273418" cy="2006704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2273418" cy="20067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8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Здесь нуль занимает две смежных ячейки, и необходимо использовать атрибут colspan </w:t>
      </w:r>
    </w:p>
    <w:p w14:paraId="89000000">
      <w:pPr>
        <w:pStyle w:val="Style_3"/>
        <w:rPr>
          <w:rFonts w:ascii="Arial" w:hAnsi="Arial"/>
          <w:b w:val="1"/>
        </w:rPr>
      </w:pPr>
      <w:r>
        <w:rPr>
          <w:rFonts w:ascii="Arial" w:hAnsi="Arial"/>
          <w:b w:val="1"/>
        </w:rPr>
        <w:t xml:space="preserve">3. Создание внешней таблицы. </w:t>
      </w:r>
    </w:p>
    <w:p w14:paraId="8A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Теперь создайте таблицу с двумя строками. Во второй строке создайте две ячейки - в первую переместите таблицу цифр, а во вторую - таблицу знаков. В первой строке нужна всего одна ячейка - для результата - на всю ширину строки. Воспользуйтесь еще раз атрибутом colspan. </w:t>
      </w:r>
    </w:p>
    <w:p w14:paraId="8B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Ячейке результата назначьте атрибут id="result" и создайте для нее стиль (используя селектор идентификатора), назначив подходящий цвет фона, высоту и выравнивание текста по правому краю. </w:t>
      </w:r>
    </w:p>
    <w:p w14:paraId="8C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Внешней таблице добавьте тонкую границу серого цвета и заголовок (элемент caption). </w:t>
      </w:r>
    </w:p>
    <w:p w14:paraId="8D000000">
      <w:pPr>
        <w:pStyle w:val="Style_3"/>
        <w:rPr>
          <w:rFonts w:ascii="Arial" w:hAnsi="Arial"/>
          <w:b w:val="1"/>
          <w:color w:val="FB290D"/>
        </w:rPr>
      </w:pPr>
      <w:r>
        <w:rPr>
          <w:rFonts w:ascii="Arial" w:hAnsi="Arial"/>
          <w:b w:val="1"/>
          <w:color w:val="FB290D"/>
        </w:rPr>
        <w:t xml:space="preserve">Часть 2. Создание обработчиков событий </w:t>
      </w:r>
    </w:p>
    <w:p w14:paraId="8E000000">
      <w:pPr>
        <w:pStyle w:val="Style_3"/>
        <w:rPr>
          <w:rFonts w:ascii="Arial" w:hAnsi="Arial"/>
          <w:b w:val="1"/>
        </w:rPr>
      </w:pPr>
      <w:r>
        <w:rPr>
          <w:rFonts w:ascii="Arial" w:hAnsi="Arial"/>
          <w:b w:val="1"/>
        </w:rPr>
        <w:t xml:space="preserve">1. Обработка цифр и знаков. </w:t>
      </w:r>
    </w:p>
    <w:p w14:paraId="8F000000">
      <w:pPr>
        <w:pStyle w:val="Style_3"/>
        <w:rPr>
          <w:rFonts w:ascii="Arial" w:hAnsi="Arial"/>
        </w:rPr>
      </w:pPr>
      <w:r>
        <w:rPr>
          <w:rFonts w:ascii="Arial" w:hAnsi="Arial"/>
        </w:rPr>
        <w:t>Назначьте таблицам цифр и знаков атрибут id со значениями digits и signs соответственно. Ячейке с кнопкой сброса назначьте id='clear', а ячейке с кнопкой '=' – id='calculate'.</w:t>
      </w:r>
    </w:p>
    <w:p w14:paraId="90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Вставьте в раздел head документа скрипт, определяющий следующую функцию. </w:t>
      </w:r>
    </w:p>
    <w:p w14:paraId="91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//функция, выполняемая автоматически по окончании загрузки страницы window.onload = function() { </w:t>
      </w:r>
    </w:p>
    <w:p w14:paraId="92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//переменные, определенные здесь, доступны и во вложенных функциях </w:t>
      </w:r>
    </w:p>
    <w:p w14:paraId="93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var oDigits = document.getElementById('digits'); </w:t>
      </w:r>
    </w:p>
    <w:p w14:paraId="94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var oSigns = document.getElementById('signs'); </w:t>
      </w:r>
    </w:p>
    <w:p w14:paraId="95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var oResult = document.getElementById('result'); </w:t>
      </w:r>
    </w:p>
    <w:p w14:paraId="96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var oClear = document.getElementById('clear'); </w:t>
      </w:r>
    </w:p>
    <w:p w14:paraId="97000000">
      <w:pPr>
        <w:pStyle w:val="Style_3"/>
        <w:rPr>
          <w:rFonts w:ascii="Arial" w:hAnsi="Arial"/>
        </w:rPr>
      </w:pPr>
      <w:r>
        <w:rPr>
          <w:rFonts w:ascii="Arial" w:hAnsi="Arial"/>
        </w:rPr>
        <w:t>var oCalc = document.getElementById('calculate'); //Обрабатываем щелчок мыши по цифрам и знакам oDigits.onclick = oSigns.onclick = function(e) {</w:t>
      </w:r>
    </w:p>
    <w:p w14:paraId="98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//Mozilla FireFox и ряд других браузеров отправляет в обработчик событий объект-событие </w:t>
      </w:r>
    </w:p>
    <w:p w14:paraId="99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//Internet Explorer не отправляет ничего var elem = null; </w:t>
      </w:r>
    </w:p>
    <w:p w14:paraId="9A000000">
      <w:pPr>
        <w:pStyle w:val="Style_3"/>
        <w:rPr>
          <w:rFonts w:ascii="Arial" w:hAnsi="Arial"/>
        </w:rPr>
      </w:pPr>
      <w:r>
        <w:rPr>
          <w:rFonts w:ascii="Arial" w:hAnsi="Arial"/>
        </w:rPr>
        <w:t>//элемент, на котором произошло событие if (e) elem = e.target;</w:t>
      </w:r>
    </w:p>
    <w:p w14:paraId="9B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//работает в FireFox else elem = window.event.srcElement;</w:t>
      </w:r>
    </w:p>
    <w:p w14:paraId="9C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//работает в Internet Explorer if (elem &amp;&amp; elem.tagName.toLowerCase() == 'td') {</w:t>
      </w:r>
    </w:p>
    <w:p w14:paraId="9D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oResult.innerHTML += elem.innerHTML; }</w:t>
      </w:r>
    </w:p>
    <w:p w14:paraId="9E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} </w:t>
      </w:r>
    </w:p>
    <w:p w14:paraId="9F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} </w:t>
      </w:r>
    </w:p>
    <w:p w14:paraId="A0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Принципиально весь приведенный код делает две вещи: определяет действия, которые нужно проделать сразу по завершению загрузки документа браузером (т.е. при наступлении события window.onload), а также определяет действия, которые нужно выполнять в ответ на щелчок мышью по таблицам цифр и знаков (т.е. по событию onclick, возникающему в этих элементах). </w:t>
      </w:r>
    </w:p>
    <w:p w14:paraId="A1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Действия представляют собой блоки кода, помещенные в функцию. Каждый оператор в блоке кода имеет свой смысл - в коде он пояснен комментариями, которые следует внимательно изучить. </w:t>
      </w:r>
    </w:p>
    <w:p w14:paraId="A2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Проверьте работу скрипта: при щелчке мышью по обрабатываемым символам они должны добавляться к строке результата. </w:t>
      </w:r>
    </w:p>
    <w:p w14:paraId="A3000000">
      <w:pPr>
        <w:pStyle w:val="Style_3"/>
        <w:rPr>
          <w:rFonts w:ascii="Arial" w:hAnsi="Arial"/>
          <w:b w:val="1"/>
        </w:rPr>
      </w:pPr>
      <w:r>
        <w:rPr>
          <w:rFonts w:ascii="Arial" w:hAnsi="Arial"/>
          <w:b w:val="1"/>
        </w:rPr>
        <w:t xml:space="preserve">2. Обработка клавиши "=". </w:t>
      </w:r>
    </w:p>
    <w:p w14:paraId="A4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Следом за функцией-обработчиком цифр и знаков (но внутри обработчика onload ) добавьте следующую функцию. </w:t>
      </w:r>
    </w:p>
    <w:p w14:paraId="A5000000">
      <w:pPr>
        <w:pStyle w:val="Style_3"/>
        <w:rPr>
          <w:rFonts w:ascii="Arial" w:hAnsi="Arial"/>
        </w:rPr>
      </w:pPr>
      <w:r>
        <w:rPr>
          <w:rFonts w:ascii="Arial" w:hAnsi="Arial"/>
        </w:rPr>
        <w:t>//кнопке Равно (=) требуется специальная обработка oCalc.onclick = function(e) {</w:t>
      </w:r>
    </w:p>
    <w:p w14:paraId="A6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if (!e) e = window.event; e.cancelBubble = true; </w:t>
      </w:r>
    </w:p>
    <w:p w14:paraId="A7000000">
      <w:pPr>
        <w:pStyle w:val="Style_3"/>
        <w:rPr>
          <w:rFonts w:ascii="Arial" w:hAnsi="Arial"/>
        </w:rPr>
      </w:pPr>
      <w:r>
        <w:rPr>
          <w:rFonts w:ascii="Arial" w:hAnsi="Arial"/>
        </w:rPr>
        <w:t>//запрещаем передачу события родительскому элементу try {</w:t>
      </w:r>
    </w:p>
    <w:p w14:paraId="A8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//перехватываем возможное исключение oResult.innerHTML = eval(oResult.innerHTML); </w:t>
      </w:r>
    </w:p>
    <w:p w14:paraId="A9000000">
      <w:pPr>
        <w:pStyle w:val="Style_3"/>
        <w:rPr>
          <w:rFonts w:ascii="Arial" w:hAnsi="Arial"/>
        </w:rPr>
      </w:pPr>
      <w:r>
        <w:rPr>
          <w:rFonts w:ascii="Arial" w:hAnsi="Arial"/>
        </w:rPr>
        <w:t>//выполняем расчет выражения, записанного в строке }</w:t>
      </w:r>
    </w:p>
    <w:p w14:paraId="AA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catch (ex) {</w:t>
      </w:r>
    </w:p>
    <w:p w14:paraId="AB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}</w:t>
      </w:r>
    </w:p>
    <w:p w14:paraId="AC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}</w:t>
      </w:r>
    </w:p>
    <w:p w14:paraId="AD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Здесь идея заключается в том, что в ячейке result должно находиться арифметическое выражение. Чтобы вычислить его результат, нужно провести разбор выражения и пройти по дереву вычислений, что обычно реализуется относительно громоздким кодом. </w:t>
      </w:r>
    </w:p>
    <w:p w14:paraId="AE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Но Javascript предоставляет один особенный метод - eval, который выполняет любой код Javascript, в том числе и арифметическое выражение! </w:t>
      </w:r>
    </w:p>
    <w:p w14:paraId="AF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На случай, если выражение введено неправильно (не соответствуют скобки и т.п.), вызов метода eval следует заключить в блок try/catch - "попытайся"/"перехвати". </w:t>
      </w:r>
    </w:p>
    <w:p w14:paraId="B0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Если исключительная ситуация возникнет, она будет перехвачена блоком catch, который не делает ничего (главное в том, что исключение считается в таком случае обработанным, и браузер не будет показывать сообщения об ошибке). </w:t>
      </w:r>
    </w:p>
    <w:p w14:paraId="B1000000">
      <w:pPr>
        <w:pStyle w:val="Style_3"/>
        <w:rPr>
          <w:rFonts w:ascii="Arial" w:hAnsi="Arial"/>
        </w:rPr>
      </w:pPr>
      <w:r>
        <w:rPr>
          <w:rFonts w:ascii="Arial" w:hAnsi="Arial"/>
        </w:rPr>
        <w:t>Можно было бы, например, в этом блоке очистить поле result. Еще один важный момент: обработчик onclick назначен как ячейке calculate, так и содержащей ее таблице signs.</w:t>
      </w:r>
    </w:p>
    <w:p w14:paraId="B2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Если специально не предотвратить передачу события родительскому элементу, то оно 50 будет обработано дважды - сначала ячейкой, затем таблицей. Посмотрите, как бы это выглядело. </w:t>
      </w:r>
    </w:p>
    <w:p w14:paraId="B3000000">
      <w:pPr>
        <w:pStyle w:val="Style_3"/>
        <w:rPr>
          <w:rFonts w:ascii="Arial" w:hAnsi="Arial"/>
          <w:b w:val="1"/>
        </w:rPr>
      </w:pPr>
      <w:r>
        <w:rPr>
          <w:rFonts w:ascii="Arial" w:hAnsi="Arial"/>
          <w:b w:val="1"/>
        </w:rPr>
        <w:t>3</w:t>
      </w:r>
      <w:r>
        <w:rPr>
          <w:rFonts w:ascii="Arial" w:hAnsi="Arial"/>
          <w:b w:val="1"/>
        </w:rPr>
        <w:t>. Самостоятельно напишите обработчик кнопки Очистить (C).</w:t>
      </w:r>
    </w:p>
    <w:p w14:paraId="B4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4. Последний штрих: Cделайте, чтобы обрабатывались еще два события - onmousedown и onmouseup - "нажатие" и "отжатие" левой клавиши мыши. Пусть при нажатии цифра (или знак) изменяют цвет, а при отжатии возвращают первоначальный. </w:t>
      </w:r>
    </w:p>
    <w:p w14:paraId="B5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Необходимые для этого команды приведены ниже, а обработчики, в которых они будут запускаться, напишите самостоятельно. </w:t>
      </w:r>
    </w:p>
    <w:p w14:paraId="B6000000">
      <w:pPr>
        <w:pStyle w:val="Style_3"/>
        <w:rPr>
          <w:rFonts w:ascii="Arial" w:hAnsi="Arial"/>
        </w:rPr>
      </w:pPr>
      <w:r>
        <w:rPr>
          <w:rFonts w:ascii="Arial" w:hAnsi="Arial"/>
        </w:rPr>
        <w:t>elem.style.color = 'red'; elem.style.color = '';</w:t>
      </w:r>
    </w:p>
    <w:p w14:paraId="B7000000">
      <w:pPr>
        <w:pStyle w:val="Style_3"/>
        <w:ind/>
        <w:jc w:val="center"/>
        <w:rPr>
          <w:rFonts w:ascii="Arial" w:hAnsi="Arial"/>
        </w:rPr>
      </w:pPr>
    </w:p>
    <w:p w14:paraId="B8000000">
      <w:pPr>
        <w:pStyle w:val="Style_3"/>
        <w:ind/>
        <w:jc w:val="center"/>
        <w:rPr>
          <w:rFonts w:ascii="Arial" w:hAnsi="Arial"/>
          <w:b w:val="1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  <w:b w:val="1"/>
        </w:rPr>
        <w:t>Задание на самостоятельную работу* (по желанию)</w:t>
      </w:r>
    </w:p>
    <w:p w14:paraId="B9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 Дополните калькулятор панелью вычисления стандартных математических функций в соответствии с вариантом. </w:t>
      </w:r>
      <w:r>
        <w:rPr>
          <w:rFonts w:ascii="Arial" w:hAnsi="Arial"/>
        </w:rPr>
        <w:t>Расположение кнопки (сверху или снизу) выберите самостоятельно.</w:t>
      </w:r>
    </w:p>
    <w:p w14:paraId="BA000000">
      <w:pPr>
        <w:pStyle w:val="Style_3"/>
        <w:ind/>
        <w:jc w:val="center"/>
        <w:rPr>
          <w:rFonts w:ascii="Arial" w:hAnsi="Arial"/>
          <w:b w:val="1"/>
        </w:rPr>
      </w:pPr>
      <w:r>
        <w:rPr>
          <w:rFonts w:ascii="Arial" w:hAnsi="Arial"/>
          <w:b w:val="1"/>
        </w:rPr>
        <w:t xml:space="preserve">Варианты для самостоятельной работы. </w:t>
      </w:r>
    </w:p>
    <w:p w14:paraId="BB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 Math.abs, Math.acos, Math.asin, Math.atan </w:t>
      </w:r>
    </w:p>
    <w:p w14:paraId="BC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 Math.exp, Math.PI, Math.random, Math.sqrt </w:t>
      </w:r>
    </w:p>
    <w:p w14:paraId="BD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Math.log, Math.round, Math.floor, Math.ceil </w:t>
      </w:r>
    </w:p>
    <w:p w14:paraId="BE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Math.sin, Math.cos, Math.tan, Math.pow </w:t>
      </w:r>
    </w:p>
    <w:p w14:paraId="BF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Math.max, Math.E, Math.LN2, Math.LOG2E </w:t>
      </w:r>
    </w:p>
    <w:p w14:paraId="C0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 Math.min, Math.SQRT12, Math.SQRT2, Math.LN10 </w:t>
      </w:r>
    </w:p>
    <w:p w14:paraId="C1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Math.abs, Math.PI, Math.floor, Math.pow </w:t>
      </w:r>
    </w:p>
    <w:p w14:paraId="C2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Math.acos, Math.random, Math.ceil, Math.sin </w:t>
      </w:r>
    </w:p>
    <w:p w14:paraId="C3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>Math.atan, Math.max, Math.SQRT12, Math.tan</w:t>
      </w:r>
    </w:p>
    <w:p w14:paraId="C4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Math.min, Math.E, Math.tan, Math.abs </w:t>
      </w:r>
    </w:p>
    <w:p w14:paraId="C5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Math.LN2, Math.random, Math.ceil, Math.max </w:t>
      </w:r>
    </w:p>
    <w:p w14:paraId="C6000000">
      <w:pPr>
        <w:pStyle w:val="Style_3"/>
        <w:numPr>
          <w:numId w:val="7"/>
        </w:numPr>
        <w:rPr>
          <w:rFonts w:ascii="Arial" w:hAnsi="Arial"/>
        </w:rPr>
      </w:pPr>
      <w:r>
        <w:rPr>
          <w:rFonts w:ascii="Arial" w:hAnsi="Arial"/>
        </w:rPr>
        <w:t xml:space="preserve"> Math.cos, Math.pow, Math.LN10, Math.PI </w:t>
      </w:r>
    </w:p>
    <w:p w14:paraId="C7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Примечание. </w:t>
      </w:r>
    </w:p>
    <w:p w14:paraId="C8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Если нажата кнопка с одноместной функцией, то выражение в окне результата должно меняться, например, на Math.sin (выражение). </w:t>
      </w:r>
    </w:p>
    <w:p w14:paraId="C9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При вводе двухместных функций дополнительно потребуется кнопка «запятая». </w:t>
      </w:r>
    </w:p>
    <w:p w14:paraId="CA000000">
      <w:pPr>
        <w:pStyle w:val="Style_3"/>
        <w:rPr>
          <w:rFonts w:ascii="Arial" w:hAnsi="Arial"/>
        </w:rPr>
      </w:pPr>
    </w:p>
    <w:p w14:paraId="CB000000">
      <w:pPr>
        <w:pStyle w:val="Style_3"/>
        <w:ind/>
        <w:jc w:val="center"/>
        <w:rPr>
          <w:rFonts w:ascii="Arial" w:hAnsi="Arial"/>
          <w:b w:val="1"/>
        </w:rPr>
      </w:pPr>
      <w:r>
        <w:rPr>
          <w:rFonts w:ascii="Arial" w:hAnsi="Arial"/>
          <w:b w:val="1"/>
        </w:rPr>
        <w:t xml:space="preserve">Содержание отчета </w:t>
      </w:r>
    </w:p>
    <w:p w14:paraId="CC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1. Титульный лист; </w:t>
      </w:r>
    </w:p>
    <w:p w14:paraId="CD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2. Постановка задачи на  разработку; </w:t>
      </w:r>
    </w:p>
    <w:p w14:paraId="CE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3. Листинг исходных кодов с комментариями; </w:t>
      </w:r>
    </w:p>
    <w:p w14:paraId="CF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4. Скриншоты тестовых примеров и их описание; </w:t>
      </w:r>
    </w:p>
    <w:p w14:paraId="D0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5. Выводы </w:t>
      </w:r>
    </w:p>
    <w:p w14:paraId="D1000000">
      <w:pPr>
        <w:pStyle w:val="Style_3"/>
        <w:rPr>
          <w:rFonts w:ascii="Arial" w:hAnsi="Arial"/>
        </w:rPr>
      </w:pPr>
    </w:p>
    <w:p w14:paraId="D2000000">
      <w:pPr>
        <w:pStyle w:val="Style_3"/>
        <w:ind/>
        <w:jc w:val="center"/>
        <w:rPr>
          <w:rFonts w:ascii="Arial" w:hAnsi="Arial"/>
          <w:b w:val="1"/>
        </w:rPr>
      </w:pPr>
      <w:r>
        <w:rPr>
          <w:rFonts w:ascii="Arial" w:hAnsi="Arial"/>
          <w:b w:val="1"/>
        </w:rPr>
        <w:t xml:space="preserve"> Контрольные вопросы </w:t>
      </w:r>
    </w:p>
    <w:p w14:paraId="D3000000">
      <w:pPr>
        <w:pStyle w:val="Style_3"/>
        <w:rPr>
          <w:rFonts w:ascii="Arial" w:hAnsi="Arial"/>
        </w:rPr>
      </w:pPr>
      <w:r>
        <w:rPr>
          <w:rFonts w:ascii="Arial" w:hAnsi="Arial"/>
        </w:rPr>
        <w:t>1. Что такое событие?</w:t>
      </w:r>
    </w:p>
    <w:p w14:paraId="D4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2. Обработчики событий и способы их задания? </w:t>
      </w:r>
    </w:p>
    <w:p w14:paraId="D5000000">
      <w:pPr>
        <w:pStyle w:val="Style_3"/>
        <w:rPr>
          <w:rFonts w:ascii="Arial" w:hAnsi="Arial"/>
        </w:rPr>
      </w:pPr>
      <w:r>
        <w:rPr>
          <w:rFonts w:ascii="Arial" w:hAnsi="Arial"/>
        </w:rPr>
        <w:t xml:space="preserve">3. Способы передачи информации о событиях в скрипты. </w:t>
      </w:r>
    </w:p>
    <w:p w14:paraId="D6000000">
      <w:pPr>
        <w:pStyle w:val="Style_3"/>
        <w:rPr>
          <w:rFonts w:ascii="Arial" w:hAnsi="Arial"/>
        </w:rPr>
      </w:pPr>
      <w:r>
        <w:rPr>
          <w:rFonts w:ascii="Arial" w:hAnsi="Arial"/>
        </w:rPr>
        <w:t>4. Проблемы кросс-браузерности.</w:t>
      </w:r>
    </w:p>
    <w:p w14:paraId="D7000000">
      <w:pPr>
        <w:widowControl w:val="1"/>
        <w:spacing w:after="0" w:line="240" w:lineRule="auto"/>
        <w:ind w:firstLine="567"/>
        <w:jc w:val="both"/>
        <w:rPr>
          <w:rFonts w:ascii="Arial" w:hAnsi="Arial"/>
          <w:color w:val="555555"/>
          <w:sz w:val="23"/>
        </w:rPr>
      </w:pPr>
    </w:p>
    <w:sectPr>
      <w:pgSz w:h="16838" w:orient="portrait" w:w="11906"/>
      <w:pgMar w:bottom="851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suff w:val="tab"/>
      <w:lvlText w:val=""/>
      <w:lvlJc w:val="left"/>
      <w:pPr>
        <w:widowControl w:val="1"/>
        <w:ind w:hanging="360" w:left="1287"/>
      </w:pPr>
      <w:rPr>
        <w:rFonts w:ascii="Symbol" w:hAnsi="Symbol"/>
      </w:rPr>
    </w:lvl>
    <w:lvl w:ilvl="1">
      <w:start w:val="1"/>
      <w:numFmt w:val="bullet"/>
      <w:suff w:val="tab"/>
      <w:lvlText w:val="o"/>
      <w:lvlJc w:val="left"/>
      <w:pPr>
        <w:widowControl w:val="1"/>
        <w:ind w:hanging="360" w:left="2007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widowControl w:val="1"/>
        <w:ind w:hanging="360" w:left="2727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widowControl w:val="1"/>
        <w:ind w:hanging="360" w:left="3447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widowControl w:val="1"/>
        <w:ind w:hanging="360" w:left="4167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widowControl w:val="1"/>
        <w:ind w:hanging="360" w:left="4887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widowControl w:val="1"/>
        <w:ind w:hanging="360" w:left="5607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widowControl w:val="1"/>
        <w:ind w:hanging="360" w:left="6327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widowControl w:val="1"/>
        <w:ind w:hanging="360" w:left="7047"/>
      </w:pPr>
      <w:rPr>
        <w:rFonts w:ascii="Wingdings" w:hAnsi="Wingdings"/>
      </w:rPr>
    </w:lvl>
  </w:abstractNum>
  <w:abstractNum w:abstractNumId="1">
    <w:lvl w:ilvl="0">
      <w:start w:val="1"/>
      <w:numFmt w:val="decimal"/>
      <w:suff w:val="tab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suff w:val="tab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suff w:val="tab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suff w:val="tab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suff w:val="tab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suff w:val="tab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suff w:val="tab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suff w:val="tab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suff w:val="tab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2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suff w:val="tab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suff w:val="tab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suff w:val="tab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suff w:val="tab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suff w:val="tab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suff w:val="tab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suff w:val="tab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suff w:val="tab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suff w:val="tab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start w:val="1"/>
      <w:numFmt w:val="decimal"/>
      <w:suff w:val="tab"/>
      <w:lvlText w:val="%1."/>
      <w:pPr>
        <w:widowControl w:val="1"/>
        <w:ind w:hanging="360" w:left="720"/>
      </w:pPr>
    </w:lvl>
    <w:lvl w:ilvl="1">
      <w:start w:val="1"/>
      <w:numFmt w:val="lowerLetter"/>
      <w:suff w:val="tab"/>
      <w:lvlText w:val="%2."/>
      <w:pPr>
        <w:widowControl w:val="1"/>
        <w:ind w:hanging="360" w:left="1440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suff w:val="tab"/>
      <w:lvlText w:val="%4."/>
      <w:pPr>
        <w:widowControl w:val="1"/>
        <w:ind w:hanging="360" w:left="2880"/>
      </w:pPr>
    </w:lvl>
    <w:lvl w:ilvl="4">
      <w:start w:val="1"/>
      <w:numFmt w:val="lowerLetter"/>
      <w:suff w:val="tab"/>
      <w:lvlText w:val="%5."/>
      <w:pPr>
        <w:widowControl w:val="1"/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suff w:val="tab"/>
      <w:lvlText w:val="%7."/>
      <w:pPr>
        <w:widowControl w:val="1"/>
        <w:ind w:hanging="360" w:left="5040"/>
      </w:pPr>
    </w:lvl>
    <w:lvl w:ilvl="7">
      <w:start w:val="1"/>
      <w:numFmt w:val="lowerLetter"/>
      <w:suff w:val="tab"/>
      <w:lvlText w:val="%8.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</w:lvl>
  </w:abstractNum>
  <w:abstractNum w:abstractNumId="5">
    <w:lvl w:ilvl="0">
      <w:start w:val="1"/>
      <w:numFmt w:val="decimal"/>
      <w:suff w:val="tab"/>
      <w:lvlText w:val="%1."/>
      <w:pPr>
        <w:widowControl w:val="1"/>
        <w:ind w:hanging="360" w:left="720"/>
      </w:pPr>
    </w:lvl>
    <w:lvl w:ilvl="1">
      <w:start w:val="1"/>
      <w:numFmt w:val="lowerLetter"/>
      <w:suff w:val="tab"/>
      <w:lvlText w:val="%2."/>
      <w:pPr>
        <w:widowControl w:val="1"/>
        <w:ind w:hanging="360" w:left="1440"/>
      </w:pPr>
    </w:lvl>
    <w:lvl w:ilvl="2">
      <w:start w:val="1"/>
      <w:numFmt w:val="lowerRoman"/>
      <w:suff w:val="tab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suff w:val="tab"/>
      <w:lvlText w:val="%4."/>
      <w:pPr>
        <w:widowControl w:val="1"/>
        <w:ind w:hanging="360" w:left="2880"/>
      </w:pPr>
    </w:lvl>
    <w:lvl w:ilvl="4">
      <w:start w:val="1"/>
      <w:numFmt w:val="lowerLetter"/>
      <w:suff w:val="tab"/>
      <w:lvlText w:val="%5."/>
      <w:pPr>
        <w:widowControl w:val="1"/>
        <w:ind w:hanging="360" w:left="3600"/>
      </w:pPr>
    </w:lvl>
    <w:lvl w:ilvl="5">
      <w:start w:val="1"/>
      <w:numFmt w:val="lowerRoman"/>
      <w:suff w:val="tab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suff w:val="tab"/>
      <w:lvlText w:val="%7."/>
      <w:pPr>
        <w:widowControl w:val="1"/>
        <w:ind w:hanging="360" w:left="5040"/>
      </w:pPr>
    </w:lvl>
    <w:lvl w:ilvl="7">
      <w:start w:val="1"/>
      <w:numFmt w:val="lowerLetter"/>
      <w:suff w:val="tab"/>
      <w:lvlText w:val="%8."/>
      <w:pPr>
        <w:widowControl w:val="1"/>
        <w:ind w:hanging="360" w:left="5760"/>
      </w:pPr>
    </w:lvl>
    <w:lvl w:ilvl="8">
      <w:start w:val="1"/>
      <w:numFmt w:val="lowerRoman"/>
      <w:suff w:val="tab"/>
      <w:lvlText w:val="%9."/>
      <w:lvlJc w:val="right"/>
      <w:pPr>
        <w:widowControl w:val="1"/>
        <w:ind w:hanging="360" w:left="6480"/>
      </w:pPr>
    </w:lvl>
  </w:abstractNum>
  <w:abstractNum w:abstractNumId="6">
    <w:lvl w:ilvl="0">
      <w:start w:val="1"/>
      <w:numFmt w:val="decimal"/>
      <w:suff w:val="tab"/>
      <w:lvlText w:val="%1."/>
      <w:pPr>
        <w:widowControl w:val="1"/>
        <w:ind w:hanging="360" w:left="360"/>
      </w:pPr>
    </w:lvl>
    <w:lvl w:ilvl="1">
      <w:start w:val="1"/>
      <w:numFmt w:val="decimal"/>
      <w:suff w:val="tab"/>
      <w:lvlText w:val="%1.%2."/>
      <w:pPr>
        <w:widowControl w:val="1"/>
        <w:ind w:hanging="430" w:left="790"/>
      </w:pPr>
    </w:lvl>
    <w:lvl w:ilvl="2">
      <w:start w:val="1"/>
      <w:numFmt w:val="decimal"/>
      <w:suff w:val="tab"/>
      <w:lvlText w:val="%1.%2.%3."/>
      <w:pPr>
        <w:widowControl w:val="1"/>
        <w:ind w:hanging="505" w:left="1225"/>
      </w:pPr>
    </w:lvl>
    <w:lvl w:ilvl="3">
      <w:start w:val="1"/>
      <w:numFmt w:val="decimal"/>
      <w:suff w:val="tab"/>
      <w:lvlText w:val="%1.%2.%3.%4."/>
      <w:pPr>
        <w:widowControl w:val="1"/>
        <w:ind w:hanging="650" w:left="1730"/>
      </w:pPr>
    </w:lvl>
    <w:lvl w:ilvl="4">
      <w:start w:val="1"/>
      <w:numFmt w:val="decimal"/>
      <w:suff w:val="tab"/>
      <w:lvlText w:val="%1.%2.%3.%4.%5."/>
      <w:pPr>
        <w:widowControl w:val="1"/>
        <w:ind w:hanging="790" w:left="2230"/>
      </w:pPr>
    </w:lvl>
    <w:lvl w:ilvl="5">
      <w:start w:val="1"/>
      <w:numFmt w:val="decimal"/>
      <w:suff w:val="tab"/>
      <w:lvlText w:val="%1.%2.%3.%4.%5.%6."/>
      <w:pPr>
        <w:widowControl w:val="1"/>
        <w:ind w:hanging="935" w:left="2735"/>
      </w:pPr>
    </w:lvl>
    <w:lvl w:ilvl="6">
      <w:start w:val="1"/>
      <w:numFmt w:val="decimal"/>
      <w:suff w:val="tab"/>
      <w:lvlText w:val="%1.%2.%3.%4.%5.%6.%7."/>
      <w:pPr>
        <w:widowControl w:val="1"/>
        <w:ind w:hanging="1080" w:left="3240"/>
      </w:pPr>
    </w:lvl>
    <w:lvl w:ilvl="7">
      <w:start w:val="1"/>
      <w:numFmt w:val="decimal"/>
      <w:suff w:val="tab"/>
      <w:lvlText w:val="%1.%2.%3.%4.%5.%6.%7.%8."/>
      <w:pPr>
        <w:widowControl w:val="1"/>
        <w:ind w:hanging="1225" w:left="3745"/>
      </w:pPr>
    </w:lvl>
    <w:lvl w:ilvl="8">
      <w:start w:val="1"/>
      <w:numFmt w:val="decimal"/>
      <w:suff w:val="tab"/>
      <w:lvlText w:val="%1.%2.%3.%4.%5.%6.%7.%8.%9."/>
      <w:pPr>
        <w:widowControl w:val="1"/>
        <w:ind w:hanging="1440" w:left="43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HTML Code"/>
    <w:basedOn w:val="Style_5"/>
    <w:link w:val="Style_4_ch"/>
    <w:rPr>
      <w:rFonts w:ascii="Courier New" w:hAnsi="Courier New"/>
      <w:sz w:val="20"/>
    </w:rPr>
  </w:style>
  <w:style w:styleId="Style_4_ch" w:type="character">
    <w:name w:val="HTML Code"/>
    <w:basedOn w:val="Style_5_ch"/>
    <w:link w:val="Style_4"/>
    <w:rPr>
      <w:rFonts w:ascii="Courier New" w:hAnsi="Courier New"/>
      <w:sz w:val="20"/>
    </w:rPr>
  </w:style>
  <w:style w:styleId="Style_6" w:type="paragraph">
    <w:name w:val="toc 2"/>
    <w:next w:val="Style_3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3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3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3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Normal (Web)"/>
    <w:basedOn w:val="Style_3"/>
    <w:link w:val="Style_10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10_ch" w:type="character">
    <w:name w:val="Normal (Web)"/>
    <w:basedOn w:val="Style_3_ch"/>
    <w:link w:val="Style_10"/>
    <w:rPr>
      <w:rFonts w:ascii="Times New Roman" w:hAnsi="Times New Roman"/>
      <w:sz w:val="24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next w:val="Style_3"/>
    <w:link w:val="Style_12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2_ch" w:type="character">
    <w:name w:val="heading 3"/>
    <w:link w:val="Style_12"/>
    <w:rPr>
      <w:rFonts w:ascii="XO Thames" w:hAnsi="XO Thames"/>
      <w:b w:val="1"/>
      <w:sz w:val="26"/>
    </w:rPr>
  </w:style>
  <w:style w:styleId="Style_13" w:type="paragraph">
    <w:name w:val="Strong"/>
    <w:basedOn w:val="Style_5"/>
    <w:link w:val="Style_13_ch"/>
    <w:rPr>
      <w:b w:val="1"/>
    </w:rPr>
  </w:style>
  <w:style w:styleId="Style_13_ch" w:type="character">
    <w:name w:val="Strong"/>
    <w:basedOn w:val="Style_5_ch"/>
    <w:link w:val="Style_13"/>
    <w:rPr>
      <w:b w:val="1"/>
    </w:rPr>
  </w:style>
  <w:style w:styleId="Style_14" w:type="paragraph">
    <w:name w:val="Balloon Text"/>
    <w:basedOn w:val="Style_3"/>
    <w:link w:val="Style_14_ch"/>
    <w:pPr>
      <w:widowControl w:val="1"/>
      <w:spacing w:after="0" w:line="240" w:lineRule="auto"/>
      <w:ind/>
    </w:pPr>
    <w:rPr>
      <w:rFonts w:ascii="Tahoma" w:hAnsi="Tahoma"/>
      <w:sz w:val="16"/>
    </w:rPr>
  </w:style>
  <w:style w:styleId="Style_14_ch" w:type="character">
    <w:name w:val="Balloon Text"/>
    <w:basedOn w:val="Style_3_ch"/>
    <w:link w:val="Style_14"/>
    <w:rPr>
      <w:rFonts w:ascii="Tahoma" w:hAnsi="Tahoma"/>
      <w:sz w:val="16"/>
    </w:rPr>
  </w:style>
  <w:style w:styleId="Style_15" w:type="paragraph">
    <w:name w:val="toc 3"/>
    <w:next w:val="Style_3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5" w:type="paragraph">
    <w:name w:val="Default Paragraph Font"/>
    <w:link w:val="Style_5_ch"/>
  </w:style>
  <w:style w:styleId="Style_5_ch" w:type="character">
    <w:name w:val="Default Paragraph Font"/>
    <w:link w:val="Style_5"/>
  </w:style>
  <w:style w:styleId="Style_16" w:type="paragraph">
    <w:name w:val="heading 5"/>
    <w:next w:val="Style_3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17" w:type="paragraph">
    <w:name w:val="heading 1"/>
    <w:basedOn w:val="Style_3"/>
    <w:link w:val="Style_17_ch"/>
    <w:uiPriority w:val="9"/>
    <w:qFormat/>
    <w:pPr>
      <w:widowControl w:val="1"/>
      <w:spacing w:afterAutospacing="on" w:beforeAutospacing="on" w:line="240" w:lineRule="auto"/>
      <w:ind/>
      <w:outlineLvl w:val="0"/>
    </w:pPr>
    <w:rPr>
      <w:rFonts w:ascii="Times New Roman" w:hAnsi="Times New Roman"/>
      <w:b w:val="1"/>
      <w:sz w:val="48"/>
    </w:rPr>
  </w:style>
  <w:style w:styleId="Style_17_ch" w:type="character">
    <w:name w:val="heading 1"/>
    <w:basedOn w:val="Style_3_ch"/>
    <w:link w:val="Style_17"/>
    <w:rPr>
      <w:rFonts w:ascii="Times New Roman" w:hAnsi="Times New Roman"/>
      <w:b w:val="1"/>
      <w:sz w:val="48"/>
    </w:rPr>
  </w:style>
  <w:style w:styleId="Style_18" w:type="paragraph">
    <w:name w:val="Hyperlink"/>
    <w:basedOn w:val="Style_5"/>
    <w:link w:val="Style_18_ch"/>
    <w:rPr>
      <w:color w:val="0000FF"/>
      <w:u w:val="single"/>
    </w:rPr>
  </w:style>
  <w:style w:styleId="Style_18_ch" w:type="character">
    <w:name w:val="Hyperlink"/>
    <w:basedOn w:val="Style_5_ch"/>
    <w:link w:val="Style_18"/>
    <w:rPr>
      <w:color w:val="0000FF"/>
      <w:u w:val="single"/>
    </w:rPr>
  </w:style>
  <w:style w:styleId="Style_19" w:type="paragraph">
    <w:name w:val="Footnote"/>
    <w:link w:val="Style_19_ch"/>
    <w:pPr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toc 1"/>
    <w:next w:val="Style_3"/>
    <w:link w:val="Style_20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0_ch" w:type="character">
    <w:name w:val="toc 1"/>
    <w:link w:val="Style_20"/>
    <w:rPr>
      <w:rFonts w:ascii="XO Thames" w:hAnsi="XO Thames"/>
      <w:b w:val="1"/>
      <w:sz w:val="28"/>
    </w:rPr>
  </w:style>
  <w:style w:styleId="Style_21" w:type="paragraph">
    <w:name w:val="Unresolved Mention"/>
    <w:basedOn w:val="Style_5"/>
    <w:link w:val="Style_21_ch"/>
    <w:rPr>
      <w:color w:val="605E5C"/>
      <w:shd w:fill="E1DFDD" w:val="clear"/>
    </w:rPr>
  </w:style>
  <w:style w:styleId="Style_21_ch" w:type="character">
    <w:name w:val="Unresolved Mention"/>
    <w:basedOn w:val="Style_5_ch"/>
    <w:link w:val="Style_21"/>
    <w:rPr>
      <w:color w:val="605E5C"/>
      <w:shd w:fill="E1DFDD" w:val="clear"/>
    </w:rPr>
  </w:style>
  <w:style w:styleId="Style_22" w:type="paragraph">
    <w:name w:val="Header and Footer"/>
    <w:link w:val="Style_22_ch"/>
    <w:pPr>
      <w:spacing w:line="240" w:lineRule="auto"/>
      <w:ind/>
      <w:jc w:val="both"/>
    </w:pPr>
    <w:rPr>
      <w:rFonts w:ascii="XO Thames" w:hAnsi="XO Thames"/>
      <w:sz w:val="28"/>
    </w:rPr>
  </w:style>
  <w:style w:styleId="Style_22_ch" w:type="character">
    <w:name w:val="Header and Footer"/>
    <w:link w:val="Style_22"/>
    <w:rPr>
      <w:rFonts w:ascii="XO Thames" w:hAnsi="XO Thames"/>
      <w:sz w:val="28"/>
    </w:rPr>
  </w:style>
  <w:style w:styleId="Style_23" w:type="paragraph">
    <w:name w:val="toc 9"/>
    <w:next w:val="Style_3"/>
    <w:link w:val="Style_23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3_ch" w:type="character">
    <w:name w:val="toc 9"/>
    <w:link w:val="Style_23"/>
    <w:rPr>
      <w:rFonts w:ascii="XO Thames" w:hAnsi="XO Thames"/>
      <w:sz w:val="28"/>
    </w:rPr>
  </w:style>
  <w:style w:styleId="Style_24" w:type="paragraph">
    <w:name w:val="toc 8"/>
    <w:next w:val="Style_3"/>
    <w:link w:val="Style_2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4_ch" w:type="character">
    <w:name w:val="toc 8"/>
    <w:link w:val="Style_24"/>
    <w:rPr>
      <w:rFonts w:ascii="XO Thames" w:hAnsi="XO Thames"/>
      <w:sz w:val="28"/>
    </w:rPr>
  </w:style>
  <w:style w:styleId="Style_25" w:type="paragraph">
    <w:name w:val="toc 5"/>
    <w:next w:val="Style_3"/>
    <w:link w:val="Style_2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5_ch" w:type="character">
    <w:name w:val="toc 5"/>
    <w:link w:val="Style_25"/>
    <w:rPr>
      <w:rFonts w:ascii="XO Thames" w:hAnsi="XO Thames"/>
      <w:sz w:val="28"/>
    </w:rPr>
  </w:style>
  <w:style w:styleId="Style_1" w:type="paragraph">
    <w:name w:val="List Paragraph"/>
    <w:basedOn w:val="Style_3"/>
    <w:link w:val="Style_1_ch"/>
    <w:pPr>
      <w:widowControl w:val="1"/>
      <w:ind w:left="720"/>
      <w:contextualSpacing w:val="1"/>
    </w:pPr>
  </w:style>
  <w:style w:styleId="Style_1_ch" w:type="character">
    <w:name w:val="List Paragraph"/>
    <w:basedOn w:val="Style_3_ch"/>
    <w:link w:val="Style_1"/>
  </w:style>
  <w:style w:styleId="Style_26" w:type="paragraph">
    <w:name w:val="Subtitle"/>
    <w:next w:val="Style_3"/>
    <w:link w:val="Style_26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6_ch" w:type="character">
    <w:name w:val="Subtitle"/>
    <w:link w:val="Style_26"/>
    <w:rPr>
      <w:rFonts w:ascii="XO Thames" w:hAnsi="XO Thames"/>
      <w:i w:val="1"/>
      <w:sz w:val="24"/>
    </w:rPr>
  </w:style>
  <w:style w:styleId="Style_27" w:type="paragraph">
    <w:name w:val="Title"/>
    <w:next w:val="Style_3"/>
    <w:link w:val="Style_27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7_ch" w:type="character">
    <w:name w:val="Title"/>
    <w:link w:val="Style_27"/>
    <w:rPr>
      <w:rFonts w:ascii="XO Thames" w:hAnsi="XO Thames"/>
      <w:b w:val="1"/>
      <w:caps w:val="1"/>
      <w:sz w:val="40"/>
    </w:rPr>
  </w:style>
  <w:style w:styleId="Style_28" w:type="paragraph">
    <w:name w:val="heading 4"/>
    <w:next w:val="Style_3"/>
    <w:link w:val="Style_28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8_ch" w:type="character">
    <w:name w:val="heading 4"/>
    <w:link w:val="Style_28"/>
    <w:rPr>
      <w:rFonts w:ascii="XO Thames" w:hAnsi="XO Thames"/>
      <w:b w:val="1"/>
      <w:sz w:val="24"/>
    </w:rPr>
  </w:style>
  <w:style w:styleId="Style_29" w:type="paragraph">
    <w:name w:val="heading 2"/>
    <w:next w:val="Style_3"/>
    <w:link w:val="Style_29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9_ch" w:type="character">
    <w:name w:val="heading 2"/>
    <w:link w:val="Style_29"/>
    <w:rPr>
      <w:rFonts w:ascii="XO Thames" w:hAnsi="XO Thames"/>
      <w:b w:val="1"/>
      <w:sz w:val="28"/>
    </w:r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media/6.png" Type="http://schemas.openxmlformats.org/officeDocument/2006/relationships/image"/>
  <Relationship Id="rId1" Target="media/1.jpeg" Type="http://schemas.openxmlformats.org/officeDocument/2006/relationships/image"/>
  <Relationship Id="rId13" Target="numbering.xml" Type="http://schemas.openxmlformats.org/officeDocument/2006/relationships/numbering"/>
  <Relationship Id="rId12" Target="theme/theme1.xml" Type="http://schemas.openxmlformats.org/officeDocument/2006/relationships/theme"/>
  <Relationship Id="rId10" Target="stylesWithEffects.xml" Type="http://schemas.microsoft.com/office/2007/relationships/stylesWithEffects"/>
  <Relationship Id="rId2" Target="media/2.jpeg" Type="http://schemas.openxmlformats.org/officeDocument/2006/relationships/image"/>
  <Relationship Id="rId3" Target="media/3.png" Type="http://schemas.openxmlformats.org/officeDocument/2006/relationships/image"/>
  <Relationship Id="rId8" Target="settings.xml" Type="http://schemas.openxmlformats.org/officeDocument/2006/relationships/settings"/>
  <Relationship Id="rId4" Target="media/4.png" Type="http://schemas.openxmlformats.org/officeDocument/2006/relationships/image"/>
  <Relationship Id="rId11" Target="webSettings.xml" Type="http://schemas.openxmlformats.org/officeDocument/2006/relationships/webSettings"/>
  <Relationship Id="rId9" Target="styles.xml" Type="http://schemas.openxmlformats.org/officeDocument/2006/relationships/styles"/>
  <Relationship Id="rId7" Target="fontTable.xml" Type="http://schemas.openxmlformats.org/officeDocument/2006/relationships/fontTable"/>
  <Relationship Id="rId5" Target="media/5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2022-08-31T21:20:00Z</dcterms:created>
  <dcterms:modified xsi:type="dcterms:W3CDTF">2026-08-30T16:52:34Z</dcterms:modified>
</cp:coreProperties>
</file>