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ARIS Clean Copy for the Project Infi AI OS Plan</w:t>
      </w:r>
    </w:p>
    <w:p>
      <w:r>
        <w:t>Purpose: keep only the ARIS material needed for the stripped current-file AI OS plan. This copy treats ARIS as the governed runtime cycle, UL/VOSS execution model, build/runtime separation, and live performance substrate.</w:t>
      </w:r>
    </w:p>
    <w:p>
      <w:pPr>
        <w:pStyle w:val="Heading1"/>
      </w:pPr>
      <w:r>
        <w:rPr>
          <w:b/>
          <w:sz w:val="26"/>
        </w:rPr>
        <w:t>Core Role</w:t>
      </w:r>
    </w:p>
    <w:p>
      <w:r>
        <w:t>- ARIS is the governed runtime model: state evolves only through verified, judged, debt-aware, temporally gated, stabilized, bound cycles.</w:t>
      </w:r>
    </w:p>
    <w:p>
      <w:r>
        <w:t>- Project Infi defines the law-governed state transition system. ARIS supplies the runtime form that can become the OS execution core.</w:t>
      </w:r>
    </w:p>
    <w:p>
      <w:r>
        <w:t>- UL defines identity and behavior. The host language or substrate is implementation detail.</w:t>
      </w:r>
    </w:p>
    <w:p>
      <w:pPr>
        <w:pStyle w:val="Heading1"/>
      </w:pPr>
      <w:r>
        <w:rPr>
          <w:b/>
          <w:sz w:val="26"/>
        </w:rPr>
        <w:t>Canonical Cycle</w:t>
      </w:r>
    </w:p>
    <w:p>
      <w:r>
        <w:rPr>
          <w:rFonts w:ascii="Consolas" w:hAnsi="Consolas"/>
        </w:rPr>
        <w:t xml:space="preserve">0001 -&gt; 1000 -&gt; 1001(L1) -&gt; 1010 -&gt; 1111 -&gt; 1001(L2) -&gt; Gamma -&gt; Tau -&gt; admit|wait -&gt; 0001-prime -&gt; Delta -&gt; Lambda -&gt; next 1000</w:t>
      </w:r>
    </w:p>
    <w:p>
      <w:r>
        <w:t>- 0001 is current lawful state. 1000 is proposed mutation. 1001 at L1 verifies execution. 1010 judges architectural meaning. 1111 reckons debt. 1001 at L2 validates final truth.</w:t>
      </w:r>
    </w:p>
    <w:p>
      <w:r>
        <w:t>- Gamma is the fail-closed legitimacy gate for whether the next request should happen.</w:t>
      </w:r>
    </w:p>
    <w:p>
      <w:r>
        <w:t>- Tau/Chronos is the deterministic time gate for when an otherwise legitimate request may proceed.</w:t>
      </w:r>
    </w:p>
    <w:p>
      <w:r>
        <w:t>- Delta freezes mutation until logs settle, records finalize, observers sync, and state commits.</w:t>
      </w:r>
    </w:p>
    <w:p>
      <w:r>
        <w:t>- Lambda is the Voss Binding. It always runs after Delta and binds residue into future consequence.</w:t>
      </w:r>
    </w:p>
    <w:p>
      <w:pPr>
        <w:pStyle w:val="Heading1"/>
      </w:pPr>
      <w:r>
        <w:rPr>
          <w:b/>
          <w:sz w:val="26"/>
        </w:rPr>
        <w:t>Keep For OS Plan</w:t>
      </w:r>
    </w:p>
    <w:p>
      <w:r>
        <w:t>- The governed cycle as the execution kernel for meaningful state changes.</w:t>
      </w:r>
    </w:p>
    <w:p>
      <w:r>
        <w:t>- The return contract: status, legitimacy, chronos, L1, judgment, debt, final truth, admitted state, stabilization, binding, next state, and event log.</w:t>
      </w:r>
    </w:p>
    <w:p>
      <w:r>
        <w:t>- Recovery Drift: deterministic forward motion on WAIT so denial does not become stagnation.</w:t>
      </w:r>
    </w:p>
    <w:p>
      <w:r>
        <w:t>- FRACTURE: degraded state requiring governed external intervention rather than automatic recovery.</w:t>
      </w:r>
    </w:p>
    <w:p>
      <w:r>
        <w:t>- Scar and debt: permanent consequence and accumulated runtime cost that shape future readiness.</w:t>
      </w:r>
    </w:p>
    <w:p>
      <w:r>
        <w:t>- UL/VOSS: deterministic execution substrate, traceability, verification, and binding.</w:t>
      </w:r>
    </w:p>
    <w:p>
      <w:r>
        <w:t>- Runtime pipeline: source -&gt; ForgeEvaluator gate -&gt; UL compile -&gt; VM/run -&gt; trace/result.</w:t>
      </w:r>
    </w:p>
    <w:p>
      <w:r>
        <w:t>- SubstrateRuntime: governed dispatch with dangerous action blocking.</w:t>
      </w:r>
    </w:p>
    <w:p>
      <w:pPr>
        <w:pStyle w:val="Heading1"/>
      </w:pPr>
      <w:r>
        <w:rPr>
          <w:b/>
          <w:sz w:val="26"/>
        </w:rPr>
        <w:t>Build Runtime Wall</w:t>
      </w:r>
    </w:p>
    <w:p>
      <w:r>
        <w:t>- Build Pipeline creates stable artifacts. Runtime Engine performs those artifacts live. These jobs must stay separate.</w:t>
      </w:r>
    </w:p>
    <w:p>
      <w:r>
        <w:t>- Build is allowed to be slow and thorough. Runtime must be fast, bounded, reversible, and read-only against build artifacts.</w:t>
      </w:r>
    </w:p>
    <w:p>
      <w:r>
        <w:t>- The Runtime Engine reads signals, adapts within declared bounds, feeds Nova, and reports meaningful state deltas to Jarvis.</w:t>
      </w:r>
    </w:p>
    <w:p>
      <w:r>
        <w:t>- The Runtime Engine must never rewrite canon, classify emotion from body signals, push outside declared bounds, or write back to build artifacts.</w:t>
      </w:r>
    </w:p>
    <w:p>
      <w:pPr>
        <w:pStyle w:val="Heading1"/>
      </w:pPr>
      <w:r>
        <w:rPr>
          <w:b/>
          <w:sz w:val="26"/>
        </w:rPr>
        <w:t>Strip Or Defer</w:t>
      </w:r>
    </w:p>
    <w:p>
      <w:r>
        <w:t>- Do not include distro-specific extraction/remaster instructions in the ARIS clean plan.</w:t>
      </w:r>
    </w:p>
    <w:p>
      <w:r>
        <w:t>- Do not merge Build Pipeline and Runtime Engine. Their boundary is part of system safety.</w:t>
      </w:r>
    </w:p>
    <w:p>
      <w:r>
        <w:t>- Do not let live adaptation rewrite stable artifacts or story/world canon.</w:t>
      </w:r>
    </w:p>
    <w:p>
      <w:r>
        <w:t>- Do not treat symbolic language as implementation unless it maps to enforcement, logs, gates, or runtime behavior.</w:t>
      </w:r>
    </w:p>
    <w:p>
      <w:pPr>
        <w:pStyle w:val="Heading1"/>
      </w:pPr>
      <w:r>
        <w:rPr>
          <w:b/>
          <w:sz w:val="26"/>
        </w:rPr>
        <w:t>AI OS Mapping</w:t>
      </w:r>
    </w:p>
    <w:p>
      <w:r>
        <w:t>- ARIS core service: governed cycle executor, state machine, Chronos gate, Recovery Drift, Delta freeze, Voss Binding.</w:t>
      </w:r>
    </w:p>
    <w:p>
      <w:r>
        <w:t>- UL/VOSS service: deterministic language/runtime layer with trace verification and replayable state transitions.</w:t>
      </w:r>
    </w:p>
    <w:p>
      <w:r>
        <w:t>- Runtime Engine service: live bounded adaptation and presentation feed, reporting to Jarvis authority.</w:t>
      </w:r>
    </w:p>
    <w:p>
      <w:r>
        <w:t>- Build Pipeline service: immutable artifact creation and validation, consumed read-only by runtime.</w:t>
      </w:r>
    </w:p>
    <w:p>
      <w:pPr>
        <w:pStyle w:val="Heading1"/>
      </w:pPr>
      <w:r>
        <w:rPr>
          <w:b/>
          <w:sz w:val="26"/>
        </w:rPr>
        <w:t>Source Files Used</w:t>
      </w:r>
    </w:p>
    <w:p>
      <w:r>
        <w:t>- E:\project infi\Project Infi - ARIS Unified Runtime Specification v2.0.docx</w:t>
      </w:r>
    </w:p>
    <w:p>
      <w:r>
        <w:t>- E:\project infi\Project Infi _ ARIS Runtime Master Spec 1.1.docx</w:t>
      </w:r>
    </w:p>
    <w:p>
      <w:r>
        <w:t>- E:\project infi\aris_runtime_engine_contract.docx</w:t>
      </w:r>
    </w:p>
    <w:p>
      <w:r>
        <w:t>- E:\project infi\aris_build_pipeline_contract.docx</w:t>
      </w:r>
    </w:p>
    <w:p>
      <w:r>
        <w:t>- E:\project infi\aris_runtime.py</w:t>
      </w:r>
    </w:p>
    <w:sectPr>
      <w:pgSz w:w="12240" w:h="15840"/>
      <w:pgMar w:top="1440" w:right="1440" w:bottom="1440" w:left="1440"/>
    </w:sectPr>
  </w:body>
</w:document>
</file>