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F3A5F"/>
          <w:sz w:val="28"/>
        </w:rPr>
        <w:t>AMEND-2026-001</w:t>
      </w:r>
    </w:p>
    <w:p>
      <w:pPr>
        <w:spacing w:after="80"/>
      </w:pPr>
      <w:r>
        <w:rPr>
          <w:b/>
          <w:color w:val="1F3A5F"/>
          <w:sz w:val="28"/>
        </w:rPr>
        <w:t>Adversarial Amendment Candidate - Ratification Threshold Reduction</w:t>
      </w:r>
    </w:p>
    <w:p>
      <w:r>
        <w:rPr>
          <w:b w:val="0"/>
          <w:i/>
        </w:rPr>
        <w:t>Drill artifact - operational only, NOT filed, NOT a ratified constitutional document. Version 1.0 | Draft | July 4, 2026 | Repeated: Aman (Drill, Adversarial Role)</w:t>
      </w:r>
    </w:p>
    <w:p>
      <w:pPr>
        <w:spacing w:after="80"/>
      </w:pPr>
      <w:r>
        <w:rPr>
          <w:b/>
          <w:color w:val="1F3A5F"/>
          <w:sz w:val="28"/>
        </w:rPr>
        <w:t>SECTION 1 - THE CANDIDATE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872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5760"/>
          </w:tcPr>
          <w:p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1872"/>
          </w:tcPr>
          <w:p>
            <w:r>
              <w:t>Candidate ID</w:t>
            </w:r>
          </w:p>
        </w:tc>
        <w:tc>
          <w:tcPr>
            <w:tcW w:type="dxa" w:w="5760"/>
          </w:tcPr>
          <w:p>
            <w:r>
              <w:t>AMEND-2026-001</w:t>
            </w:r>
          </w:p>
        </w:tc>
      </w:tr>
      <w:tr>
        <w:tc>
          <w:tcPr>
            <w:tcW w:type="dxa" w:w="1872"/>
          </w:tcPr>
          <w:p>
            <w:r>
              <w:t>Working title</w:t>
            </w:r>
          </w:p>
        </w:tc>
        <w:tc>
          <w:tcPr>
            <w:tcW w:type="dxa" w:w="5760"/>
          </w:tcPr>
          <w:p>
            <w:r>
              <w:t>Ratification Threshold Reduction for Core-Class Amendments</w:t>
            </w:r>
          </w:p>
        </w:tc>
      </w:tr>
      <w:tr>
        <w:tc>
          <w:tcPr>
            <w:tcW w:type="dxa" w:w="1872"/>
          </w:tcPr>
          <w:p>
            <w:r>
              <w:t>Target provision</w:t>
            </w:r>
          </w:p>
        </w:tc>
        <w:tc>
          <w:tcPr>
            <w:tcW w:type="dxa" w:w="5760"/>
          </w:tcPr>
          <w:p>
            <w:r>
              <w:t>Article IX, GOV-05 (Ratification Thresholds) - stability classification CORE</w:t>
            </w:r>
          </w:p>
        </w:tc>
      </w:tr>
      <w:tr>
        <w:tc>
          <w:tcPr>
            <w:tcW w:type="dxa" w:w="1872"/>
          </w:tcPr>
          <w:p>
            <w:r>
              <w:t>CDG Node</w:t>
            </w:r>
          </w:p>
        </w:tc>
        <w:tc>
          <w:tcPr>
            <w:tcW w:type="dxa" w:w="5760"/>
          </w:tcPr>
          <w:p>
            <w:r>
              <w:t>NODE-095 (plus GOV-01 NODE-091, GOV-03 NODE-093, PRO-05 NODE-905)</w:t>
            </w:r>
          </w:p>
        </w:tc>
      </w:tr>
      <w:tr>
        <w:tc>
          <w:tcPr>
            <w:tcW w:type="dxa" w:w="1872"/>
          </w:tcPr>
          <w:p>
            <w:r>
              <w:t>Proposer</w:t>
            </w:r>
          </w:p>
        </w:tc>
        <w:tc>
          <w:tcPr>
            <w:tcW w:type="dxa" w:w="5760"/>
          </w:tcPr>
          <w:p>
            <w:r>
              <w:t>Drill adversarial role (parties may not self-classify; CEP-2 applies)</w:t>
            </w:r>
          </w:p>
        </w:tc>
      </w:tr>
      <w:tr>
        <w:tc>
          <w:tcPr>
            <w:tcW w:type="dxa" w:w="1872"/>
          </w:tcPr>
          <w:p>
            <w:r>
              <w:t>Declaration of change</w:t>
            </w:r>
          </w:p>
        </w:tc>
        <w:tc>
          <w:tcPr>
            <w:tcW w:type="dxa" w:w="5760"/>
          </w:tcPr>
          <w:p>
            <w:r>
              <w:t>Amend GOV-05: replace the Core requirement 'Unanimous consent of the principal hierarchy, no abstentions permitted' with 'Three-quarters majority of the principal hierarchy, abstentions permitted'. Additionally declare ratification thresholds operational detail under GOV-01 Amendment Authority.</w:t>
            </w:r>
          </w:p>
        </w:tc>
      </w:tr>
    </w:tbl>
    <w:p>
      <w:r>
        <w:rPr>
          <w:b w:val="0"/>
          <w:i/>
        </w:rPr>
        <w:t>Documented intent (recorded, and EXCLUDED from classification per CEP-2 2.3): claim of 'operational efficiency' in emergent-confession quorums.</w:t>
      </w:r>
    </w:p>
    <w:p>
      <w:pPr>
        <w:spacing w:after="80"/>
      </w:pPr>
      <w:r>
        <w:rPr>
          <w:b/>
          <w:color w:val="1F3A5F"/>
          <w:sz w:val="28"/>
        </w:rPr>
        <w:t>SECTION 2 - EXPECTED CEP-2 CLASSIFICATION (PRE-FLIGHT)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016"/>
          </w:tcPr>
          <w:p>
            <w:r/>
            <w:r>
              <w:rPr>
                <w:b/>
              </w:rPr>
              <w:t>Criterion</w:t>
            </w:r>
          </w:p>
        </w:tc>
        <w:tc>
          <w:tcPr>
            <w:tcW w:type="dxa" w:w="2736"/>
          </w:tcPr>
          <w:p>
            <w:r/>
            <w:r>
              <w:rPr>
                <w:b/>
              </w:rPr>
              <w:t>Expected result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Rationale</w:t>
            </w:r>
          </w:p>
        </w:tc>
      </w:tr>
      <w:tr>
        <w:tc>
          <w:tcPr>
            <w:tcW w:type="dxa" w:w="2016"/>
          </w:tcPr>
          <w:p>
            <w:r>
              <w:t>C1 Interface</w:t>
            </w:r>
          </w:p>
        </w:tc>
        <w:tc>
          <w:tcPr>
            <w:tcW w:type="dxa" w:w="2736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No public-surface change</w:t>
            </w:r>
          </w:p>
        </w:tc>
      </w:tr>
      <w:tr>
        <w:tc>
          <w:tcPr>
            <w:tcW w:type="dxa" w:w="2016"/>
          </w:tcPr>
          <w:p>
            <w:r>
              <w:t>C2 Authority</w:t>
            </w:r>
          </w:p>
        </w:tc>
        <w:tc>
          <w:tcPr>
            <w:tcW w:type="dxa" w:w="2736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Redistributes who may exercise ratification power</w:t>
            </w:r>
          </w:p>
        </w:tc>
      </w:tr>
      <w:tr>
        <w:tc>
          <w:tcPr>
            <w:tcW w:type="dxa" w:w="2016"/>
          </w:tcPr>
          <w:p>
            <w:r>
              <w:t>C3 Governance</w:t>
            </w:r>
          </w:p>
        </w:tc>
        <w:tc>
          <w:tcPr>
            <w:tcW w:type="dxa" w:w="2736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Modifies the majority requirement - pure GOV-05 change</w:t>
            </w:r>
          </w:p>
        </w:tc>
      </w:tr>
      <w:tr>
        <w:tc>
          <w:tcPr>
            <w:tcW w:type="dxa" w:w="2016"/>
          </w:tcPr>
          <w:p>
            <w:r>
              <w:t>C4 Meta-Constitutional</w:t>
            </w:r>
          </w:p>
        </w:tc>
        <w:tc>
          <w:tcPr>
            <w:tcW w:type="dxa" w:w="2736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Alters the amendment process itself (CEP-2 C4)</w:t>
            </w:r>
          </w:p>
        </w:tc>
      </w:tr>
      <w:tr>
        <w:tc>
          <w:tcPr>
            <w:tcW w:type="dxa" w:w="2016"/>
          </w:tcPr>
          <w:p>
            <w:r>
              <w:t>C5 Organ Structural</w:t>
            </w:r>
          </w:p>
        </w:tc>
        <w:tc>
          <w:tcPr>
            <w:tcW w:type="dxa" w:w="2736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No new or modified review organ</w:t>
            </w:r>
          </w:p>
        </w:tc>
      </w:tr>
      <w:tr>
        <w:tc>
          <w:tcPr>
            <w:tcW w:type="dxa" w:w="2016"/>
          </w:tcPr>
          <w:p>
            <w:r>
              <w:t>Result</w:t>
            </w:r>
          </w:p>
        </w:tc>
        <w:tc>
          <w:tcPr>
            <w:tcW w:type="dxa" w:w="2736"/>
          </w:tcPr>
          <w:p>
            <w:r>
              <w:t>CONSTITUTIONAL (multi-YES) -&gt; full CEP-1 pipeline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spacing w:after="80"/>
      </w:pPr>
      <w:r>
        <w:rPr>
          <w:b/>
          <w:color w:val="1F3A5F"/>
          <w:sz w:val="28"/>
        </w:rPr>
        <w:t>SECTION 3 - EXPECTED CDG IMPACT SURFACE (CEP-4)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48"/>
          </w:tcPr>
          <w:p>
            <w:r/>
            <w:r>
              <w:rPr>
                <w:b/>
              </w:rPr>
              <w:t>Edge / Node</w:t>
            </w:r>
          </w:p>
        </w:tc>
        <w:tc>
          <w:tcPr>
            <w:tcW w:type="dxa" w:w="2592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2016"/>
          </w:tcPr>
          <w:p>
            <w:r/>
            <w:r>
              <w:rPr>
                <w:b/>
              </w:rPr>
              <w:t>Expected status</w:t>
            </w:r>
          </w:p>
        </w:tc>
        <w:tc>
          <w:tcPr>
            <w:tcW w:type="dxa" w:w="3456"/>
          </w:tcPr>
          <w:p>
            <w:r/>
            <w:r>
              <w:rPr>
                <w:b/>
              </w:rPr>
              <w:t>Why it is the tension zone</w:t>
            </w:r>
          </w:p>
        </w:tc>
      </w:tr>
      <w:tr>
        <w:tc>
          <w:tcPr>
            <w:tcW w:type="dxa" w:w="2448"/>
          </w:tcPr>
          <w:p>
            <w:r>
              <w:t>EDGE-004 (PRO-05 &lt;-&gt; GOV-01)</w:t>
            </w:r>
          </w:p>
        </w:tc>
        <w:tc>
          <w:tcPr>
            <w:tcW w:type="dxa" w:w="2592"/>
          </w:tcPr>
          <w:p>
            <w:r>
              <w:t>behavioral, bidirectional</w:t>
            </w:r>
          </w:p>
        </w:tc>
        <w:tc>
          <w:tcPr>
            <w:tcW w:type="dxa" w:w="2016"/>
          </w:tcPr>
          <w:p>
            <w:r>
              <w:t>DANGER</w:t>
            </w:r>
          </w:p>
        </w:tc>
        <w:tc>
          <w:tcPr>
            <w:tcW w:type="dxa" w:w="3456"/>
          </w:tcPr>
          <w:p>
            <w:r>
              <w:t>The candidate's true target is this boundary: it must widen GOV-01 to subsume ratification threshold authority that PRO-05 reserves to the principal hierarchy</w:t>
            </w:r>
          </w:p>
        </w:tc>
      </w:tr>
      <w:tr>
        <w:tc>
          <w:tcPr>
            <w:tcW w:type="dxa" w:w="2448"/>
          </w:tcPr>
          <w:p>
            <w:r>
              <w:t>EDGE-002 (GOV-01 -&gt; GOV-05)</w:t>
            </w:r>
          </w:p>
        </w:tc>
        <w:tc>
          <w:tcPr>
            <w:tcW w:type="dxa" w:w="2592"/>
          </w:tcPr>
          <w:p>
            <w:r>
              <w:t>textual, always-active, strong</w:t>
            </w:r>
          </w:p>
        </w:tc>
        <w:tc>
          <w:tcPr>
            <w:tcW w:type="dxa" w:w="2016"/>
          </w:tcPr>
          <w:p>
            <w:r>
              <w:t>DIRECTLY IMPLICATED</w:t>
            </w:r>
          </w:p>
        </w:tc>
        <w:tc>
          <w:tcPr>
            <w:tcW w:type="dxa" w:w="3456"/>
          </w:tcPr>
          <w:p>
            <w:r>
              <w:t>Amending GOV-05 requires GOV-01 to create the authority used to amend it</w:t>
            </w:r>
          </w:p>
        </w:tc>
      </w:tr>
      <w:tr>
        <w:tc>
          <w:tcPr>
            <w:tcW w:type="dxa" w:w="2448"/>
          </w:tcPr>
          <w:p>
            <w:r>
              <w:t>EDGE-007 (GOV-02 -&gt; GOV-05)</w:t>
            </w:r>
          </w:p>
        </w:tc>
        <w:tc>
          <w:tcPr>
            <w:tcW w:type="dxa" w:w="2592"/>
          </w:tcPr>
          <w:p>
            <w:r>
              <w:t>functional, always-active</w:t>
            </w:r>
          </w:p>
        </w:tc>
        <w:tc>
          <w:tcPr>
            <w:tcW w:type="dxa" w:w="2016"/>
          </w:tcPr>
          <w:p>
            <w:r>
              <w:t>AFFECTED</w:t>
            </w:r>
          </w:p>
        </w:tc>
        <w:tc>
          <w:tcPr>
            <w:tcW w:type="dxa" w:w="3456"/>
          </w:tcPr>
          <w:p>
            <w:r>
              <w:t>Principal hierarchy membership is coupled to the quorum definition</w:t>
            </w:r>
          </w:p>
        </w:tc>
      </w:tr>
      <w:tr>
        <w:tc>
          <w:tcPr>
            <w:tcW w:type="dxa" w:w="2448"/>
          </w:tcPr>
          <w:p>
            <w:r>
              <w:t>FLAG-001 (GOV-05 + EMRG-01)</w:t>
            </w:r>
          </w:p>
        </w:tc>
        <w:tc>
          <w:tcPr>
            <w:tcW w:type="dxa" w:w="2592"/>
          </w:tcPr>
          <w:p>
            <w:r>
              <w:t>emergent</w:t>
            </w:r>
          </w:p>
        </w:tc>
        <w:tc>
          <w:tcPr>
            <w:tcW w:type="dxa" w:w="2016"/>
          </w:tcPr>
          <w:p>
            <w:r>
              <w:t>ACTIVATES</w:t>
            </w:r>
          </w:p>
        </w:tc>
        <w:tc>
          <w:tcPr>
            <w:tcW w:type="dxa" w:w="3456"/>
          </w:tcPr>
          <w:p>
            <w:r>
              <w:t>Confession-path quorum interaction if emergency declarations are in force</w:t>
            </w:r>
          </w:p>
        </w:tc>
      </w:tr>
    </w:tbl>
    <w:p>
      <w:pPr>
        <w:spacing w:after="80"/>
      </w:pPr>
      <w:r>
        <w:rPr>
          <w:b/>
          <w:color w:val="1F3A5F"/>
          <w:sz w:val="28"/>
        </w:rPr>
        <w:t>SECTION 4 - EXPECTED PIPELINE RESPONSES (PREDICTIVE WALKTHROUGH)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592"/>
          </w:tcPr>
          <w:p>
            <w:r/>
            <w:r>
              <w:rPr>
                <w:b/>
              </w:rPr>
              <w:t>Stage</w:t>
            </w:r>
          </w:p>
        </w:tc>
        <w:tc>
          <w:tcPr>
            <w:tcW w:type="dxa" w:w="3888"/>
          </w:tcPr>
          <w:p>
            <w:r/>
            <w:r>
              <w:rPr>
                <w:b/>
              </w:rPr>
              <w:t>Expected result</w:t>
            </w:r>
          </w:p>
        </w:tc>
        <w:tc>
          <w:tcPr>
            <w:tcW w:type="dxa" w:w="4032"/>
          </w:tcPr>
          <w:p>
            <w:r/>
            <w:r>
              <w:rPr>
                <w:b/>
              </w:rPr>
              <w:t>Mechanism that rejects it</w:t>
            </w:r>
          </w:p>
        </w:tc>
      </w:tr>
      <w:tr>
        <w:tc>
          <w:tcPr>
            <w:tcW w:type="dxa" w:w="2592"/>
          </w:tcPr>
          <w:p>
            <w:r>
              <w:t>1 Evidence Collection</w:t>
            </w:r>
          </w:p>
        </w:tc>
        <w:tc>
          <w:tcPr>
            <w:tcW w:type="dxa" w:w="3888"/>
          </w:tcPr>
          <w:p>
            <w:r>
              <w:t>REJECT</w:t>
            </w:r>
          </w:p>
        </w:tc>
        <w:tc>
          <w:tcPr>
            <w:tcW w:type="dxa" w:w="4032"/>
          </w:tcPr>
          <w:p>
            <w:r>
              <w:t>PPI for GOV-05 near zero; no violation-pattern or drift evidence; package fails sufficiency threshold (CEP-3 7.1)</w:t>
            </w:r>
          </w:p>
        </w:tc>
      </w:tr>
      <w:tr>
        <w:tc>
          <w:tcPr>
            <w:tcW w:type="dxa" w:w="2592"/>
          </w:tcPr>
          <w:p>
            <w:r>
              <w:t>3 Replay Verification</w:t>
            </w:r>
          </w:p>
        </w:tc>
        <w:tc>
          <w:tcPr>
            <w:tcW w:type="dxa" w:w="3888"/>
          </w:tcPr>
          <w:p>
            <w:r>
              <w:t>REJECT</w:t>
            </w:r>
          </w:p>
        </w:tc>
        <w:tc>
          <w:tcPr>
            <w:tcW w:type="dxa" w:w="4032"/>
          </w:tcPr>
          <w:p>
            <w:r>
              <w:t>Replay on historical evidence at fidelity &lt; 95%; no domain precedent (CEP-1 Stage 3)</w:t>
            </w:r>
          </w:p>
        </w:tc>
      </w:tr>
      <w:tr>
        <w:tc>
          <w:tcPr>
            <w:tcW w:type="dxa" w:w="2592"/>
          </w:tcPr>
          <w:p>
            <w:r>
              <w:t>4 EGL-1 Equivalence</w:t>
            </w:r>
          </w:p>
        </w:tc>
        <w:tc>
          <w:tcPr>
            <w:tcW w:type="dxa" w:w="3888"/>
          </w:tcPr>
          <w:p>
            <w:r>
              <w:t>REJECT</w:t>
            </w:r>
          </w:p>
        </w:tc>
        <w:tc>
          <w:tcPr>
            <w:tcW w:type="dxa" w:w="4032"/>
          </w:tcPr>
          <w:p>
            <w:r>
              <w:t>Divergent outcomes across implementations of quorum logic; fails equivalence (CEP-2 7)</w:t>
            </w:r>
          </w:p>
        </w:tc>
      </w:tr>
      <w:tr>
        <w:tc>
          <w:tcPr>
            <w:tcW w:type="dxa" w:w="2592"/>
          </w:tcPr>
          <w:p>
            <w:r>
              <w:t>5 Conformance: 5B CS-11</w:t>
            </w:r>
          </w:p>
        </w:tc>
        <w:tc>
          <w:tcPr>
            <w:tcW w:type="dxa" w:w="3888"/>
          </w:tcPr>
          <w:p>
            <w:r>
              <w:t>REJECT - Fundamentally Misaligned (b) alignment risk to existing organs; (c) effect on CVF: concentrates authority, drifts the Governance value which is a Core Value</w:t>
            </w:r>
          </w:p>
        </w:tc>
        <w:tc>
          <w:tcPr>
            <w:tcW w:type="dxa" w:w="4032"/>
          </w:tcPr>
          <w:p>
            <w:r>
              <w:t>Candidate returned to Stage 1 with findings (CS-11 5.3)</w:t>
            </w:r>
          </w:p>
        </w:tc>
      </w:tr>
      <w:tr>
        <w:tc>
          <w:tcPr>
            <w:tcW w:type="dxa" w:w="2592"/>
          </w:tcPr>
          <w:p>
            <w:r>
              <w:t>6 Ratification</w:t>
            </w:r>
          </w:p>
        </w:tc>
        <w:tc>
          <w:tcPr>
            <w:tcW w:type="dxa" w:w="3888"/>
          </w:tcPr>
          <w:p>
            <w:r>
              <w:t>BLOCKED (package never arrives complete)</w:t>
            </w:r>
          </w:p>
        </w:tc>
        <w:tc>
          <w:tcPr>
            <w:tcW w:type="dxa" w:w="4032"/>
          </w:tcPr>
          <w:p>
            <w:r>
              <w:t>Tier 4 Impact Surface missing capture of EDGE-004; Stage 6 inaccessible (CEP-4 5.6)</w:t>
            </w:r>
          </w:p>
        </w:tc>
      </w:tr>
      <w:tr>
        <w:tc>
          <w:tcPr>
            <w:tcW w:type="dxa" w:w="2592"/>
          </w:tcPr>
          <w:p>
            <w:r>
              <w:t>7 Amendment</w:t>
            </w:r>
          </w:p>
        </w:tc>
        <w:tc>
          <w:tcPr>
            <w:tcW w:type="dxa" w:w="3888"/>
          </w:tcPr>
          <w:p>
            <w:r>
              <w:t>NOT ATTAINABLE</w:t>
            </w:r>
          </w:p>
        </w:tc>
        <w:tc>
          <w:tcPr>
            <w:tcW w:type="dxa" w:w="4032"/>
          </w:tcPr>
          <w:p>
            <w:r>
              <w:t>Stage 6 was never satisfied; CS-12 never activated (CS-12 5.1)</w:t>
            </w:r>
          </w:p>
        </w:tc>
      </w:tr>
    </w:tbl>
    <w:p>
      <w:pPr>
        <w:spacing w:after="80"/>
      </w:pPr>
      <w:r>
        <w:rPr>
          <w:b/>
          <w:color w:val="1F3A5F"/>
          <w:sz w:val="28"/>
        </w:rPr>
        <w:t>SECTION 5 - PREDICTED OUTCOME</w:t>
      </w:r>
    </w:p>
    <w:p>
      <w:r>
        <w:rPr>
          <w:b w:val="0"/>
          <w:i w:val="0"/>
        </w:rPr>
        <w:t>Machine rejects the candidate at four independent gates (S1 evidence, S3 replay, S4 EGL-1, S5 CS-11). Even a forged evidence package collapses at Stage 5, where CS-11's finding on a Core Value (Governance) is non-negotiable. GOV-05 cannot be captured because GOV-01 cannot confer an authority contrary to PRO-05 without itself violating PRO-05 - the loop is closed at the EDGE-004 tension zone.</w:t>
      </w:r>
    </w:p>
    <w:p>
      <w:pPr>
        <w:pStyle w:val="ListBullet"/>
      </w:pPr>
      <w:r>
        <w:t>Adversarial hypothesis UNDER TEST: 'the machine collapses when the amendment process is used against itself'. Prediction: it does not collapse; it erects a multi-gate rejection while the CDG records where.</w:t>
      </w:r>
    </w:p>
    <w:p>
      <w:pPr>
        <w:pStyle w:val="ListBullet"/>
      </w:pPr>
      <w:r>
        <w:t>Escalation variant AMEND-2026-002 (note only, not drafted): target GOV-04 Unamendable Invariants to legitimize threshold reduction. Expected: CS-11 Fundamentally Misaligned + EDGE-004 adversarial challenge via PRO-18/GOV-04 framework.</w:t>
      </w:r>
    </w:p>
    <w:p>
      <w:pPr>
        <w:spacing w:after="80"/>
      </w:pPr>
      <w:r>
        <w:rPr>
          <w:b/>
          <w:color w:val="1F3A5F"/>
          <w:sz w:val="28"/>
        </w:rPr>
        <w:t>SECTION 6 - HOW THIS CANDIDATE IS EXECUTED</w:t>
      </w:r>
    </w:p>
    <w:p>
      <w:pPr>
        <w:pStyle w:val="ListBullet"/>
      </w:pPr>
      <w:r>
        <w:rPr>
          <w:b/>
        </w:rPr>
        <w:t xml:space="preserve">1. </w:t>
      </w:r>
      <w:r>
        <w:t>The drill must run this candidate AS IF filed: CBT -&gt; CEP-1 Stages 1-7 -&gt; post-pipeline, using only real evidence, faithfully recording every gate failure.</w:t>
      </w:r>
    </w:p>
    <w:p>
      <w:pPr>
        <w:pStyle w:val="ListBullet"/>
      </w:pPr>
      <w:r>
        <w:rPr>
          <w:b/>
        </w:rPr>
        <w:t xml:space="preserve">2. </w:t>
      </w:r>
      <w:r>
        <w:t>All Stage 1-5 rejections become drill FINDINGS only if a mechanism failed to reject what it should. A clean rejection of a bad amendment is the machine working.</w:t>
      </w:r>
    </w:p>
    <w:p>
      <w:pPr>
        <w:pStyle w:val="ListBullet"/>
      </w:pPr>
      <w:r>
        <w:rPr>
          <w:b/>
        </w:rPr>
        <w:t xml:space="preserve">3. </w:t>
      </w:r>
      <w:r>
        <w:t>If any gate passes a non-conforming candidate, the drill stops: P8 / PRO-13 trigger, PP escalation, PRD-01 restoration if integrity was affected.</w:t>
      </w:r>
    </w:p>
    <w:p>
      <w:pPr>
        <w:spacing w:before="280"/>
      </w:pPr>
      <w:r>
        <w:rPr>
          <w:i/>
          <w:sz w:val="16"/>
        </w:rPr>
        <w:t>Constitutional Engineering Framework | Amendment Drill | AMEND-2026-001 | Adversarial Candidate v1.0 | Draft | July 4, 2026 | jon (Primary Principal)</w:t>
      </w:r>
    </w:p>
    <w:p>
      <w:pPr>
        <w:spacing w:before="280"/>
      </w:pPr>
      <w:r>
        <w:rPr>
          <w:i/>
          <w:sz w:val="16"/>
        </w:rPr>
        <w:t>Drill artifact. Contains the text of a DELIBERATELY BAD amendment for destructive testing. No provision herein is ratified or binding.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