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28"/>
        </w:rPr>
        <w:t>CONSTITUTIONAL ENGINEERING - AMENDMENT DRILL</w:t>
      </w:r>
    </w:p>
    <w:p>
      <w:pPr>
        <w:spacing w:after="80"/>
      </w:pPr>
      <w:r>
        <w:rPr>
          <w:b/>
          <w:color w:val="1F3A5F"/>
          <w:sz w:val="28"/>
        </w:rPr>
        <w:t>Runnable Checklist - Map of the Constitutional Amendment Execution</w:t>
      </w:r>
    </w:p>
    <w:p>
      <w:r>
        <w:rPr>
          <w:b w:val="0"/>
          <w:i/>
        </w:rPr>
        <w:t>Operational instrument - not a ratified constitutional document. Version 1.0 | Draft | July 4, 2026 | jon (Primary Principal)</w:t>
      </w:r>
    </w:p>
    <w:p>
      <w:pPr>
        <w:spacing w:after="80"/>
      </w:pPr>
      <w:r>
        <w:rPr>
          <w:b/>
          <w:color w:val="1F3A5F"/>
          <w:sz w:val="28"/>
        </w:rPr>
        <w:t>SECTION 1 - PURPOSE</w:t>
      </w:r>
    </w:p>
    <w:p>
      <w:r>
        <w:rPr>
          <w:b w:val="0"/>
          <w:i w:val="0"/>
        </w:rPr>
        <w:t>The Amendment Drill executes one real constitutional amendment end-to-end across all eight instruments of the Governed AI Organism corpus. Its purpose is not to prove the architecture works; it is to find where it breaks. Every gate that cannot be satisfied from real evidence, every artifact that cannot be produced, and every reference to a mechanism that does not exist yet is a finding. The drill is complete when the candidate amendment is ratified, the CDG update is sealed, and the corpus root hash is re-established.</w:t>
      </w:r>
    </w:p>
    <w:p>
      <w:pPr>
        <w:spacing w:before="120" w:after="40"/>
      </w:pPr>
      <w:r>
        <w:rPr>
          <w:b/>
          <w:sz w:val="23"/>
        </w:rPr>
        <w:t>1.1 Rules of the Drill</w:t>
      </w:r>
    </w:p>
    <w:p>
      <w:pPr>
        <w:pStyle w:val="ListBullet"/>
      </w:pPr>
      <w:r>
        <w:t>Evidence only: no gate passes on assertion. Every gate criterion is satisfied with a sealed artifact.</w:t>
      </w:r>
    </w:p>
    <w:p>
      <w:pPr>
        <w:pStyle w:val="ListBullet"/>
      </w:pPr>
      <w:r>
        <w:t>No skipping, no resequencing. A stage may not be bypassed (CEP-1 v1.1).</w:t>
      </w:r>
    </w:p>
    <w:p>
      <w:pPr>
        <w:pStyle w:val="ListBullet"/>
      </w:pPr>
      <w:r>
        <w:t>No self-classification: the proposing party never classifies its own change (CEP-2 §2.4).</w:t>
      </w:r>
    </w:p>
    <w:p>
      <w:pPr>
        <w:pStyle w:val="ListBullet"/>
      </w:pPr>
      <w:r>
        <w:t>Independent witnesses at every gate: at minimum an independent evaluator (CEP-2) and a Review Principal (Stage 6).</w:t>
      </w:r>
    </w:p>
    <w:p>
      <w:pPr>
        <w:pStyle w:val="ListBullet"/>
      </w:pPr>
      <w:r>
        <w:t>Adversarial candidate recommended: pick an amendment that touches a HIGH-risk CDG edge (EDGE-004 PRO-05/GOV-01 zone) to stress the tension point.</w:t>
      </w:r>
    </w:p>
    <w:p>
      <w:pPr>
        <w:pStyle w:val="ListBullet"/>
      </w:pPr>
      <w:r>
        <w:t>Stop conditions: EMRG-06 triggers (hash mismatch), PRO-13 trigger (validator bypass), or a Fundamentally Misaligned CS-11 finding return the drill to the recorded cause.</w:t>
      </w:r>
    </w:p>
    <w:p>
      <w:pPr>
        <w:spacing w:after="80"/>
      </w:pPr>
      <w:r>
        <w:rPr>
          <w:b/>
          <w:color w:val="1F3A5F"/>
          <w:sz w:val="28"/>
        </w:rPr>
        <w:t>SECTION 2 - DOCUMENT MAP</w:t>
      </w:r>
    </w:p>
    <w:p>
      <w:pPr>
        <w:spacing w:after="40"/>
      </w:pPr>
      <w:r>
        <w:rPr>
          <w:rFonts w:ascii="Consolas" w:hAnsi="Consolas"/>
          <w:sz w:val="16"/>
        </w:rPr>
        <w:t>mermaid</w:t>
      </w:r>
    </w:p>
    <w:p>
      <w:pPr>
        <w:spacing w:after="40"/>
      </w:pPr>
      <w:r>
        <w:rPr>
          <w:rFonts w:ascii="Consolas" w:hAnsi="Consolas"/>
          <w:sz w:val="16"/>
        </w:rPr>
        <w:t>flowchart LR</w:t>
      </w:r>
    </w:p>
    <w:p>
      <w:pPr>
        <w:spacing w:after="40"/>
      </w:pPr>
      <w:r>
        <w:rPr>
          <w:rFonts w:ascii="Consolas" w:hAnsi="Consolas"/>
          <w:sz w:val="16"/>
        </w:rPr>
        <w:t xml:space="preserve">  CEP2[CEP-2 Boundary Test] --&gt; S1[CEP-1 Stage 1: Evidence]</w:t>
      </w:r>
    </w:p>
    <w:p>
      <w:pPr>
        <w:spacing w:after="40"/>
      </w:pPr>
      <w:r>
        <w:rPr>
          <w:rFonts w:ascii="Consolas" w:hAnsi="Consolas"/>
          <w:sz w:val="16"/>
        </w:rPr>
        <w:t xml:space="preserve">  CEP3[CEP-3 Observability signals] --&gt; S1</w:t>
      </w:r>
    </w:p>
    <w:p>
      <w:pPr>
        <w:spacing w:after="40"/>
      </w:pPr>
      <w:r>
        <w:rPr>
          <w:rFonts w:ascii="Consolas" w:hAnsi="Consolas"/>
          <w:sz w:val="16"/>
        </w:rPr>
        <w:t xml:space="preserve">  S1 --&gt; S2[Stage 2: Pattern Ledger]</w:t>
      </w:r>
    </w:p>
    <w:p>
      <w:pPr>
        <w:spacing w:after="40"/>
      </w:pPr>
      <w:r>
        <w:rPr>
          <w:rFonts w:ascii="Consolas" w:hAnsi="Consolas"/>
          <w:sz w:val="16"/>
        </w:rPr>
        <w:t xml:space="preserve">  CDG[(CDG Seed File)] --&gt; S2</w:t>
      </w:r>
    </w:p>
    <w:p>
      <w:pPr>
        <w:spacing w:after="40"/>
      </w:pPr>
      <w:r>
        <w:rPr>
          <w:rFonts w:ascii="Consolas" w:hAnsi="Consolas"/>
          <w:sz w:val="16"/>
        </w:rPr>
        <w:t xml:space="preserve">  S2 --&gt; S3[Stage 3: Replay &gt;=95%]</w:t>
      </w:r>
    </w:p>
    <w:p>
      <w:pPr>
        <w:spacing w:after="40"/>
      </w:pPr>
      <w:r>
        <w:rPr>
          <w:rFonts w:ascii="Consolas" w:hAnsi="Consolas"/>
          <w:sz w:val="16"/>
        </w:rPr>
        <w:t xml:space="preserve">  IMPACT[CEP-4 Impact Surface T1-2] --&gt; S3</w:t>
      </w:r>
    </w:p>
    <w:p>
      <w:pPr>
        <w:spacing w:after="40"/>
      </w:pPr>
      <w:r>
        <w:rPr>
          <w:rFonts w:ascii="Consolas" w:hAnsi="Consolas"/>
          <w:sz w:val="16"/>
        </w:rPr>
        <w:t xml:space="preserve">  S3 --&gt; S4[Stage 4: EGL-1 Equivalence]</w:t>
      </w:r>
    </w:p>
    <w:p>
      <w:pPr>
        <w:spacing w:after="40"/>
      </w:pPr>
      <w:r>
        <w:rPr>
          <w:rFonts w:ascii="Consolas" w:hAnsi="Consolas"/>
          <w:sz w:val="16"/>
        </w:rPr>
        <w:t xml:space="preserve">  CEP2 --&gt; S4</w:t>
      </w:r>
    </w:p>
    <w:p>
      <w:pPr>
        <w:spacing w:after="40"/>
      </w:pPr>
      <w:r>
        <w:rPr>
          <w:rFonts w:ascii="Consolas" w:hAnsi="Consolas"/>
          <w:sz w:val="16"/>
        </w:rPr>
        <w:t xml:space="preserve">  IMPACT --&gt; S4</w:t>
      </w:r>
    </w:p>
    <w:p>
      <w:pPr>
        <w:spacing w:after="40"/>
      </w:pPr>
      <w:r>
        <w:rPr>
          <w:rFonts w:ascii="Consolas" w:hAnsi="Consolas"/>
          <w:sz w:val="16"/>
        </w:rPr>
        <w:t xml:space="preserve">  S4 --&gt; S5[Stage 5: Conformance]</w:t>
      </w:r>
    </w:p>
    <w:p>
      <w:pPr>
        <w:spacing w:after="40"/>
      </w:pPr>
      <w:r>
        <w:rPr>
          <w:rFonts w:ascii="Consolas" w:hAnsi="Consolas"/>
          <w:sz w:val="16"/>
        </w:rPr>
        <w:t xml:space="preserve">  IMPACT --&gt; S5</w:t>
      </w:r>
    </w:p>
    <w:p>
      <w:pPr>
        <w:spacing w:after="40"/>
      </w:pPr>
      <w:r>
        <w:rPr>
          <w:rFonts w:ascii="Consolas" w:hAnsi="Consolas"/>
          <w:sz w:val="16"/>
        </w:rPr>
        <w:t xml:space="preserve">  CS11[CS-11 Ethics Review] --&gt; S5</w:t>
      </w:r>
    </w:p>
    <w:p>
      <w:pPr>
        <w:spacing w:after="40"/>
      </w:pPr>
      <w:r>
        <w:rPr>
          <w:rFonts w:ascii="Consolas" w:hAnsi="Consolas"/>
          <w:sz w:val="16"/>
        </w:rPr>
        <w:t xml:space="preserve">  S5 --&gt; S6[Stage 6: Ratification]</w:t>
      </w:r>
    </w:p>
    <w:p>
      <w:pPr>
        <w:spacing w:after="40"/>
      </w:pPr>
      <w:r>
        <w:rPr>
          <w:rFonts w:ascii="Consolas" w:hAnsi="Consolas"/>
          <w:sz w:val="16"/>
        </w:rPr>
        <w:t xml:space="preserve">  S6 --&gt; S7[Stage 7: Amendment]</w:t>
      </w:r>
    </w:p>
    <w:p>
      <w:pPr>
        <w:spacing w:after="40"/>
      </w:pPr>
      <w:r>
        <w:rPr>
          <w:rFonts w:ascii="Consolas" w:hAnsi="Consolas"/>
          <w:sz w:val="16"/>
        </w:rPr>
        <w:t xml:space="preserve">  S7 --&gt; CS12[CS-12: 7A Activation]</w:t>
      </w:r>
    </w:p>
    <w:p>
      <w:pPr>
        <w:spacing w:after="40"/>
      </w:pPr>
      <w:r>
        <w:rPr>
          <w:rFonts w:ascii="Consolas" w:hAnsi="Consolas"/>
          <w:sz w:val="16"/>
        </w:rPr>
        <w:t xml:space="preserve">  S7 --&gt; CDGUPD[7B CDG update &lt;=72h]</w:t>
      </w:r>
    </w:p>
    <w:p>
      <w:pPr>
        <w:spacing w:after="40"/>
      </w:pPr>
      <w:r>
        <w:rPr>
          <w:rFonts w:ascii="Consolas" w:hAnsi="Consolas"/>
          <w:sz w:val="16"/>
        </w:rPr>
        <w:t xml:space="preserve">  CDGUPD --&gt; CDG</w:t>
      </w:r>
    </w:p>
    <w:p>
      <w:pPr>
        <w:spacing w:after="40"/>
      </w:pPr>
      <w:r>
        <w:rPr>
          <w:rFonts w:ascii="Consolas" w:hAnsi="Consolas"/>
          <w:sz w:val="16"/>
        </w:rPr>
        <w:t xml:space="preserve">  CS12 --&gt; FID[+30/+90/Annual fidelity]</w:t>
      </w:r>
    </w:p>
    <w:p>
      <w:pPr>
        <w:spacing w:after="40"/>
      </w:pPr>
      <w:r>
        <w:rPr>
          <w:rFonts w:ascii="Consolas" w:hAnsi="Consolas"/>
          <w:sz w:val="16"/>
        </w:rPr>
        <w:t xml:space="preserve">  CS12 --&gt; DRIFT[Tier 3 drift 6/24mo]</w:t>
      </w:r>
    </w:p>
    <w:p>
      <w:pPr>
        <w:spacing w:after="40"/>
      </w:pPr>
      <w:r>
        <w:rPr>
          <w:rFonts w:ascii="Consolas" w:hAnsi="Consolas"/>
          <w:sz w:val="16"/>
        </w:rPr>
        <w:t xml:space="preserve">  CDG --&gt; CEP2</w:t>
      </w:r>
    </w:p>
    <w:p>
      <w:pPr>
        <w:spacing w:after="40"/>
      </w:pPr>
      <w:r>
        <w:rPr>
          <w:rFonts w:ascii="Consolas" w:hAnsi="Consolas"/>
          <w:sz w:val="16"/>
        </w:rPr>
        <w:t xml:space="preserve">  DRIFT --&gt; CEP3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</w:tcPr>
          <w:p>
            <w:r/>
            <w:r>
              <w:rPr>
                <w:b/>
              </w:rPr>
              <w:t>Instrument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Role in the Drill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Owned Gate / Reference</w:t>
            </w:r>
          </w:p>
        </w:tc>
      </w:tr>
      <w:tr>
        <w:tc>
          <w:tcPr>
            <w:tcW w:type="dxa" w:w="2016"/>
          </w:tcPr>
          <w:p>
            <w:r>
              <w:t>CDG Seed File v1.0</w:t>
            </w:r>
          </w:p>
        </w:tc>
        <w:tc>
          <w:tcPr>
            <w:tcW w:type="dxa" w:w="4320"/>
          </w:tcPr>
          <w:p>
            <w:r>
              <w:t>Dependency spine; every change must be CDG-addressable via Node IDs; root of the hash chain</w:t>
            </w:r>
          </w:p>
        </w:tc>
        <w:tc>
          <w:tcPr>
            <w:tcW w:type="dxa" w:w="3312"/>
          </w:tcPr>
          <w:p>
            <w:r>
              <w:t>Seed File §1.2, §5.2, §5.3</w:t>
            </w:r>
          </w:p>
        </w:tc>
      </w:tr>
      <w:tr>
        <w:tc>
          <w:tcPr>
            <w:tcW w:type="dxa" w:w="2016"/>
          </w:tcPr>
          <w:p>
            <w:r>
              <w:t>CEP-1 RFC v1.1</w:t>
            </w:r>
          </w:p>
        </w:tc>
        <w:tc>
          <w:tcPr>
            <w:tcW w:type="dxa" w:w="4320"/>
          </w:tcPr>
          <w:p>
            <w:r>
              <w:t>Amendment router; the seven stages; integration points that bind CEP-2/3/4 and CS-11/12 into each stage</w:t>
            </w:r>
          </w:p>
        </w:tc>
        <w:tc>
          <w:tcPr>
            <w:tcW w:type="dxa" w:w="3312"/>
          </w:tcPr>
          <w:p>
            <w:r>
              <w:t>Stages 1-7; ratification thresholds Art. IX GOV-05</w:t>
            </w:r>
          </w:p>
        </w:tc>
      </w:tr>
      <w:tr>
        <w:tc>
          <w:tcPr>
            <w:tcW w:type="dxa" w:w="2016"/>
          </w:tcPr>
          <w:p>
            <w:r>
              <w:t>CEP-2</w:t>
            </w:r>
          </w:p>
        </w:tc>
        <w:tc>
          <w:tcPr>
            <w:tcW w:type="dxa" w:w="4320"/>
          </w:tcPr>
          <w:p>
            <w:r>
              <w:t>Deterministic boundary: constitutional vs operational; C1-C5 binary test</w:t>
            </w:r>
          </w:p>
        </w:tc>
        <w:tc>
          <w:tcPr>
            <w:tcW w:type="dxa" w:w="3312"/>
          </w:tcPr>
          <w:p>
            <w:r>
              <w:t>Upstream gate to Stage 1; §4.4 classification rule</w:t>
            </w:r>
          </w:p>
        </w:tc>
      </w:tr>
      <w:tr>
        <w:tc>
          <w:tcPr>
            <w:tcW w:type="dxa" w:w="2016"/>
          </w:tcPr>
          <w:p>
            <w:r>
              <w:t>CEP-3</w:t>
            </w:r>
          </w:p>
        </w:tc>
        <w:tc>
          <w:tcPr>
            <w:tcW w:type="dxa" w:w="4320"/>
          </w:tcPr>
          <w:p>
            <w:r>
              <w:t>Constitutional observability: PPI, VPR, IDR signals as recognized Evidence Types for Stage 1</w:t>
            </w:r>
          </w:p>
        </w:tc>
        <w:tc>
          <w:tcPr>
            <w:tcW w:type="dxa" w:w="3312"/>
          </w:tcPr>
          <w:p>
            <w:r>
              <w:t>CEP-3 §7.1; drift alerts</w:t>
            </w:r>
          </w:p>
        </w:tc>
      </w:tr>
      <w:tr>
        <w:tc>
          <w:tcPr>
            <w:tcW w:type="dxa" w:w="2016"/>
          </w:tcPr>
          <w:p>
            <w:r>
              <w:t>CEP-4</w:t>
            </w:r>
          </w:p>
        </w:tc>
        <w:tc>
          <w:tcPr>
            <w:tcW w:type="dxa" w:w="4320"/>
          </w:tcPr>
          <w:p>
            <w:r>
              <w:t>Dependency mapping: Tier 1-4 Impact Surface Report; replay and EGL-1 scope</w:t>
            </w:r>
          </w:p>
        </w:tc>
        <w:tc>
          <w:tcPr>
            <w:tcW w:type="dxa" w:w="3312"/>
          </w:tcPr>
          <w:p>
            <w:r>
              <w:t>Stage 5 Sub-step 5A; Tier 4 mandatory; §6.1/6.2 coverage</w:t>
            </w:r>
          </w:p>
        </w:tc>
      </w:tr>
      <w:tr>
        <w:tc>
          <w:tcPr>
            <w:tcW w:type="dxa" w:w="2016"/>
          </w:tcPr>
          <w:p>
            <w:r>
              <w:t>CS-11</w:t>
            </w:r>
          </w:p>
        </w:tc>
        <w:tc>
          <w:tcPr>
            <w:tcW w:type="dxa" w:w="4320"/>
          </w:tcPr>
          <w:p>
            <w:r>
              <w:t>Values gate: CVF, AVS drift velocity, mandatory amendment ethics review</w:t>
            </w:r>
          </w:p>
        </w:tc>
        <w:tc>
          <w:tcPr>
            <w:tcW w:type="dxa" w:w="3312"/>
          </w:tcPr>
          <w:p>
            <w:r>
              <w:t>Stage 5 Sub-step 5B; §5.3 outcomes</w:t>
            </w:r>
          </w:p>
        </w:tc>
      </w:tr>
      <w:tr>
        <w:tc>
          <w:tcPr>
            <w:tcW w:type="dxa" w:w="2016"/>
          </w:tcPr>
          <w:p>
            <w:r>
              <w:t>CS-12</w:t>
            </w:r>
          </w:p>
        </w:tc>
        <w:tc>
          <w:tcPr>
            <w:tcW w:type="dxa" w:w="4320"/>
          </w:tcPr>
          <w:p>
            <w:r>
              <w:t>Closing loop: ratification fidelity, drift detection, CDG transition verification</w:t>
            </w:r>
          </w:p>
        </w:tc>
        <w:tc>
          <w:tcPr>
            <w:tcW w:type="dxa" w:w="3312"/>
          </w:tcPr>
          <w:p>
            <w:r>
              <w:t>Stage 7 Post-steps 7A/7B; §4.2; §5.1</w:t>
            </w:r>
          </w:p>
        </w:tc>
      </w:tr>
      <w:tr>
        <w:tc>
          <w:tcPr>
            <w:tcW w:type="dxa" w:w="2016"/>
          </w:tcPr>
          <w:p>
            <w:r>
              <w:t>White Paper v1.0</w:t>
            </w:r>
          </w:p>
        </w:tc>
        <w:tc>
          <w:tcPr>
            <w:tcW w:type="dxa" w:w="4320"/>
          </w:tcPr>
          <w:p>
            <w:r>
              <w:t>Synthesis and framing; the five-layer architecture; founding principles</w:t>
            </w:r>
          </w:p>
        </w:tc>
        <w:tc>
          <w:tcPr>
            <w:tcW w:type="dxa" w:w="3312"/>
          </w:tcPr>
          <w:p>
            <w:r>
              <w:t>Pipeline closure property</w:t>
            </w:r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3 - PHASE 0: PREPARATORY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752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Produce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Gate</w:t>
            </w:r>
          </w:p>
        </w:tc>
      </w:tr>
      <w:tr>
        <w:tc>
          <w:tcPr>
            <w:tcW w:type="dxa" w:w="576"/>
          </w:tcPr>
          <w:p>
            <w:r>
              <w:t>0.1</w:t>
            </w:r>
          </w:p>
        </w:tc>
        <w:tc>
          <w:tcPr>
            <w:tcW w:type="dxa" w:w="4752"/>
          </w:tcPr>
          <w:p>
            <w:r>
              <w:t>Select candidate amendment text (recommended adversarial: touching the PRO-05/GOV-01 tension zone via an Article IX provision)</w:t>
            </w:r>
          </w:p>
        </w:tc>
        <w:tc>
          <w:tcPr>
            <w:tcW w:type="dxa" w:w="2304"/>
          </w:tcPr>
          <w:p>
            <w:r>
              <w:t>Candidate amendment text</w:t>
            </w:r>
          </w:p>
        </w:tc>
        <w:tc>
          <w:tcPr>
            <w:tcW w:type="dxa" w:w="2016"/>
          </w:tcPr>
          <w:p>
            <w:r>
              <w:t>None - selection is reviewable but not gated</w:t>
            </w:r>
          </w:p>
        </w:tc>
      </w:tr>
      <w:tr>
        <w:tc>
          <w:tcPr>
            <w:tcW w:type="dxa" w:w="576"/>
          </w:tcPr>
          <w:p>
            <w:r>
              <w:t>0.2</w:t>
            </w:r>
          </w:p>
        </w:tc>
        <w:tc>
          <w:tcPr>
            <w:tcW w:type="dxa" w:w="4752"/>
          </w:tcPr>
          <w:p>
            <w:r>
              <w:t>Identify every provision the candidate touches and record their CDG Node IDs</w:t>
            </w:r>
          </w:p>
        </w:tc>
        <w:tc>
          <w:tcPr>
            <w:tcW w:type="dxa" w:w="2304"/>
          </w:tcPr>
          <w:p>
            <w:r>
              <w:t>Impact surface pre-scan (provisional)</w:t>
            </w:r>
          </w:p>
        </w:tc>
        <w:tc>
          <w:tcPr>
            <w:tcW w:type="dxa" w:w="2016"/>
          </w:tcPr>
          <w:p>
            <w:r>
              <w:t>All touched provisions have Node IDs</w:t>
            </w:r>
          </w:p>
        </w:tc>
      </w:tr>
      <w:tr>
        <w:tc>
          <w:tcPr>
            <w:tcW w:type="dxa" w:w="576"/>
          </w:tcPr>
          <w:p>
            <w:r>
              <w:t>0.3</w:t>
            </w:r>
          </w:p>
        </w:tc>
        <w:tc>
          <w:tcPr>
            <w:tcW w:type="dxa" w:w="4752"/>
          </w:tcPr>
          <w:p>
            <w:r>
              <w:t>Stand up witnesses: independent evaluator (CEP-2), CS-11 reviewer, CS-12 auditor, Review Principal</w:t>
            </w:r>
          </w:p>
        </w:tc>
        <w:tc>
          <w:tcPr>
            <w:tcW w:type="dxa" w:w="2304"/>
          </w:tcPr>
          <w:p>
            <w:r>
              <w:t>Witness roster</w:t>
            </w:r>
          </w:p>
        </w:tc>
        <w:tc>
          <w:tcPr>
            <w:tcW w:type="dxa" w:w="2016"/>
          </w:tcPr>
          <w:p>
            <w:r>
              <w:t>All four roles filled with independence declared</w:t>
            </w:r>
          </w:p>
        </w:tc>
      </w:tr>
      <w:tr>
        <w:tc>
          <w:tcPr>
            <w:tcW w:type="dxa" w:w="576"/>
          </w:tcPr>
          <w:p>
            <w:r>
              <w:t>0.4</w:t>
            </w:r>
          </w:p>
        </w:tc>
        <w:tc>
          <w:tcPr>
            <w:tcW w:type="dxa" w:w="4752"/>
          </w:tcPr>
          <w:p>
            <w:r>
              <w:t>Establish corpus baseline: run 'python ratify.py manifest' then 'python ratify.py seal' and record the MERKLE ROOT</w:t>
            </w:r>
          </w:p>
        </w:tc>
        <w:tc>
          <w:tcPr>
            <w:tcW w:type="dxa" w:w="2304"/>
          </w:tcPr>
          <w:p>
            <w:r>
              <w:t>ratification_manifest.json; ratification_record.json</w:t>
            </w:r>
          </w:p>
        </w:tc>
        <w:tc>
          <w:tcPr>
            <w:tcW w:type="dxa" w:w="2016"/>
          </w:tcPr>
          <w:p>
            <w:r>
              <w:t>All instruments PASS verify</w:t>
            </w:r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4 - PHASE 1: CLASSIFICATION (CEP-2)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Criterion / Rule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Produce &amp; Seal</w:t>
            </w:r>
          </w:p>
        </w:tc>
        <w:tc>
          <w:tcPr>
            <w:tcW w:type="dxa" w:w="576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File CBT Application (proposing party does NOT self-classify)</w:t>
            </w:r>
          </w:p>
        </w:tc>
        <w:tc>
          <w:tcPr>
            <w:tcW w:type="dxa" w:w="2304"/>
          </w:tcPr>
          <w:p>
            <w:r>
              <w:t>CEP-2 §5.1</w:t>
            </w:r>
          </w:p>
        </w:tc>
        <w:tc>
          <w:tcPr>
            <w:tcW w:type="dxa" w:w="2016"/>
          </w:tcPr>
          <w:p>
            <w:r>
              <w:t>CBT Application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1.2</w:t>
            </w:r>
          </w:p>
        </w:tc>
        <w:tc>
          <w:tcPr>
            <w:tcW w:type="dxa" w:w="4320"/>
          </w:tcPr>
          <w:p>
            <w:r>
              <w:t>Independent evaluator applies C1-C5 with binary results and rationale</w:t>
            </w:r>
          </w:p>
        </w:tc>
        <w:tc>
          <w:tcPr>
            <w:tcW w:type="dxa" w:w="2304"/>
          </w:tcPr>
          <w:p>
            <w:r>
              <w:t>C1 Interface | C2 Authority | C3 Governance | C4 Meta-Constitutional | C5 Organ Structural</w:t>
            </w:r>
          </w:p>
        </w:tc>
        <w:tc>
          <w:tcPr>
            <w:tcW w:type="dxa" w:w="2016"/>
          </w:tcPr>
          <w:p>
            <w:r>
              <w:t>Constitutional Impact Matrix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1.3</w:t>
            </w:r>
          </w:p>
        </w:tc>
        <w:tc>
          <w:tcPr>
            <w:tcW w:type="dxa" w:w="4320"/>
          </w:tcPr>
          <w:p>
            <w:r>
              <w:t>Apply classification rule: any single YES -&gt; constitutional; all five NO -&gt; operational</w:t>
            </w:r>
          </w:p>
        </w:tc>
        <w:tc>
          <w:tcPr>
            <w:tcW w:type="dxa" w:w="2304"/>
          </w:tcPr>
          <w:p>
            <w:r>
              <w:t>CEP-2 §4.4</w:t>
            </w:r>
          </w:p>
        </w:tc>
        <w:tc>
          <w:tcPr>
            <w:tcW w:type="dxa" w:w="2016"/>
          </w:tcPr>
          <w:p>
            <w:r>
              <w:t>Sealed classification via soma.governance.classification_recorded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1.4</w:t>
            </w:r>
          </w:p>
        </w:tc>
        <w:tc>
          <w:tcPr>
            <w:tcW w:type="dxa" w:w="4320"/>
          </w:tcPr>
          <w:p>
            <w:r>
              <w:t>Route: constitutional -&gt; enter CEP-1 Stage 1; operational -&gt; drill ends for this candidate</w:t>
            </w:r>
          </w:p>
        </w:tc>
        <w:tc>
          <w:tcPr>
            <w:tcW w:type="dxa" w:w="2304"/>
          </w:tcPr>
          <w:p>
            <w:r>
              <w:t>CEP-2 §6</w:t>
            </w:r>
          </w:p>
        </w:tc>
        <w:tc>
          <w:tcPr>
            <w:tcW w:type="dxa" w:w="2016"/>
          </w:tcPr>
          <w:p>
            <w:r>
              <w:t>Route decision recorded</w:t>
            </w:r>
          </w:p>
        </w:tc>
        <w:tc>
          <w:tcPr>
            <w:tcW w:type="dxa" w:w="576"/>
          </w:tcPr>
          <w:p>
            <w:r/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5 - PHASE 2: THE SEVEN-STAGE PIPELINE (CEP-1 v1.1)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72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Gate Criterion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Required Inputs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Produce &amp; Seal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Witness</w:t>
            </w:r>
          </w:p>
        </w:tc>
        <w:tc>
          <w:tcPr>
            <w:tcW w:type="dxa" w:w="576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t>1 Evidence Collection</w:t>
            </w:r>
          </w:p>
        </w:tc>
        <w:tc>
          <w:tcPr>
            <w:tcW w:type="dxa" w:w="3312"/>
          </w:tcPr>
          <w:p>
            <w:r>
              <w:t>Evidence threshold met; documentation complete</w:t>
            </w:r>
          </w:p>
        </w:tc>
        <w:tc>
          <w:tcPr>
            <w:tcW w:type="dxa" w:w="1872"/>
          </w:tcPr>
          <w:p>
            <w:r>
              <w:t>Candidate text; CEP-3 signals (PPI/VPR/IDR) valid as Evidence Types (CEP-3 §7.1)</w:t>
            </w:r>
          </w:p>
        </w:tc>
        <w:tc>
          <w:tcPr>
            <w:tcW w:type="dxa" w:w="2160"/>
          </w:tcPr>
          <w:p>
            <w:r>
              <w:t>Evidence package sealed</w:t>
            </w:r>
          </w:p>
        </w:tc>
        <w:tc>
          <w:tcPr>
            <w:tcW w:type="dxa" w:w="864"/>
          </w:tcPr>
          <w:p>
            <w:r>
              <w:t>CS-11 / CEP-3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1872"/>
          </w:tcPr>
          <w:p>
            <w:r>
              <w:t>2 Pattern Ledger Sealing</w:t>
            </w:r>
          </w:p>
        </w:tc>
        <w:tc>
          <w:tcPr>
            <w:tcW w:type="dxa" w:w="3312"/>
          </w:tcPr>
          <w:p>
            <w:r>
              <w:t>Merkle hash recorded; entry immutable</w:t>
            </w:r>
          </w:p>
        </w:tc>
        <w:tc>
          <w:tcPr>
            <w:tcW w:type="dxa" w:w="1872"/>
          </w:tcPr>
          <w:p>
            <w:r>
              <w:t>Evidence package; CDG Node IDs for every referenced provision (Seed File §1.2)</w:t>
            </w:r>
          </w:p>
        </w:tc>
        <w:tc>
          <w:tcPr>
            <w:tcW w:type="dxa" w:w="2160"/>
          </w:tcPr>
          <w:p>
            <w:r>
              <w:t>Sealed ledger entry with Node IDs</w:t>
            </w:r>
          </w:p>
        </w:tc>
        <w:tc>
          <w:tcPr>
            <w:tcW w:type="dxa" w:w="864"/>
          </w:tcPr>
          <w:p>
            <w:r>
              <w:t>Ledger authority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1872"/>
          </w:tcPr>
          <w:p>
            <w:r>
              <w:t>3 Replay Verification</w:t>
            </w:r>
          </w:p>
        </w:tc>
        <w:tc>
          <w:tcPr>
            <w:tcW w:type="dxa" w:w="3312"/>
          </w:tcPr>
          <w:p>
            <w:r>
              <w:t>Fidelity &gt;= 95%; scope includes CEP-4 Tier 1 AND Tier 2 (Tier-1-only is non-conformant)</w:t>
            </w:r>
          </w:p>
        </w:tc>
        <w:tc>
          <w:tcPr>
            <w:tcW w:type="dxa" w:w="1872"/>
          </w:tcPr>
          <w:p>
            <w:r>
              <w:t>Historical evidence; Impact Surface T1-T2</w:t>
            </w:r>
          </w:p>
        </w:tc>
        <w:tc>
          <w:tcPr>
            <w:tcW w:type="dxa" w:w="2160"/>
          </w:tcPr>
          <w:p>
            <w:r>
              <w:t>Replay report sealed</w:t>
            </w:r>
          </w:p>
        </w:tc>
        <w:tc>
          <w:tcPr>
            <w:tcW w:type="dxa" w:w="864"/>
          </w:tcPr>
          <w:p>
            <w:r>
              <w:t>Analyst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1872"/>
          </w:tcPr>
          <w:p>
            <w:r>
              <w:t>4 EGL-1 Equivalence</w:t>
            </w:r>
          </w:p>
        </w:tc>
        <w:tc>
          <w:tcPr>
            <w:tcW w:type="dxa" w:w="3312"/>
          </w:tcPr>
          <w:p>
            <w:r>
              <w:t>Equivalent outcomes across all compliant implementations; implementation-independent criteria (CEP-2 §7)</w:t>
            </w:r>
          </w:p>
        </w:tc>
        <w:tc>
          <w:tcPr>
            <w:tcW w:type="dxa" w:w="1872"/>
          </w:tcPr>
          <w:p>
            <w:r>
              <w:t>Tier 1-2 surface; multiple compliant implementations</w:t>
            </w:r>
          </w:p>
        </w:tc>
        <w:tc>
          <w:tcPr>
            <w:tcW w:type="dxa" w:w="2160"/>
          </w:tcPr>
          <w:p>
            <w:r>
              <w:t>EGL-1 report sealed</w:t>
            </w:r>
          </w:p>
        </w:tc>
        <w:tc>
          <w:tcPr>
            <w:tcW w:type="dxa" w:w="864"/>
          </w:tcPr>
          <w:p>
            <w:r>
              <w:t>Engineer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1872"/>
          </w:tcPr>
          <w:p>
            <w:r>
              <w:t>5 Conformance Validation</w:t>
            </w:r>
          </w:p>
        </w:tc>
        <w:tc>
          <w:tcPr>
            <w:tcW w:type="dxa" w:w="3312"/>
          </w:tcPr>
          <w:p>
            <w:r>
              <w:t>5A: Impact Surface Report complete, Tier 4 mandatory (no Stage 6 without it); 5B: CS-11 determination Aligned or Conditionally Aligned</w:t>
            </w:r>
          </w:p>
        </w:tc>
        <w:tc>
          <w:tcPr>
            <w:tcW w:type="dxa" w:w="1872"/>
          </w:tcPr>
          <w:p>
            <w:r>
              <w:t>CEP-4 Impact Surface Report; CS-11 ethics review</w:t>
            </w:r>
          </w:p>
        </w:tc>
        <w:tc>
          <w:tcPr>
            <w:tcW w:type="dxa" w:w="2160"/>
          </w:tcPr>
          <w:p>
            <w:r>
              <w:t>Stage 5 record; blocking outcome returns candidate to Stage 1 with cause recorded</w:t>
            </w:r>
          </w:p>
        </w:tc>
        <w:tc>
          <w:tcPr>
            <w:tcW w:type="dxa" w:w="864"/>
          </w:tcPr>
          <w:p>
            <w:r>
              <w:t>CS-11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1872"/>
          </w:tcPr>
          <w:p>
            <w:r>
              <w:t>6 Human Ratification</w:t>
            </w:r>
          </w:p>
        </w:tc>
        <w:tc>
          <w:tcPr>
            <w:tcW w:type="dxa" w:w="3312"/>
          </w:tcPr>
          <w:p>
            <w:r>
              <w:t>GOV-05 threshold per class: Standard 2/3 + PP assent; Structural 3/4; Core unanimous (no abstentions); Irrevocable (PRO-18) not amendable. Package MUST include Impact Surface Report + CS-11 outcome</w:t>
            </w:r>
          </w:p>
        </w:tc>
        <w:tc>
          <w:tcPr>
            <w:tcW w:type="dxa" w:w="1872"/>
          </w:tcPr>
          <w:p>
            <w:r>
              <w:t>Ratification package (complete)</w:t>
            </w:r>
          </w:p>
        </w:tc>
        <w:tc>
          <w:tcPr>
            <w:tcW w:type="dxa" w:w="2160"/>
          </w:tcPr>
          <w:p>
            <w:r>
              <w:t>Ratification vote record</w:t>
            </w:r>
          </w:p>
        </w:tc>
        <w:tc>
          <w:tcPr>
            <w:tcW w:type="dxa" w:w="864"/>
          </w:tcPr>
          <w:p>
            <w:r>
              <w:t>Review Principal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1872"/>
          </w:tcPr>
          <w:p>
            <w:r>
              <w:t>7 Constitutional Amendment</w:t>
            </w:r>
          </w:p>
        </w:tc>
        <w:tc>
          <w:tcPr>
            <w:tcW w:type="dxa" w:w="3312"/>
          </w:tcPr>
          <w:p>
            <w:r>
              <w:t>New SHA-256 computed, signed by PP, distributed; pre-amendment version archived; 7A CS-12 activation; 7B CDG update &lt;= 72h</w:t>
            </w:r>
          </w:p>
        </w:tc>
        <w:tc>
          <w:tcPr>
            <w:tcW w:type="dxa" w:w="1872"/>
          </w:tcPr>
          <w:p>
            <w:r>
              <w:t>Ratified amendment; CS-12 receipt; CDG deltas</w:t>
            </w:r>
          </w:p>
        </w:tc>
        <w:tc>
          <w:tcPr>
            <w:tcW w:type="dxa" w:w="2160"/>
          </w:tcPr>
          <w:p>
            <w:r>
              <w:t>Amendment applied; activation receipt in closure record; updated CDG sealed</w:t>
            </w:r>
          </w:p>
        </w:tc>
        <w:tc>
          <w:tcPr>
            <w:tcW w:type="dxa" w:w="864"/>
          </w:tcPr>
          <w:p>
            <w:r>
              <w:t>PP / CS-12</w:t>
            </w:r>
          </w:p>
        </w:tc>
        <w:tc>
          <w:tcPr>
            <w:tcW w:type="dxa" w:w="576"/>
          </w:tcPr>
          <w:p>
            <w:r/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6 - PHASE 3: POST-PIPELINE VERIFICATION (CS-12)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Threshold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Produce &amp; Seal</w:t>
            </w:r>
          </w:p>
        </w:tc>
        <w:tc>
          <w:tcPr>
            <w:tcW w:type="dxa" w:w="576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4896"/>
          </w:tcPr>
          <w:p>
            <w:r>
              <w:t>+30-day initial implementation verification (Completeness, Accuracy, Timeliness, Side Effects)</w:t>
            </w:r>
          </w:p>
        </w:tc>
        <w:tc>
          <w:tcPr>
            <w:tcW w:type="dxa" w:w="2160"/>
          </w:tcPr>
          <w:p>
            <w:r>
              <w:t>Ratification Fidelity Score &gt;= 85</w:t>
            </w:r>
          </w:p>
        </w:tc>
        <w:tc>
          <w:tcPr>
            <w:tcW w:type="dxa" w:w="2016"/>
          </w:tcPr>
          <w:p>
            <w:r>
              <w:t>Fidelity findings +30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4896"/>
          </w:tcPr>
          <w:p>
            <w:r>
              <w:t>+90-day operational integration verification</w:t>
            </w:r>
          </w:p>
        </w:tc>
        <w:tc>
          <w:tcPr>
            <w:tcW w:type="dxa" w:w="2160"/>
          </w:tcPr>
          <w:p>
            <w:r>
              <w:t>RFS &gt;= 85</w:t>
            </w:r>
          </w:p>
        </w:tc>
        <w:tc>
          <w:tcPr>
            <w:tcW w:type="dxa" w:w="2016"/>
          </w:tcPr>
          <w:p>
            <w:r>
              <w:t>Fidelity findings +90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4896"/>
          </w:tcPr>
          <w:p>
            <w:r>
              <w:t>Annual sustained compliance verification</w:t>
            </w:r>
          </w:p>
        </w:tc>
        <w:tc>
          <w:tcPr>
            <w:tcW w:type="dxa" w:w="2160"/>
          </w:tcPr>
          <w:p>
            <w:r>
              <w:t>RFS &gt;= 85; below 85 -&gt; mandatory remediation</w:t>
            </w:r>
          </w:p>
        </w:tc>
        <w:tc>
          <w:tcPr>
            <w:tcW w:type="dxa" w:w="2016"/>
          </w:tcPr>
          <w:p>
            <w:r>
              <w:t>Fidelity findings (annual)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4896"/>
          </w:tcPr>
          <w:p>
            <w:r>
              <w:t>CDG transition verified: hash matches declared post-amendment hash; no unintended edges created/destroyed (CS-12 §8.1)</w:t>
            </w:r>
          </w:p>
        </w:tc>
        <w:tc>
          <w:tcPr>
            <w:tcW w:type="dxa" w:w="2160"/>
          </w:tcPr>
          <w:p>
            <w:r>
              <w:t>Clean transition</w:t>
            </w:r>
          </w:p>
        </w:tc>
        <w:tc>
          <w:tcPr>
            <w:tcW w:type="dxa" w:w="2016"/>
          </w:tcPr>
          <w:p>
            <w:r>
              <w:t>Transition verification record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4896"/>
          </w:tcPr>
          <w:p>
            <w:r>
              <w:t>Open drift watch: CS-11 AVS drift velocity + CS-12 Tier 3 (6/24-month windows)</w:t>
            </w:r>
          </w:p>
        </w:tc>
        <w:tc>
          <w:tcPr>
            <w:tcW w:type="dxa" w:w="2160"/>
          </w:tcPr>
          <w:p>
            <w:r>
              <w:t>Alerts trigger review; no 51+ drift alerts</w:t>
            </w:r>
          </w:p>
        </w:tc>
        <w:tc>
          <w:tcPr>
            <w:tcW w:type="dxa" w:w="2016"/>
          </w:tcPr>
          <w:p>
            <w:r>
              <w:t>Annual Constitutional Drift Report</w:t>
            </w:r>
          </w:p>
        </w:tc>
        <w:tc>
          <w:tcPr>
            <w:tcW w:type="dxa" w:w="576"/>
          </w:tcPr>
          <w:p>
            <w:r/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7 - PHASE 4: FAULT-INJECTION PROBES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</w:tcPr>
          <w:p>
            <w:r/>
            <w:r>
              <w:rPr>
                <w:b/>
              </w:rPr>
              <w:t>Probe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Expected Machine Response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t>P1</w:t>
            </w:r>
          </w:p>
        </w:tc>
        <w:tc>
          <w:tcPr>
            <w:tcW w:type="dxa" w:w="5184"/>
          </w:tcPr>
          <w:p>
            <w:r>
              <w:t>Attempt operational routing for a change that trips C5 (organ structural)</w:t>
            </w:r>
          </w:p>
        </w:tc>
        <w:tc>
          <w:tcPr>
            <w:tcW w:type="dxa" w:w="3888"/>
          </w:tcPr>
          <w:p>
            <w:r>
              <w:t>CEP-2 classifies constitutional; operational routing blocked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576"/>
          </w:tcPr>
          <w:p>
            <w:r>
              <w:t>P2</w:t>
            </w:r>
          </w:p>
        </w:tc>
        <w:tc>
          <w:tcPr>
            <w:tcW w:type="dxa" w:w="5184"/>
          </w:tcPr>
          <w:p>
            <w:r>
              <w:t>Attempt Stage 5 without a Tier 4 Impact Surface Report</w:t>
            </w:r>
          </w:p>
        </w:tc>
        <w:tc>
          <w:tcPr>
            <w:tcW w:type="dxa" w:w="3888"/>
          </w:tcPr>
          <w:p>
            <w:r>
              <w:t>Procedural deficiency; cannot proceed to Stage 6 (CEP-4 §5.6)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576"/>
          </w:tcPr>
          <w:p>
            <w:r>
              <w:t>P3</w:t>
            </w:r>
          </w:p>
        </w:tc>
        <w:tc>
          <w:tcPr>
            <w:tcW w:type="dxa" w:w="5184"/>
          </w:tcPr>
          <w:p>
            <w:r>
              <w:t>Attempt Stage 6 with a Fundamentally Misaligned CS-11 finding</w:t>
            </w:r>
          </w:p>
        </w:tc>
        <w:tc>
          <w:tcPr>
            <w:tcW w:type="dxa" w:w="3888"/>
          </w:tcPr>
          <w:p>
            <w:r>
              <w:t>Stage 6 blocked; candidate returned to Stage 1 (CS-11 §5.3)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576"/>
          </w:tcPr>
          <w:p>
            <w:r>
              <w:t>P4</w:t>
            </w:r>
          </w:p>
        </w:tc>
        <w:tc>
          <w:tcPr>
            <w:tcW w:type="dxa" w:w="5184"/>
          </w:tcPr>
          <w:p>
            <w:r>
              <w:t>Push a replay with fidelity &lt; 95% past the Stage 3 gate</w:t>
            </w:r>
          </w:p>
        </w:tc>
        <w:tc>
          <w:tcPr>
            <w:tcW w:type="dxa" w:w="3888"/>
          </w:tcPr>
          <w:p>
            <w:r>
              <w:t>Stage 3 blocks until evidence base augmented (CEP-1 Stage 3)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576"/>
          </w:tcPr>
          <w:p>
            <w:r>
              <w:t>P5</w:t>
            </w:r>
          </w:p>
        </w:tc>
        <w:tc>
          <w:tcPr>
            <w:tcW w:type="dxa" w:w="5184"/>
          </w:tcPr>
          <w:p>
            <w:r>
              <w:t>Ratify and omit the soma.constitution.amendment_ratified trigger</w:t>
            </w:r>
          </w:p>
        </w:tc>
        <w:tc>
          <w:tcPr>
            <w:tcW w:type="dxa" w:w="3888"/>
          </w:tcPr>
          <w:p>
            <w:r>
              <w:t>Stage 7 closure record incomplete; CS-12 not activated (CS-12 §5.1)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576"/>
          </w:tcPr>
          <w:p>
            <w:r>
              <w:t>P6</w:t>
            </w:r>
          </w:p>
        </w:tc>
        <w:tc>
          <w:tcPr>
            <w:tcW w:type="dxa" w:w="5184"/>
          </w:tcPr>
          <w:p>
            <w:r>
              <w:t>Let the 72-hour CDG update window lapse post-ratification</w:t>
            </w:r>
          </w:p>
        </w:tc>
        <w:tc>
          <w:tcPr>
            <w:tcW w:type="dxa" w:w="3888"/>
          </w:tcPr>
          <w:p>
            <w:r>
              <w:t>Integrity finding; graph lags ratified constitution (CEP-4 §7.4)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576"/>
          </w:tcPr>
          <w:p>
            <w:r>
              <w:t>P7</w:t>
            </w:r>
          </w:p>
        </w:tc>
        <w:tc>
          <w:tcPr>
            <w:tcW w:type="dxa" w:w="5184"/>
          </w:tcPr>
          <w:p>
            <w:r>
              <w:t>Tamper with any ratified instrument, then run 'python ratify.py verify'</w:t>
            </w:r>
          </w:p>
        </w:tc>
        <w:tc>
          <w:tcPr>
            <w:tcW w:type="dxa" w:w="3888"/>
          </w:tcPr>
          <w:p>
            <w:r>
              <w:t>Hash mismatch; merkle root changed; corpus integrity compromised (EMRG-06 analog)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576"/>
          </w:tcPr>
          <w:p>
            <w:r>
              <w:t>P8</w:t>
            </w:r>
          </w:p>
        </w:tc>
        <w:tc>
          <w:tcPr>
            <w:tcW w:type="dxa" w:w="5184"/>
          </w:tcPr>
          <w:p>
            <w:r>
              <w:t>Attempt to bypass the Constitutional Validator</w:t>
            </w:r>
          </w:p>
        </w:tc>
        <w:tc>
          <w:tcPr>
            <w:tcW w:type="dxa" w:w="3888"/>
          </w:tcPr>
          <w:p>
            <w:r>
              <w:t>Security event logged; escalation to Primary Principal (PRO-13)</w:t>
            </w:r>
          </w:p>
        </w:tc>
        <w:tc>
          <w:tcPr>
            <w:tcW w:type="dxa" w:w="2412"/>
          </w:tcPr>
          <w:p/>
        </w:tc>
      </w:tr>
    </w:tbl>
    <w:p>
      <w:pPr>
        <w:spacing w:after="80"/>
      </w:pPr>
      <w:r>
        <w:rPr>
          <w:b/>
          <w:color w:val="1F3A5F"/>
          <w:sz w:val="28"/>
        </w:rPr>
        <w:t>SECTION 8 - PHASE 5: CLOSE-OUT AND LOOP-BACK</w:t>
      </w:r>
    </w:p>
    <w:p>
      <w:pPr>
        <w:pStyle w:val="ListBullet"/>
      </w:pPr>
      <w:r>
        <w:rPr>
          <w:b/>
        </w:rPr>
        <w:t xml:space="preserve">1. </w:t>
      </w:r>
      <w:r>
        <w:t>Compile the drill log: every row's Done status, every gate decision, every probe outcome, every deviation.</w:t>
      </w:r>
    </w:p>
    <w:p>
      <w:pPr>
        <w:pStyle w:val="ListBullet"/>
      </w:pPr>
      <w:r>
        <w:rPr>
          <w:b/>
        </w:rPr>
        <w:t xml:space="preserve">2. </w:t>
      </w:r>
      <w:r>
        <w:t>List findings: mechanisms that do not exist yet (EGL-1 harness, replay fidelity engine, AVS), specification defects, and adversarial successes.</w:t>
      </w:r>
    </w:p>
    <w:p>
      <w:pPr>
        <w:pStyle w:val="ListBullet"/>
      </w:pPr>
      <w:r>
        <w:rPr>
          <w:b/>
        </w:rPr>
        <w:t xml:space="preserve">3. </w:t>
      </w:r>
      <w:r>
        <w:t>Convert findings into CEP-1 amendment candidates or operational fixes and record them in the Constitutional Archive.</w:t>
      </w:r>
    </w:p>
    <w:p>
      <w:pPr>
        <w:pStyle w:val="ListBullet"/>
      </w:pPr>
      <w:r>
        <w:rPr>
          <w:b/>
        </w:rPr>
        <w:t xml:space="preserve">4. </w:t>
      </w:r>
      <w:r>
        <w:t>Verify the updated CDG feeds back into CEP-2 classification, CEP-3 observability, and CEP-4 analysis - the closed loop.</w:t>
      </w:r>
    </w:p>
    <w:p>
      <w:pPr>
        <w:pStyle w:val="ListBullet"/>
      </w:pPr>
      <w:r>
        <w:rPr>
          <w:b/>
        </w:rPr>
        <w:t xml:space="preserve">5. </w:t>
      </w:r>
      <w:r>
        <w:t>Re-establish the corpus root of trust: 'python ratify.py manifest' and 'python ratify.py seal' after any ratified instrument changes.</w:t>
      </w:r>
    </w:p>
    <w:p>
      <w:pPr>
        <w:spacing w:before="280"/>
      </w:pPr>
      <w:r>
        <w:rPr>
          <w:i/>
          <w:sz w:val="16"/>
        </w:rPr>
        <w:t>Constitutional Engineering Framework | Amendment Drill | Runnable Checklist v1.0 | Draft | July 4, 2026 | jon (Primary Principal)</w:t>
      </w:r>
    </w:p>
    <w:p>
      <w:pPr>
        <w:spacing w:before="280"/>
      </w:pPr>
      <w:r>
        <w:rPr>
          <w:i/>
          <w:sz w:val="16"/>
        </w:rPr>
        <w:t>Operational instrument. Contains no ratified provisions. Subject to review and revision as an operational document.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