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Cognitive Unified OS Ecosystem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## Design Philosophy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## 1. Governance Model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 Cognitive Unified OS (CUOS) is not designed as a single intelligent system, but as a governed ecosystem of interacting components operating under enforced structural laws.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Intelligence within the ecosystem is not trusted by default.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All behavior is constrained, validated, and made observable through Foundation Law enforcement.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 ecosystem does not rely on internal alignment of individual components.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It relies on external governance applied consistently across all execution surfaces.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## 2. Control-First Architecture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Traditional intelligent systems often assume: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cooperative behavior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correct internal decision-making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alignment between intent and outcome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The CUOS ecosystem rejects these assumptions.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Instead, it is designed on the principle that: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components may behave unexpectedly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adaptive processes may drift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external inputs may be unsafe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internal logic may become invalid over time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All architecture is therefore built to enforce constraints before allowing capability.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## 3. Enforcement Over Trust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The CUOS ecosystem does not depend on components to behave correctly.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All components must: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pass Admission Control before participation 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operate within defined authority boundaries 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produce observable and traceable actions 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comply with consistent execution contracts 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submit adaptive changes for validation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Behavior is not assumed to be safe. 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Safety is enforced through structure.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## 4. Boundary-Defined Intelligence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Intelligence within the ecosystem is allowed to: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reason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generate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adapt 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evolve 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However, all intelligence is bounded by: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authority constraints 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execution contracts 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trace requirements 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adaptation limits 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No component may: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self-authorize actions 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expand its role beyond definition 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bypass governance layers 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alter foundational structure 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The ecosystem defines not only what intelligence can do, but what it cannot become.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## 5. Structured Adaptation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Adaptation is treated as a controlled process, not an emergent behavior.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All adaptive outputs must: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originate from validated execution outcomes 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remain within predefined structural constraints 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be subject to Forge evaluation before reuse 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be traceable and reviewable 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Evolution within the ecosystem is permitted only as: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constrained transformation 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validated recombination 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governed refinement 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Unbounded mutation is explicitly disallowed.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## 6. Observability as a Requirement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All actions within the ecosystem must produce a consistent and inspectable record.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This includes: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execution decisions 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routing behavior 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law enforcement outcomes 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adaptive transformations 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violation events 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No operation may occur without trace generation.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Observability is not a debugging feature. 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It is a structural requirement for system validity.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## 7. Deterministic Behavior Under Variation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The ecosystem must maintain consistent behavior regardless of execution path.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This includes: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primary and fallback providers 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degraded or partial execution modes 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success and failure conditions 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All execution paths must: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adhere to the same response schema 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produce equivalent trace structures 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remain predictable under varying conditions 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Variation in execution must not result in variation in structure.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## 8. Containment and Recovery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The ecosystem assumes that violations will occur.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When they do: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execution is immediately halted 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the violating artifact is isolated 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a structured violation record is generated 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re-entry is prohibited without reprocessing 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Containment is treated as part of normal operation, not an exceptional case.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## 9. External Knowledge Integration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The ecosystem may incorporate external knowledge sources, including: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third-party code 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external models 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generated artifacts  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imported workflows 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However, all external inputs must: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be processed through Forge 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be normalized into ecosystem-compatible structure 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pass all Foundation Law checks 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No external input may directly influence behavior without validation.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## 10. Ecosystem Principle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The CUOS is not a closed intelligence.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It is a controlled environment in which: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multiple components interact  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intelligence is expressed through structure  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adaptation occurs within boundaries  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governance is continuously enforced  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The ecosystem exists to ensure that increasing capability does not result in loss of control.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## Summary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The Cognitive Unified OS Ecosystem is defined by: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external governance over internal trust  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enforced constraints over assumed alignment  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structured adaptation over uncontrolled evolution  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full observability over hidden behavior  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containment over recovery  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The goal of the ecosystem is not to maximize intelligence.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The goal is to ensure that intelligence remains: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predictable  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bounded  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inspectable  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governable  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under all conditions.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