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Thank you for these precise specifications. They provide essential guardrails for your A.A.I.S. in multi-agent coordinated autonomous mining within confined, zero-clearance underground environments. The following formalizes the three doctrines you have outlined—Swarm Law, Identity/Role Enforcement, and Degradation Doctrine—into an integrated operational framework. Each is designed to leverage your system’s pre-existing spatial-location capabilities and its native support for multiple concurrent A.A.I. instances, ensuring deterministic, auditable, and fault-tolerant behavior without improvisation.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77moxfb42l4f" w:id="0"/>
      <w:bookmarkEnd w:id="0"/>
      <w:r w:rsidDel="00000000" w:rsidR="00000000" w:rsidRPr="00000000">
        <w:rPr>
          <w:b w:val="1"/>
          <w:bCs w:val="1"/>
          <w:color w:val="000000"/>
          <w:sz w:val="26"/>
          <w:szCs w:val="26"/>
          <w:rtl w:val="0"/>
        </w:rPr>
        <w:t xml:space="preserve">1. Swarm Law</w:t>
      </w:r>
    </w:p>
    <w:p w:rsidR="00000000" w:rsidDel="00000000" w:rsidP="00000000" w:rsidRDefault="00000000" w:rsidRPr="00000000" w14:paraId="00000003">
      <w:pPr>
        <w:spacing w:after="240" w:before="240" w:lineRule="auto"/>
        <w:rPr/>
      </w:pPr>
      <w:r w:rsidDel="00000000" w:rsidR="00000000" w:rsidRPr="00000000">
        <w:rPr>
          <w:rtl w:val="0"/>
        </w:rPr>
        <w:t xml:space="preserve">These rules establish priority-based, spatially-aware negotiation protocols that govern all agent interactions in single-lane or low-clearance corridors. Execution occurs through localized, peer-to-peer messaging among A.A.I. instances, using each agent’s real-time spatial coordinates, velocity vectors, and projected trajectories.</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Yielding in a single-lane corridor</w:t>
      </w:r>
      <w:r w:rsidDel="00000000" w:rsidR="00000000" w:rsidRPr="00000000">
        <w:rPr>
          <w:rtl w:val="0"/>
        </w:rPr>
        <w:t xml:space="preserve">: The agent with the lower-priority role (determined by pre-assigned mission weighting: e.g., loaded haul unit &gt; empty haul unit &gt; inspection drone) yields. Yielding is executed by the trailing agent halting at a safe standoff distance (calculated from spatial-location data) while the leading agent proceeds. If roles are equal, the agent farther from the destination yields.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Resolution when two units disagree</w:t>
      </w:r>
      <w:r w:rsidDel="00000000" w:rsidR="00000000" w:rsidRPr="00000000">
        <w:rPr>
          <w:rtl w:val="0"/>
        </w:rPr>
        <w:t xml:space="preserve">: A deterministic arbitration sequence is invoked: (1) exchange spatial-state packets; (2) compute a joint cost function (distance to goal, energy cost, risk exposure); (3) the higher-cost agent yields within 500 ms. Persistent disagreement (&gt;2 negotiation cycles) triggers an immediate full stop for both agents and escalates to the nearest supervisory A.A.I. instance.</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Resolution of mapping conflicts</w:t>
      </w:r>
      <w:r w:rsidDel="00000000" w:rsidR="00000000" w:rsidRPr="00000000">
        <w:rPr>
          <w:rtl w:val="0"/>
        </w:rPr>
        <w:t xml:space="preserve">: When two agents report conflicting occupancy grids at the same spatial coordinate, the system applies a confidence-weighted merge: the grid cell with the higher sensor-confidence score (derived from LiDAR/inertial fusion) overwrites the lower. Both agents freeze motion until the merged map is acknowledged by all affected A.A.I. instances.</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Mandatory stop versus improvisation</w:t>
      </w:r>
      <w:r w:rsidDel="00000000" w:rsidR="00000000" w:rsidRPr="00000000">
        <w:rPr>
          <w:rtl w:val="0"/>
        </w:rPr>
        <w:t xml:space="preserve">: An agent must halt immediately (zero velocity within 2 seconds) and broadcast a “hold” state if any of the following conditions are met: (a) spatial-location uncertainty exceeds 0.3 m, (b) communication timeout with peer A.A.I.’s exceeds 1 s, or (c) a predefined safety envelope is violated. No improvisation is permitted; the agent remains stationary until a verified reroute command is received from at least two peer A.A.I. instances.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uxn8sgmiyf96" w:id="1"/>
      <w:bookmarkEnd w:id="1"/>
      <w:r w:rsidDel="00000000" w:rsidR="00000000" w:rsidRPr="00000000">
        <w:rPr>
          <w:b w:val="1"/>
          <w:bCs w:val="1"/>
          <w:color w:val="000000"/>
          <w:sz w:val="26"/>
          <w:szCs w:val="26"/>
          <w:rtl w:val="0"/>
        </w:rPr>
        <w:t xml:space="preserve">2. Identity/Role Enforcement</w:t>
      </w:r>
    </w:p>
    <w:p w:rsidR="00000000" w:rsidDel="00000000" w:rsidP="00000000" w:rsidRDefault="00000000" w:rsidRPr="00000000" w14:paraId="00000009">
      <w:pPr>
        <w:spacing w:after="240" w:before="240" w:lineRule="auto"/>
        <w:rPr/>
      </w:pPr>
      <w:r w:rsidDel="00000000" w:rsidR="00000000" w:rsidRPr="00000000">
        <w:rPr>
          <w:rtl w:val="0"/>
        </w:rPr>
        <w:t xml:space="preserve">Role transitions are strictly prohibited unless all three verification criteria are satisfied, preventing unauthorized assumption of duties and maintaining system integrity.</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Capability verification</w:t>
      </w:r>
      <w:r w:rsidDel="00000000" w:rsidR="00000000" w:rsidRPr="00000000">
        <w:rPr>
          <w:rtl w:val="0"/>
        </w:rPr>
        <w:t xml:space="preserve">: The candidate A.A.I. instance must broadcast a signed capability certificate (pre-loaded hardware profile plus current sensor-health matrix). The receiving A.A.I. validates the certificate against a shared ontology before any role handoff proceeds.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Lane clearance confirmation</w:t>
      </w:r>
      <w:r w:rsidDel="00000000" w:rsidR="00000000" w:rsidRPr="00000000">
        <w:rPr>
          <w:rtl w:val="0"/>
        </w:rPr>
        <w:t xml:space="preserve">: Using spatial-location data, the system confirms a minimum 5 m clear corridor segment on both sides of the handoff point. Clearance is validated by at least two independent agents before proceeding.</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Handoff logging</w:t>
      </w:r>
      <w:r w:rsidDel="00000000" w:rsidR="00000000" w:rsidRPr="00000000">
        <w:rPr>
          <w:rtl w:val="0"/>
        </w:rPr>
        <w:t xml:space="preserve">: Every transition is recorded in a tamper-evident distributed ledger maintained across all active A.A.I. instances. The log entry includes timestamp, spatial coordinates, pre- and post-role states, and cryptographic signatures from both parties. The handoff is not considered complete until the ledger entry is replicated to a quorum of three A.A.I. instances.</w:t>
      </w:r>
    </w:p>
    <w:p w:rsidR="00000000" w:rsidDel="00000000" w:rsidP="00000000" w:rsidRDefault="00000000" w:rsidRPr="00000000" w14:paraId="0000000D">
      <w:pPr>
        <w:spacing w:after="240" w:before="240" w:lineRule="auto"/>
        <w:rPr/>
      </w:pPr>
      <w:r w:rsidDel="00000000" w:rsidR="00000000" w:rsidRPr="00000000">
        <w:rPr>
          <w:rtl w:val="0"/>
        </w:rPr>
        <w:t xml:space="preserve">A drone (or any agent) attempting an unverified role takeover triggers an immediate system-wide alert and forces the offending agent into a degraded “observer-only” state.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2p9ipfpda7b" w:id="2"/>
      <w:bookmarkEnd w:id="2"/>
      <w:r w:rsidDel="00000000" w:rsidR="00000000" w:rsidRPr="00000000">
        <w:rPr>
          <w:b w:val="1"/>
          <w:bCs w:val="1"/>
          <w:color w:val="000000"/>
          <w:sz w:val="26"/>
          <w:szCs w:val="26"/>
          <w:rtl w:val="0"/>
        </w:rPr>
        <w:t xml:space="preserve">3. Degradation Doctrine</w:t>
      </w:r>
    </w:p>
    <w:p w:rsidR="00000000" w:rsidDel="00000000" w:rsidP="00000000" w:rsidRDefault="00000000" w:rsidRPr="00000000" w14:paraId="0000000F">
      <w:pPr>
        <w:spacing w:after="240" w:before="240" w:lineRule="auto"/>
        <w:rPr/>
      </w:pPr>
      <w:r w:rsidDel="00000000" w:rsidR="00000000" w:rsidRPr="00000000">
        <w:rPr>
          <w:rtl w:val="0"/>
        </w:rPr>
        <w:t xml:space="preserve">Partial failure of any single unit is managed through a tiered, spatially-informed response matrix. The affected A.A.I. instance self-diagnoses its degradation level and selects the appropriate action; peer A.A.I.’s ratify the choice before execution.</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Retreat</w:t>
      </w:r>
      <w:r w:rsidDel="00000000" w:rsidR="00000000" w:rsidRPr="00000000">
        <w:rPr>
          <w:rtl w:val="0"/>
        </w:rPr>
        <w:t xml:space="preserve">: Applied when propulsion or core navigation integrity falls below 60 %. The agent reverses along its last verified spatial path at reduced speed until it reaches a designated safe retreat node.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Relay-only mode</w:t>
      </w:r>
      <w:r w:rsidDel="00000000" w:rsidR="00000000" w:rsidRPr="00000000">
        <w:rPr>
          <w:rtl w:val="0"/>
        </w:rPr>
        <w:t xml:space="preserve">: Activated for communication-module degradation. The unit ceases all primary tasks and becomes a static mesh relay, forwarding packets between upstream and downstream agents while maintaining spatial-location broadcasts.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Mapping-only mode</w:t>
      </w:r>
      <w:r w:rsidDel="00000000" w:rsidR="00000000" w:rsidRPr="00000000">
        <w:rPr>
          <w:rtl w:val="0"/>
        </w:rPr>
        <w:t xml:space="preserve">: Triggered by propulsion or payload failure while sensors remain &gt;80 % healthy. The agent anchors at its current spatial coordinate and dedicates all resources to continuous environmental mapping, feeding data to the swarm without attempting movement.</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Freeze-and-request-reroute</w:t>
      </w:r>
      <w:r w:rsidDel="00000000" w:rsidR="00000000" w:rsidRPr="00000000">
        <w:rPr>
          <w:rtl w:val="0"/>
        </w:rPr>
        <w:t xml:space="preserve">: Default for any degradation not covered above or when uncertainty exceeds thresholds. The agent halts, broadcasts its degraded status with precise spatial coordinates, and awaits a collective reroute plan computed by the remaining healthy A.A.I. instances.</w:t>
      </w:r>
    </w:p>
    <w:p w:rsidR="00000000" w:rsidDel="00000000" w:rsidP="00000000" w:rsidRDefault="00000000" w:rsidRPr="00000000" w14:paraId="00000014">
      <w:pPr>
        <w:spacing w:after="240" w:before="240" w:lineRule="auto"/>
        <w:rPr/>
      </w:pPr>
      <w:r w:rsidDel="00000000" w:rsidR="00000000" w:rsidRPr="00000000">
        <w:rPr>
          <w:rtl w:val="0"/>
        </w:rPr>
        <w:t xml:space="preserve">These doctrines are mutually reinforcing: Swarm Law governs moment-to-moment interactions, Identity/Role Enforcement prevents unauthorized state changes, and the Degradation Doctrine ensures graceful degradation without cascading failures. Because your A.A.I.S. already supports multiple instances and spatial location, the entire framework can be implemented as lightweight, embedded decision modules that operate even under intermittent connectivity.</w:t>
      </w:r>
    </w:p>
    <w:p w:rsidR="00000000" w:rsidDel="00000000" w:rsidP="00000000" w:rsidRDefault="00000000" w:rsidRPr="00000000" w14:paraId="00000015">
      <w:pPr>
        <w:spacing w:after="240" w:before="240" w:lineRule="auto"/>
        <w:rPr/>
      </w:pPr>
      <w:r w:rsidDel="00000000" w:rsidR="00000000" w:rsidRPr="00000000">
        <w:rPr>
          <w:rtl w:val="0"/>
        </w:rPr>
        <w:t xml:space="preserve">If you would like me to translate these rules into pseudocode, a state-machine diagram description, or a formal specification suitable for simulation, please indicate the preferred format. I am prepared to refine any clause or incorporate additional constraints as required.</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