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60" w:lineRule="auto"/>
        <w:jc w:val="center"/>
      </w:pPr>
      <w:r>
        <w:rPr>
          <w:rFonts w:ascii="Calibri" w:cs="Calibri" w:eastAsia="Calibri" w:hAnsi="Calibri"/>
          <w:b/>
          <w:bCs/>
          <w:i w:val="false"/>
          <w:iCs w:val="false"/>
          <w:strike w:val="false"/>
          <w:color w:val="2B5797"/>
          <w:sz w:val="22"/>
          <w:szCs w:val="22"/>
        </w:rPr>
        <w:t xml:space="preserve">FOUNDATIONAL ARCHITECTURE DOCUMENT</w:t>
      </w:r>
    </w:p>
    <w:p>
      <w:pPr>
        <w:pStyle w:val="Heading1"/>
        <w:spacing w:after="120" w:before="480" w:line="312" w:lineRule="auto"/>
        <w:jc w:val="center"/>
      </w:pPr>
      <w:r>
        <w:rPr>
          <w:rFonts w:ascii="Calibri" w:cs="Calibri" w:eastAsia="Calibri" w:hAnsi="Calibri"/>
          <w:color w:val="1A1A1A"/>
          <w:sz w:val="48"/>
          <w:szCs w:val="48"/>
        </w:rPr>
        <w:t xml:space="preserve">AAIS Master Specification</w:t>
      </w:r>
    </w:p>
    <w:p>
      <w:pPr>
        <w:spacing w:after="480" w:before="60" w:line="360" w:lineRule="auto"/>
        <w:jc w:val="center"/>
      </w:pPr>
      <w:r>
        <w:rPr>
          <w:rFonts w:ascii="Calibri" w:cs="Calibri" w:eastAsia="Calibri" w:hAnsi="Calibri"/>
          <w:b w:val="false"/>
          <w:bCs w:val="false"/>
          <w:i w:val="false"/>
          <w:iCs w:val="false"/>
          <w:strike w:val="false"/>
          <w:color w:val="333333"/>
          <w:sz w:val="22"/>
          <w:szCs w:val="22"/>
        </w:rPr>
        <w:t xml:space="preserve">Version 1.0</w:t>
      </w:r>
    </w:p>
    <w:p>
      <w:pPr>
        <w:pBdr>
          <w:bottom w:val="single" w:color="2B5797" w:sz="6"/>
        </w:pBdr>
        <w:spacing w:after="240" w:before="24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333333"/>
          <w:sz w:val="22"/>
          <w:szCs w:val="22"/>
        </w:rPr>
        <w:t xml:space="preserve"> Jon Halstead</w:t>
      </w:r>
    </w:p>
    <w:p>
      <w:pPr>
        <w:spacing w:after="120" w:before="60" w:line="360" w:lineRule="auto"/>
        <w:jc w:val="center"/>
      </w:pPr>
      <w:r>
        <w:rPr>
          <w:rFonts w:ascii="Calibri" w:cs="Calibri" w:eastAsia="Calibri" w:hAnsi="Calibri"/>
          <w:b/>
          <w:bCs/>
          <w:i w:val="false"/>
          <w:iCs w:val="false"/>
          <w:strike w:val="false"/>
          <w:color w:val="000000"/>
          <w:sz w:val="22"/>
          <w:szCs w:val="22"/>
        </w:rPr>
        <w:t xml:space="preserve">Founder, Cognitive Operating System Field</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May 2026</w:t>
      </w:r>
    </w:p>
    <w:p>
      <w:pPr>
        <w:spacing w:after="120" w:before="60" w:line="360" w:lineRule="auto"/>
        <w:jc w:val="center"/>
      </w:pPr>
      <w:r>
        <w:rPr>
          <w:rFonts w:ascii="Calibri" w:cs="Calibri" w:eastAsia="Calibri" w:hAnsi="Calibri"/>
          <w:b w:val="false"/>
          <w:bCs w:val="false"/>
          <w:i w:val="false"/>
          <w:iCs w:val="false"/>
          <w:strike w:val="false"/>
          <w:color w:val="666666"/>
          <w:sz w:val="22"/>
          <w:szCs w:val="22"/>
        </w:rPr>
        <w:t xml:space="preserve">Status: Publication Draft</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Classification: Foundational Architecture Document</w:t>
      </w:r>
    </w:p>
    <w:p>
      <w:pPr>
        <w:pBdr>
          <w:bottom w:val="single" w:color="1A1A1A" w:sz="6"/>
        </w:pBdr>
        <w:spacing w:after="240" w:before="240"/>
      </w:pPr>
    </w:p>
    <w:p>
      <w:pPr>
        <w:pStyle w:val="Heading1"/>
        <w:spacing w:after="100" w:before="480" w:line="312" w:lineRule="auto"/>
      </w:pPr>
      <w:r>
        <w:rPr>
          <w:rFonts w:ascii="Calibri" w:cs="Calibri" w:eastAsia="Calibri" w:hAnsi="Calibri"/>
          <w:color w:val="1A1A1A"/>
          <w:sz w:val="48"/>
          <w:szCs w:val="48"/>
        </w:rPr>
        <w:t xml:space="preserve">Abstract</w:t>
      </w:r>
    </w:p>
    <w:p>
      <w:pPr>
        <w:pBdr>
          <w:top w:val="single" w:color="2B5797" w:sz="6"/>
        </w:pBdr>
        <w:spacing w:after="200" w:before="0"/>
      </w:pPr>
    </w:p>
    <w:p>
      <w:pPr>
        <w:spacing w:after="240" w:before="60" w:line="360" w:lineRule="auto"/>
      </w:pPr>
      <w:r>
        <w:rPr>
          <w:rFonts w:ascii="Calibri" w:cs="Calibri" w:eastAsia="Calibri" w:hAnsi="Calibri"/>
          <w:b w:val="false"/>
          <w:bCs w:val="false"/>
          <w:i w:val="false"/>
          <w:iCs w:val="false"/>
          <w:strike w:val="false"/>
          <w:color w:val="333333"/>
          <w:sz w:val="22"/>
          <w:szCs w:val="22"/>
        </w:rPr>
        <w:t xml:space="preserve">The Adaptive Autonomous Intelligence System (AAIS) is a governed, modular </w:t>
      </w:r>
      <w:r>
        <w:rPr>
          <w:rFonts w:ascii="Calibri" w:cs="Calibri" w:eastAsia="Calibri" w:hAnsi="Calibri"/>
          <w:b/>
          <w:bCs/>
          <w:i w:val="false"/>
          <w:iCs w:val="false"/>
          <w:strike w:val="false"/>
          <w:color w:val="000000"/>
          <w:sz w:val="22"/>
          <w:szCs w:val="22"/>
        </w:rPr>
        <w:t xml:space="preserve">Cognitive Operating System</w:t>
      </w:r>
      <w:r>
        <w:rPr>
          <w:rFonts w:ascii="Calibri" w:cs="Calibri" w:eastAsia="Calibri" w:hAnsi="Calibri"/>
          <w:b w:val="false"/>
          <w:bCs w:val="false"/>
          <w:i w:val="false"/>
          <w:iCs w:val="false"/>
          <w:strike w:val="false"/>
          <w:color w:val="333333"/>
          <w:sz w:val="22"/>
          <w:szCs w:val="22"/>
        </w:rPr>
        <w:t xml:space="preserve"> that enforces deterministic behavior, structural integrity, and operator sovereignty across all subsystems. AAIS is not a wrapper around large language models, nor is it an agent orchestration framework or a prompt-chaining tool. It is a complete runtime architecture with its own law engine, lifecycle governance, failure semantics, and observability stack. At the core of AAIS lies the </w:t>
      </w:r>
      <w:r>
        <w:rPr>
          <w:rFonts w:ascii="Calibri" w:cs="Calibri" w:eastAsia="Calibri" w:hAnsi="Calibri"/>
          <w:b/>
          <w:bCs/>
          <w:i w:val="false"/>
          <w:iCs w:val="false"/>
          <w:strike w:val="false"/>
          <w:color w:val="000000"/>
          <w:sz w:val="22"/>
          <w:szCs w:val="22"/>
        </w:rPr>
        <w:t xml:space="preserve">Voss Binding</w:t>
      </w:r>
      <w:r>
        <w:rPr>
          <w:rFonts w:ascii="Calibri" w:cs="Calibri" w:eastAsia="Calibri" w:hAnsi="Calibri"/>
          <w:b w:val="false"/>
          <w:bCs w:val="false"/>
          <w:i w:val="false"/>
          <w:iCs w:val="false"/>
          <w:strike w:val="false"/>
          <w:color w:val="333333"/>
          <w:sz w:val="22"/>
          <w:szCs w:val="22"/>
        </w:rPr>
        <w:t xml:space="preserve"> — a formal governed runtime calculus that binds every subsystem to enforceable behavioral contracts. Every component that enters the AAIS runtime must satisfy admission predicates, operate within typed and integrity-hashed contracts, and submit to continuous drift monitoring. The system is fail-closed by default: when uncertainty arises, AAIS halts rather than guesses. This specification defines the complete architecture, from the operator surface through the contract layer, the ARIS runtime engine, subsystem orchestration, lifecycle state machines, failure taxonomy, observability surfaces, and system invariants. It is authored as the foundational document for the Cognitive Operating System field.</w:t>
      </w:r>
    </w:p>
    <w:p>
      <w:pPr>
        <w:pStyle w:val="Heading1"/>
        <w:spacing w:after="100" w:before="480" w:line="312" w:lineRule="auto"/>
      </w:pPr>
      <w:r>
        <w:rPr>
          <w:rFonts w:ascii="Calibri" w:cs="Calibri" w:eastAsia="Calibri" w:hAnsi="Calibri"/>
          <w:color w:val="1A1A1A"/>
          <w:sz w:val="48"/>
          <w:szCs w:val="48"/>
        </w:rPr>
        <w:t xml:space="preserve">Table of Contents</w:t>
      </w:r>
    </w:p>
    <w:p>
      <w:pPr>
        <w:pBdr>
          <w:top w:val="single" w:color="2B5797" w:sz="6"/>
        </w:pBdr>
        <w:spacing w:after="200" w:before="0"/>
      </w:pPr>
    </w:p>
    <w:p>
      <w:pPr>
        <w:spacing w:after="60" w:before="60" w:line="360" w:lineRule="auto"/>
      </w:pPr>
      <w:r>
        <w:rPr>
          <w:rFonts w:ascii="Calibri" w:cs="Calibri" w:eastAsia="Calibri" w:hAnsi="Calibri"/>
          <w:b/>
          <w:bCs/>
          <w:i w:val="false"/>
          <w:iCs w:val="false"/>
          <w:strike w:val="false"/>
          <w:color w:val="000000"/>
          <w:sz w:val="22"/>
          <w:szCs w:val="22"/>
        </w:rPr>
        <w:t xml:space="preserve">Front Matter</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Abstract</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Glossary of Key Terms</w:t>
      </w:r>
    </w:p>
    <w:p>
      <w:pPr>
        <w:spacing w:after="60" w:before="60" w:line="360" w:lineRule="auto"/>
      </w:pPr>
      <w:r>
        <w:rPr>
          <w:rFonts w:ascii="Calibri" w:cs="Calibri" w:eastAsia="Calibri" w:hAnsi="Calibri"/>
          <w:b/>
          <w:bCs/>
          <w:i w:val="false"/>
          <w:iCs w:val="false"/>
          <w:strike w:val="false"/>
          <w:color w:val="000000"/>
          <w:sz w:val="22"/>
          <w:szCs w:val="22"/>
        </w:rPr>
        <w:t xml:space="preserve">Part I — AAIS Core Architecture</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1: Introduction and Design Philosophy</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2: System Architecture Overview</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3: Core Modules</w:t>
      </w:r>
    </w:p>
    <w:p>
      <w:pPr>
        <w:spacing w:after="60" w:before="60" w:line="360" w:lineRule="auto"/>
      </w:pPr>
      <w:r>
        <w:rPr>
          <w:rFonts w:ascii="Calibri" w:cs="Calibri" w:eastAsia="Calibri" w:hAnsi="Calibri"/>
          <w:b/>
          <w:bCs/>
          <w:i w:val="false"/>
          <w:iCs w:val="false"/>
          <w:strike w:val="false"/>
          <w:color w:val="000000"/>
          <w:sz w:val="22"/>
          <w:szCs w:val="22"/>
        </w:rPr>
        <w:t xml:space="preserve">Part II — ARIS Runtime Engine</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4: ARIS Overview</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5: Runtime Execution Model</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6: Subsystem Orchestration</w:t>
      </w:r>
    </w:p>
    <w:p>
      <w:pPr>
        <w:spacing w:after="60" w:before="60" w:line="360" w:lineRule="auto"/>
      </w:pPr>
      <w:r>
        <w:rPr>
          <w:rFonts w:ascii="Calibri" w:cs="Calibri" w:eastAsia="Calibri" w:hAnsi="Calibri"/>
          <w:b/>
          <w:bCs/>
          <w:i w:val="false"/>
          <w:iCs w:val="false"/>
          <w:strike w:val="false"/>
          <w:color w:val="000000"/>
          <w:sz w:val="22"/>
          <w:szCs w:val="22"/>
        </w:rPr>
        <w:t xml:space="preserve">Part III — The Voss Binding</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7: Formal Definition</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8: Contract Calculus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9: Binding Semantics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10: Relationship to UL (Universal Language/Logic)</w:t>
      </w:r>
    </w:p>
    <w:p>
      <w:pPr>
        <w:spacing w:after="60" w:before="60" w:line="360" w:lineRule="auto"/>
      </w:pPr>
      <w:r>
        <w:rPr>
          <w:rFonts w:ascii="Calibri" w:cs="Calibri" w:eastAsia="Calibri" w:hAnsi="Calibri"/>
          <w:b/>
          <w:bCs/>
          <w:i w:val="false"/>
          <w:iCs w:val="false"/>
          <w:strike w:val="false"/>
          <w:color w:val="000000"/>
          <w:sz w:val="22"/>
          <w:szCs w:val="22"/>
        </w:rPr>
        <w:t xml:space="preserve">Part IV — Operator Contract Layer</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11: Operator Definition and Sovereignty</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12: Operator Surface</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13: Operator Contracts</w:t>
      </w:r>
    </w:p>
    <w:p>
      <w:pPr>
        <w:spacing w:after="60" w:before="60" w:line="360" w:lineRule="auto"/>
      </w:pPr>
      <w:r>
        <w:rPr>
          <w:rFonts w:ascii="Calibri" w:cs="Calibri" w:eastAsia="Calibri" w:hAnsi="Calibri"/>
          <w:b/>
          <w:bCs/>
          <w:i w:val="false"/>
          <w:iCs w:val="false"/>
          <w:strike w:val="false"/>
          <w:color w:val="000000"/>
          <w:sz w:val="22"/>
          <w:szCs w:val="22"/>
        </w:rPr>
        <w:t xml:space="preserve">Part V — Subsystem Admission Rules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14: Admission Gate</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15: Admission Predicates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16: Post-Admission Monitoring</w:t>
      </w:r>
    </w:p>
    <w:p>
      <w:pPr>
        <w:spacing w:after="60" w:before="60" w:line="360" w:lineRule="auto"/>
      </w:pPr>
      <w:r>
        <w:rPr>
          <w:rFonts w:ascii="Calibri" w:cs="Calibri" w:eastAsia="Calibri" w:hAnsi="Calibri"/>
          <w:b/>
          <w:bCs/>
          <w:i w:val="false"/>
          <w:iCs w:val="false"/>
          <w:strike w:val="false"/>
          <w:color w:val="000000"/>
          <w:sz w:val="22"/>
          <w:szCs w:val="22"/>
        </w:rPr>
        <w:t xml:space="preserve">Part VI — Lifecycle Semantics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17: Subsystem Lifecycle States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18: State Transition Rules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19: Lifecycle Governance</w:t>
      </w:r>
    </w:p>
    <w:p>
      <w:pPr>
        <w:spacing w:after="60" w:before="60" w:line="360" w:lineRule="auto"/>
      </w:pPr>
      <w:r>
        <w:rPr>
          <w:rFonts w:ascii="Calibri" w:cs="Calibri" w:eastAsia="Calibri" w:hAnsi="Calibri"/>
          <w:b/>
          <w:bCs/>
          <w:i w:val="false"/>
          <w:iCs w:val="false"/>
          <w:strike w:val="false"/>
          <w:color w:val="000000"/>
          <w:sz w:val="22"/>
          <w:szCs w:val="22"/>
        </w:rPr>
        <w:t xml:space="preserve">Part VII — Failure and Recovery Semantics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20: Failure Philosophy</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21: Failure Taxonomy</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22: Recovery Protocols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23: Emergency Halt</w:t>
      </w:r>
    </w:p>
    <w:p>
      <w:pPr>
        <w:spacing w:after="60" w:before="60" w:line="360" w:lineRule="auto"/>
      </w:pPr>
      <w:r>
        <w:rPr>
          <w:rFonts w:ascii="Calibri" w:cs="Calibri" w:eastAsia="Calibri" w:hAnsi="Calibri"/>
          <w:b/>
          <w:bCs/>
          <w:i w:val="false"/>
          <w:iCs w:val="false"/>
          <w:strike w:val="false"/>
          <w:color w:val="000000"/>
          <w:sz w:val="22"/>
          <w:szCs w:val="22"/>
        </w:rPr>
        <w:t xml:space="preserve">Part VIII — Observability</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24: Observability Philosophy</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25: Observability Surfaces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26: Telemetry and Metrics</w:t>
      </w:r>
    </w:p>
    <w:p>
      <w:pPr>
        <w:spacing w:after="60" w:before="60" w:line="360" w:lineRule="auto"/>
      </w:pPr>
      <w:r>
        <w:rPr>
          <w:rFonts w:ascii="Calibri" w:cs="Calibri" w:eastAsia="Calibri" w:hAnsi="Calibri"/>
          <w:b/>
          <w:bCs/>
          <w:i w:val="false"/>
          <w:iCs w:val="false"/>
          <w:strike w:val="false"/>
          <w:color w:val="000000"/>
          <w:sz w:val="22"/>
          <w:szCs w:val="22"/>
        </w:rPr>
        <w:t xml:space="preserve">Part IX — Invariants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27: System Invariants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28: Invariant Enforcement</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29: Extending Invariants</w:t>
      </w:r>
    </w:p>
    <w:p>
      <w:pPr>
        <w:spacing w:after="60" w:before="60" w:line="360" w:lineRule="auto"/>
      </w:pPr>
      <w:r>
        <w:rPr>
          <w:rFonts w:ascii="Calibri" w:cs="Calibri" w:eastAsia="Calibri" w:hAnsi="Calibri"/>
          <w:b/>
          <w:bCs/>
          <w:i w:val="false"/>
          <w:iCs w:val="false"/>
          <w:strike w:val="false"/>
          <w:color w:val="000000"/>
          <w:sz w:val="22"/>
          <w:szCs w:val="22"/>
        </w:rPr>
        <w:t xml:space="preserve">Part X — Multi-Audience Specification Views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30: General Audience View</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31: Investor Audience View</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32: Research Audience View</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Section 33: Developer Audience View</w:t>
      </w:r>
    </w:p>
    <w:p>
      <w:pPr>
        <w:spacing w:after="60" w:before="60" w:line="360" w:lineRule="auto"/>
      </w:pPr>
      <w:r>
        <w:rPr>
          <w:rFonts w:ascii="Calibri" w:cs="Calibri" w:eastAsia="Calibri" w:hAnsi="Calibri"/>
          <w:b/>
          <w:bCs/>
          <w:i w:val="false"/>
          <w:iCs w:val="false"/>
          <w:strike w:val="false"/>
          <w:color w:val="000000"/>
          <w:sz w:val="22"/>
          <w:szCs w:val="22"/>
        </w:rPr>
        <w:t xml:space="preserve">Appendices</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Appendix A: Contract Schema Reference</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Appendix B: Lifecycle State Machine Diagram Description</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Appendix C: Failure Code Reference</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Appendix D: Invariant Registry</w:t>
      </w:r>
    </w:p>
    <w:p>
      <w:pPr>
        <w:spacing w:after="60" w:before="60" w:line="360" w:lineRule="auto"/>
      </w:pPr>
      <w:r>
        <w:rPr>
          <w:rFonts w:ascii="Calibri" w:cs="Calibri" w:eastAsia="Calibri" w:hAnsi="Calibri"/>
          <w:b w:val="false"/>
          <w:bCs w:val="false"/>
          <w:i w:val="false"/>
          <w:iCs w:val="false"/>
          <w:strike w:val="false"/>
          <w:color w:val="000000"/>
          <w:sz w:val="22"/>
          <w:szCs w:val="22"/>
        </w:rPr>
        <w:t xml:space="preserve">Appendix E: Version History and Change Log</w:t>
      </w:r>
    </w:p>
    <w:p>
      <w:pPr>
        <w:pStyle w:val="Heading1"/>
        <w:spacing w:after="100" w:before="480" w:line="312" w:lineRule="auto"/>
      </w:pPr>
      <w:r>
        <w:rPr>
          <w:rFonts w:ascii="Calibri" w:cs="Calibri" w:eastAsia="Calibri" w:hAnsi="Calibri"/>
          <w:color w:val="1A1A1A"/>
          <w:sz w:val="48"/>
          <w:szCs w:val="48"/>
        </w:rPr>
        <w:t xml:space="preserve">Glossary of Key Terms</w:t>
      </w:r>
    </w:p>
    <w:p>
      <w:pPr>
        <w:pBdr>
          <w:top w:val="single" w:color="2B5797"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Term</w:t>
            </w:r>
          </w:p>
        </w:tc>
        <w:tc>
          <w:tcPr>
            <w:tcW w:type="pct" w:w="8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Definition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AAIS</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Adaptive Autonomous Intelligence System. The complete governed Cognitive Operating System architecture defined by this specification. AAIS encompasses the runtime engine, law engine, contract layer, observability stack, and all governance mechanisms.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ARIS</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Adaptive Runtime Intelligence System. The deterministic execution engine within AAIS responsible for lifecycle management, subsystem orchestration, contract enforcement at runtime, and failure handling.</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Voss Binding</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governed runtime calculus that structurally binds every subsystem to enforceable behavioral contracts. Comprises contracts, laws, invariants, lifecycle rules, admission predicates, failure protocols, and drift thresholds. Named as a novel formal contribution original to this architecture.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Operator</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human authority over the AAIS system. Operators hold sovereign control within the bounds of the law engine. Types: Primary Operator (full authority), Delegated Operator (scoped authority), Observer (read-only access).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Subsystem</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governed, contract-bound module executing within the AAIS runtime. Every subsystem maintains its own identity boundary, operates under a typed behavioral contract, and is subject to continuous drift monitoring.</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Lane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scoped execution pathway within AAIS that defines a bounded domain of responsibility. Lanes enforce isolation between functional domains and are governed by dedicated contracts.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Contract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typed, versioned, integrity-hashed behavioral specification that governs a subsystem's permitted actions, resource budget, failure modes, and lifecycle constraints. Contracts are enforceable — not advisory.</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Invariant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structural law that cannot be violated under any circumstances. Invariants are enforced at the architectural level by the law engine and cannot be disabled, bypassed, or overridden by any subsystem or operator action.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Drift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Measurable deviation of a subsystem's observed behavior from its governing contract's behavioral specification. Drift is continuously monitored and triggers graduated response when thresholds are exceeded.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Admission</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formal, predicate-gated process by which a subsystem enters the AAIS runtime. Admission is not a configuration toggle — it requires identity declaration, contract submission, behavioral proof, integrity hash registration, capability declaration, and resource budget declaration.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Lifecycle State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formally defined state in the subsystem lifecycle state machine. States: Proposed, Admitted, Initializing, Active, Suspended, Degraded, Terminating, Terminated, Archived. Transitions between states are governed and audited.</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Fail-Closed</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default failure mode of AAIS. When a subsystem, contract, or process encounters an unresolvable state, the system halts that component rather than allowing it to continue in an unvalidated state. The opposite of fail-open (guessing and continuing).</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Corrigibility</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property that a subsystem can be corrected, suspended, modified, or terminated by the operator at any time without resistance. AAIS enforces corrigibility structurally — no subsystem can resist, delay, or circumvent operator directives.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Semantic Alignment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property that all subsystems interpret contracts, laws, and directives with consistent meaning. Enforced through the UL (Universal Language/Logic) layer. Without semantic alignment, contracts are syntactically valid but operationally ambiguous.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UL (Universal Language/Logic)</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semantic alignment layer within AAIS that ensures all subsystems interpret contracts, laws, and operator directives with consistent, unambiguous meaning. UL provides the meaning layer; the Voss Binding provides the structural enforcement layer.</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Policy Graph</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directed graph structure maintained by the Policy Graph Engine that encodes the relationships between policies, contracts, laws, and invariants. Policy graphs are real governance structures — not placeholder compliance labels.</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Integrity Hash</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cryptographic hash computed over a governed artifact (contract, binding, policy, subsystem declaration) to ensure tamper detection. Integrity hashes are registered at admission and continuously verified during operation.</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Observability Surface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governed interface through which system state, behavior, contracts, drift signals, failures, and operator actions are made visible. Observability is a first-class architectural concern in AAIS — not an afterthought logging layer.</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Doctrine Module</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formal, versioned package of laws, invariants, and governance policies that define a coherent governance posture. Doctrine modules can be composed and applied to shape system behavior within the bounds of the law engine.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Cognitive Operating System</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field of study and practice founded by Jon Halstead, concerned with the design, governance, and operation of autonomous intelligence systems as governed runtime environments. AAIS is the reference implementation of a Cognitive Operating System.</w:t>
            </w:r>
          </w:p>
        </w:tc>
      </w:tr>
    </w:tbl>
    <w:p>
      <w:pPr>
        <w:spacing w:after="200" w:before="0"/>
      </w:pPr>
    </w:p>
    <w:p>
      <w:pPr>
        <w:pStyle w:val="Heading1"/>
        <w:spacing w:after="100" w:before="480" w:line="312" w:lineRule="auto"/>
      </w:pPr>
      <w:r>
        <w:rPr>
          <w:rFonts w:ascii="Calibri" w:cs="Calibri" w:eastAsia="Calibri" w:hAnsi="Calibri"/>
          <w:color w:val="1A1A1A"/>
          <w:sz w:val="48"/>
          <w:szCs w:val="48"/>
        </w:rPr>
        <w:t xml:space="preserve">PART I — AAIS CORE ARCHITECTURE</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1: Introduction and Design Philosophy</w:t>
      </w:r>
    </w:p>
    <w:p>
      <w:pPr>
        <w:pStyle w:val="Heading3"/>
        <w:spacing w:after="120" w:before="240" w:line="312" w:lineRule="auto"/>
      </w:pPr>
      <w:r>
        <w:rPr>
          <w:rFonts w:ascii="Calibri" w:cs="Calibri" w:eastAsia="Calibri" w:hAnsi="Calibri"/>
          <w:color w:val="1A1A1A"/>
          <w:sz w:val="28"/>
          <w:szCs w:val="28"/>
        </w:rPr>
        <w:t xml:space="preserve">1.1 AAIS as a Cognitive Operating 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Adaptive Autonomous Intelligence System (AAIS)</w:t>
      </w:r>
      <w:r>
        <w:rPr>
          <w:rFonts w:ascii="Calibri" w:cs="Calibri" w:eastAsia="Calibri" w:hAnsi="Calibri"/>
          <w:b w:val="false"/>
          <w:bCs w:val="false"/>
          <w:i w:val="false"/>
          <w:iCs w:val="false"/>
          <w:strike w:val="false"/>
          <w:color w:val="000000"/>
          <w:sz w:val="22"/>
          <w:szCs w:val="22"/>
        </w:rPr>
        <w:t xml:space="preserve"> is a Cognitive Operating System. It is not an AI assistant framework. It is not a large language model orchestrator. It is not a prompt-chaining pipeline with a governance wrapper. AAIS is a complete, self-contained runtime architecture that governs every component executing within it through enforceable contracts, structural invariants, and deterministic lifecycle management.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Cognitive Operating System occupies the same architectural role for autonomous intelligence that a traditional operating system occupies for conventional computation: it manages resources, enforces isolation, governs execution, handles failure, and provides a consistent interface between the operator and the executing components. The critical distinction is that AAIS governs </w:t>
      </w:r>
      <w:r>
        <w:rPr>
          <w:rFonts w:ascii="Calibri" w:cs="Calibri" w:eastAsia="Calibri" w:hAnsi="Calibri"/>
          <w:b w:val="false"/>
          <w:bCs w:val="false"/>
          <w:i/>
          <w:iCs/>
          <w:strike w:val="false"/>
          <w:color w:val="000000"/>
          <w:sz w:val="22"/>
          <w:szCs w:val="22"/>
        </w:rPr>
        <w:t xml:space="preserve">cognitive</w:t>
      </w:r>
      <w:r>
        <w:rPr>
          <w:rFonts w:ascii="Calibri" w:cs="Calibri" w:eastAsia="Calibri" w:hAnsi="Calibri"/>
          <w:b w:val="false"/>
          <w:bCs w:val="false"/>
          <w:i w:val="false"/>
          <w:iCs w:val="false"/>
          <w:strike w:val="false"/>
          <w:color w:val="000000"/>
          <w:sz w:val="22"/>
          <w:szCs w:val="22"/>
        </w:rPr>
        <w:t xml:space="preserve"> components — subsystems that may reason, adapt, and generate — and it does so with the same rigor that a kernel enforces memory protection.</w:t>
      </w:r>
    </w:p>
    <w:p>
      <w:pPr>
        <w:pStyle w:val="Heading3"/>
        <w:spacing w:after="120" w:before="240" w:line="312" w:lineRule="auto"/>
      </w:pPr>
      <w:r>
        <w:rPr>
          <w:rFonts w:ascii="Calibri" w:cs="Calibri" w:eastAsia="Calibri" w:hAnsi="Calibri"/>
          <w:color w:val="1A1A1A"/>
          <w:sz w:val="28"/>
          <w:szCs w:val="28"/>
        </w:rPr>
        <w:t xml:space="preserve">1.2 Core Thesis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408" w:lineRule="auto"/>
            </w:pPr>
            <w:r>
              <w:rPr>
                <w:i/>
                <w:iCs/>
              </w:rPr>
              <w:t xml:space="preserve">"Compression of complexity into governed simplicity without losing weight or identity."</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thesis is the design center of AAIS. Autonomous intelligence systems are inherently complex — they involve reasoning, adaptation, state management, multi-modal interaction, and emergent behavior. The prevailing approach in the industry has been to expose this complexity directly, resulting in systems that are powerful but ungovernable, observable only through log streams, and recoverable only through restart.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AAIS takes the opposite approach. Complexity is compressed into governed structures — contracts, lifecycle states, invariants, policy graphs — that make the system's behavior deterministic, auditable, and correctable. This compression does not strip capability. Subsystems retain their full cognitive weight and operational identity. What is stripped is ambiguity, ungovernability, and the capacity for silent failure.</w:t>
      </w:r>
    </w:p>
    <w:p>
      <w:pPr>
        <w:pStyle w:val="Heading3"/>
        <w:spacing w:after="120" w:before="240" w:line="312" w:lineRule="auto"/>
      </w:pPr>
      <w:r>
        <w:rPr>
          <w:rFonts w:ascii="Calibri" w:cs="Calibri" w:eastAsia="Calibri" w:hAnsi="Calibri"/>
          <w:color w:val="1A1A1A"/>
          <w:sz w:val="28"/>
          <w:szCs w:val="28"/>
        </w:rPr>
        <w:t xml:space="preserve">1.3 Design Principles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Principle</w:t>
            </w:r>
          </w:p>
        </w:tc>
        <w:tc>
          <w:tcPr>
            <w:tcW w:type="pct" w:w="8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Statement</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Determinism</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system behavior is traceable to a contract, a law, or an operator directive. There are no emergent behaviors that bypass governance.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Auditability</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action, transition, failure, and recovery is logged with full attribution and timestamp. The system's history is reconstructable from its audit trail.</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Modularity</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Subsystems are self-contained, identity-bounded, and contract-governed. They can be added, removed, replaced, or upgraded without destabilizing the system.</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Fail-Closed Default</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When uncertainty arises, the system halts the uncertain component. It does not guess, improvise, or continue in an unvalidated state.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Operator Sovereignty</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human operator is the ultimate authority. No subsystem, no runtime process, and no autonomous behavior can override an operator directive within the operator's authority scope.</w:t>
            </w:r>
          </w:p>
        </w:tc>
      </w:tr>
      <w:tr>
        <w:trPr>
          <w:tblHeader w:val="false"/>
        </w:trPr>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Identity Separation</w:t>
            </w:r>
          </w:p>
        </w:tc>
        <w:tc>
          <w:tcPr>
            <w:tcW w:type="pct" w:w="8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subsystem maintains its own identity boundary. No subsystem can impersonate another, access another's internal state, or blur its identity boundary without explicit contract authorization.</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1.4 What AAIS Is Not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Precision requires negative definition. AAIS must be distinguished from superficially similar systems that share terminology but not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Not a chatbot framework.</w:t>
      </w:r>
      <w:r>
        <w:rPr>
          <w:rFonts w:ascii="Calibri" w:cs="Calibri" w:eastAsia="Calibri" w:hAnsi="Calibri"/>
          <w:b w:val="false"/>
          <w:bCs w:val="false"/>
          <w:i w:val="false"/>
          <w:iCs w:val="false"/>
          <w:strike w:val="false"/>
          <w:color w:val="000000"/>
          <w:sz w:val="22"/>
          <w:szCs w:val="22"/>
        </w:rPr>
        <w:t xml:space="preserve"> AAIS does not manage conversations. It manages governed subsystems. A chatbot could be a subsystem within AAIS, but AAIS is not organized around conversational turn-taking.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Not an agent swarm.</w:t>
      </w:r>
      <w:r>
        <w:rPr>
          <w:rFonts w:ascii="Calibri" w:cs="Calibri" w:eastAsia="Calibri" w:hAnsi="Calibri"/>
          <w:b w:val="false"/>
          <w:bCs w:val="false"/>
          <w:i w:val="false"/>
          <w:iCs w:val="false"/>
          <w:strike w:val="false"/>
          <w:color w:val="000000"/>
          <w:sz w:val="22"/>
          <w:szCs w:val="22"/>
        </w:rPr>
        <w:t xml:space="preserve"> AAIS subsystems are not autonomous agents negotiating with each other. They are governed components operating under contracts enforced by a law engine. There is no emergent coordination — there is structured orchestration.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Not a prompt chain.</w:t>
      </w:r>
      <w:r>
        <w:rPr>
          <w:rFonts w:ascii="Calibri" w:cs="Calibri" w:eastAsia="Calibri" w:hAnsi="Calibri"/>
          <w:b w:val="false"/>
          <w:bCs w:val="false"/>
          <w:i w:val="false"/>
          <w:iCs w:val="false"/>
          <w:strike w:val="false"/>
          <w:color w:val="000000"/>
          <w:sz w:val="22"/>
          <w:szCs w:val="22"/>
        </w:rPr>
        <w:t xml:space="preserve"> AAIS does not operate by passing text between stages. Its runtime processes are typed, contract-validated, and integrity-checked. Prompt engineering is not an architectural primitive in AAIS.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Not a thin wrapper.</w:t>
      </w:r>
      <w:r>
        <w:rPr>
          <w:rFonts w:ascii="Calibri" w:cs="Calibri" w:eastAsia="Calibri" w:hAnsi="Calibri"/>
          <w:b w:val="false"/>
          <w:bCs w:val="false"/>
          <w:i w:val="false"/>
          <w:iCs w:val="false"/>
          <w:strike w:val="false"/>
          <w:color w:val="000000"/>
          <w:sz w:val="22"/>
          <w:szCs w:val="22"/>
        </w:rPr>
        <w:t xml:space="preserve"> AAIS has its own runtime engine (ARIS), its own formal calculus (the Voss Binding), its own lifecycle state machine, its own failure taxonomy, and its own observability stack. It does not merely sit atop another system and add guardrails.</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2: System Architecture Overview</w:t>
      </w:r>
    </w:p>
    <w:p>
      <w:pPr>
        <w:pStyle w:val="Heading3"/>
        <w:spacing w:after="120" w:before="240" w:line="312" w:lineRule="auto"/>
      </w:pPr>
      <w:r>
        <w:rPr>
          <w:rFonts w:ascii="Calibri" w:cs="Calibri" w:eastAsia="Calibri" w:hAnsi="Calibri"/>
          <w:color w:val="1A1A1A"/>
          <w:sz w:val="28"/>
          <w:szCs w:val="28"/>
        </w:rPr>
        <w:t xml:space="preserve">2.1 Layered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AAIS is organized as a layered architecture with strict interface boundaries between layers. Each layer has a defined responsibility, communicates only with adjacent layers through governed interfaces, and cannot bypass intermediate layers to access lower-level components directly.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Layer</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Name</w:t>
            </w:r>
          </w:p>
        </w:tc>
        <w:tc>
          <w:tcPr>
            <w:tcW w:type="pct" w:w="4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Responsibility</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Interface Boundary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Operator Surface</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Governed interface for operator interaction. Provides visibility into system state, contract management, and control operations.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Accepts authenticated operator commands; emits validated directives to the Contract Layer.</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Contract Layer</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Validates all requests against active contracts. Enforces operator authority scope. Routes validated requests to the runtime engine.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Accepts directives from Operator Surface; emits contract-validated execution requests to ARIS.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Runtime Engine (ARIS)</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Deterministic execution engine. Manages subsystem lifecycles, orchestrates execution, enforces contracts at runtime, handles failures.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Accepts validated requests from Contract Layer; dispatches to Subsystem Pool; reports to Observability Stack.</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Subsystem Pool</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Collection of all admitted, contract-bound subsystems. Each subsystem executes within its identity boundary under its governing contract.</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Receives dispatched requests from ARIS; returns results through ARIS; no direct inter-subsystem communication.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Law Engine</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Enforces invariants, validates contracts, detects drift, resolves policy conflicts. Operates across all layers — it is the governance backbone.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Consulted by all layers for validation; cannot be bypassed; emits enforcement actions and violation alerts.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Observability Stack</w:t>
            </w:r>
          </w:p>
        </w:tc>
        <w:tc>
          <w:tcPr>
            <w:tcW w:type="pct" w:w="4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Aggregates telemetry, drift signals, integrity checks, audit trails, and metrics from all layers. Provides operator-facing dashboards and alert pipelines.</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Receives events from all layers; emits to Operator Surface and external monitoring systems.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2.2 Request Data Flow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describes the canonical flow of a request through the AAIS architecture, from operator initiation to response emission: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Operator Initiation.</w:t>
      </w:r>
      <w:r>
        <w:rPr>
          <w:rFonts w:ascii="Calibri" w:cs="Calibri" w:eastAsia="Calibri" w:hAnsi="Calibri"/>
          <w:b w:val="false"/>
          <w:bCs w:val="false"/>
          <w:i w:val="false"/>
          <w:iCs w:val="false"/>
          <w:strike w:val="false"/>
          <w:color w:val="000000"/>
          <w:sz w:val="22"/>
          <w:szCs w:val="22"/>
        </w:rPr>
        <w:t xml:space="preserve"> The operator issues a command through the Operator Surface. The command is authenticated, attributed, and timestamped.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Contract Validation.</w:t>
      </w:r>
      <w:r>
        <w:rPr>
          <w:rFonts w:ascii="Calibri" w:cs="Calibri" w:eastAsia="Calibri" w:hAnsi="Calibri"/>
          <w:b w:val="false"/>
          <w:bCs w:val="false"/>
          <w:i w:val="false"/>
          <w:iCs w:val="false"/>
          <w:strike w:val="false"/>
          <w:color w:val="000000"/>
          <w:sz w:val="22"/>
          <w:szCs w:val="22"/>
        </w:rPr>
        <w:t xml:space="preserve"> The Contract Layer receives the command and validates it against the operator's authority contract and any relevant subsystem contracts. If validation fails, the request is rejected with a typed error and the rejection is logged.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Dispatch to ARIS.</w:t>
      </w:r>
      <w:r>
        <w:rPr>
          <w:rFonts w:ascii="Calibri" w:cs="Calibri" w:eastAsia="Calibri" w:hAnsi="Calibri"/>
          <w:b w:val="false"/>
          <w:bCs w:val="false"/>
          <w:i w:val="false"/>
          <w:iCs w:val="false"/>
          <w:strike w:val="false"/>
          <w:color w:val="000000"/>
          <w:sz w:val="22"/>
          <w:szCs w:val="22"/>
        </w:rPr>
        <w:t xml:space="preserve"> The validated request is passed to ARIS with its contract context. ARIS determines the target subsystem, verifies subsystem readiness (lifecycle state must be Active), and allocates execution resources.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Subsystem Execution.</w:t>
      </w:r>
      <w:r>
        <w:rPr>
          <w:rFonts w:ascii="Calibri" w:cs="Calibri" w:eastAsia="Calibri" w:hAnsi="Calibri"/>
          <w:b w:val="false"/>
          <w:bCs w:val="false"/>
          <w:i w:val="false"/>
          <w:iCs w:val="false"/>
          <w:strike w:val="false"/>
          <w:color w:val="000000"/>
          <w:sz w:val="22"/>
          <w:szCs w:val="22"/>
        </w:rPr>
        <w:t xml:space="preserve"> ARIS dispatches the request to the target subsystem within the subsystem's identity boundary. The subsystem executes within its contract constraints. ARIS monitors execution for timeout, resource budget compliance, and behavioral drift.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Result Validation.</w:t>
      </w:r>
      <w:r>
        <w:rPr>
          <w:rFonts w:ascii="Calibri" w:cs="Calibri" w:eastAsia="Calibri" w:hAnsi="Calibri"/>
          <w:b w:val="false"/>
          <w:bCs w:val="false"/>
          <w:i w:val="false"/>
          <w:iCs w:val="false"/>
          <w:strike w:val="false"/>
          <w:color w:val="000000"/>
          <w:sz w:val="22"/>
          <w:szCs w:val="22"/>
        </w:rPr>
        <w:t xml:space="preserve"> The subsystem returns a result to ARIS. ARIS validates the result against the subsystem's contract — specifically its output specification and behavioral clauses. If the result violates the contract, ARIS invokes the failure protocol defined in the contract.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Response Emission.</w:t>
      </w:r>
      <w:r>
        <w:rPr>
          <w:rFonts w:ascii="Calibri" w:cs="Calibri" w:eastAsia="Calibri" w:hAnsi="Calibri"/>
          <w:b w:val="false"/>
          <w:bCs w:val="false"/>
          <w:i w:val="false"/>
          <w:iCs w:val="false"/>
          <w:strike w:val="false"/>
          <w:color w:val="000000"/>
          <w:sz w:val="22"/>
          <w:szCs w:val="22"/>
        </w:rPr>
        <w:t xml:space="preserve"> The validated result is returned through the Contract Layer and Operator Surface to the operator. The complete transaction — request, validation, execution, result, validation — is recorded in the audit trail and emitted to the Observability Stack.</w:t>
      </w:r>
    </w:p>
    <w:p>
      <w:pPr>
        <w:pStyle w:val="Heading3"/>
        <w:spacing w:after="120" w:before="240" w:line="312" w:lineRule="auto"/>
      </w:pPr>
      <w:r>
        <w:rPr>
          <w:rFonts w:ascii="Calibri" w:cs="Calibri" w:eastAsia="Calibri" w:hAnsi="Calibri"/>
          <w:color w:val="1A1A1A"/>
          <w:sz w:val="28"/>
          <w:szCs w:val="28"/>
        </w:rPr>
        <w:t xml:space="preserve">2.3 Identity Separation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Identity separation is a structural guarantee, not a convention. Every subsystem admitted to the AAIS runtime maintains its own </w:t>
      </w:r>
      <w:r>
        <w:rPr>
          <w:rFonts w:ascii="Calibri" w:cs="Calibri" w:eastAsia="Calibri" w:hAnsi="Calibri"/>
          <w:b/>
          <w:bCs/>
          <w:i w:val="false"/>
          <w:iCs w:val="false"/>
          <w:strike w:val="false"/>
          <w:color w:val="000000"/>
          <w:sz w:val="22"/>
          <w:szCs w:val="22"/>
        </w:rPr>
        <w:t xml:space="preserve">identity boundary</w:t>
      </w:r>
      <w:r>
        <w:rPr>
          <w:rFonts w:ascii="Calibri" w:cs="Calibri" w:eastAsia="Calibri" w:hAnsi="Calibri"/>
          <w:b w:val="false"/>
          <w:bCs w:val="false"/>
          <w:i w:val="false"/>
          <w:iCs w:val="false"/>
          <w:strike w:val="false"/>
          <w:color w:val="000000"/>
          <w:sz w:val="22"/>
          <w:szCs w:val="22"/>
        </w:rPr>
        <w:t xml:space="preserve"> — an enforced perimeter around the subsystem's internal state, execution context, and behavioral profile. The following rules govern identity separation: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subsystem can read, write, or infer another subsystem's internal state without explicit contract authorization.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subsystem can impersonate another subsystem's identity in any communication channel.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cross-subsystem communication is mediated by ARIS through contract-defined channels. Direct subsystem-to-subsystem communication is prohibited.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Identity boundaries are enforced by the Identity Boundary Manager, a core module of AAIS that operates at the same privilege level as the Law Engine.</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3: Core Modules</w:t>
      </w:r>
    </w:p>
    <w:p>
      <w:pPr>
        <w:pStyle w:val="Heading3"/>
        <w:spacing w:after="120" w:before="240" w:line="312" w:lineRule="auto"/>
      </w:pPr>
      <w:r>
        <w:rPr>
          <w:rFonts w:ascii="Calibri" w:cs="Calibri" w:eastAsia="Calibri" w:hAnsi="Calibri"/>
          <w:color w:val="1A1A1A"/>
          <w:sz w:val="28"/>
          <w:szCs w:val="28"/>
        </w:rPr>
        <w:t xml:space="preserve">3.1 Law Engine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Law Engine</w:t>
      </w:r>
      <w:r>
        <w:rPr>
          <w:rFonts w:ascii="Calibri" w:cs="Calibri" w:eastAsia="Calibri" w:hAnsi="Calibri"/>
          <w:b w:val="false"/>
          <w:bCs w:val="false"/>
          <w:i w:val="false"/>
          <w:iCs w:val="false"/>
          <w:strike w:val="false"/>
          <w:color w:val="000000"/>
          <w:sz w:val="22"/>
          <w:szCs w:val="22"/>
        </w:rPr>
        <w:t xml:space="preserve"> is the governance backbone of AAIS. It enforces invariants, validates contracts, detects drift, and resolves policy conflicts. The Law Engine operates across all architectural layers and cannot be disabled, bypassed, or overridden by any subsystem, any operator action, or any runtime process. It is the only component in AAIS that holds universal authority.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Responsibilities of the Law Engine: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Invariant Enforcement:</w:t>
      </w:r>
      <w:r>
        <w:rPr>
          <w:rFonts w:ascii="Calibri" w:cs="Calibri" w:eastAsia="Calibri" w:hAnsi="Calibri"/>
          <w:b w:val="false"/>
          <w:bCs w:val="false"/>
          <w:i w:val="false"/>
          <w:iCs w:val="false"/>
          <w:strike w:val="false"/>
          <w:color w:val="000000"/>
          <w:sz w:val="22"/>
          <w:szCs w:val="22"/>
        </w:rPr>
        <w:t xml:space="preserve"> Continuously verifies that all system invariants hold. Any invariant violation triggers immediate escalation.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Contract Validation:</w:t>
      </w:r>
      <w:r>
        <w:rPr>
          <w:rFonts w:ascii="Calibri" w:cs="Calibri" w:eastAsia="Calibri" w:hAnsi="Calibri"/>
          <w:b w:val="false"/>
          <w:bCs w:val="false"/>
          <w:i w:val="false"/>
          <w:iCs w:val="false"/>
          <w:strike w:val="false"/>
          <w:color w:val="000000"/>
          <w:sz w:val="22"/>
          <w:szCs w:val="22"/>
        </w:rPr>
        <w:t xml:space="preserve"> Validates contracts at submission (syntactic correctness, semantic consistency, non-contradiction with existing contracts and invariants) and continuously during execution.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Drift Detection:</w:t>
      </w:r>
      <w:r>
        <w:rPr>
          <w:rFonts w:ascii="Calibri" w:cs="Calibri" w:eastAsia="Calibri" w:hAnsi="Calibri"/>
          <w:b w:val="false"/>
          <w:bCs w:val="false"/>
          <w:i w:val="false"/>
          <w:iCs w:val="false"/>
          <w:strike w:val="false"/>
          <w:color w:val="000000"/>
          <w:sz w:val="22"/>
          <w:szCs w:val="22"/>
        </w:rPr>
        <w:t xml:space="preserve"> Monitors subsystem behavior against contract expectations and computes drift magnitude. Triggers graduated response when drift thresholds are exceeded.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Policy Conflict Resolution:</w:t>
      </w:r>
      <w:r>
        <w:rPr>
          <w:rFonts w:ascii="Calibri" w:cs="Calibri" w:eastAsia="Calibri" w:hAnsi="Calibri"/>
          <w:b w:val="false"/>
          <w:bCs w:val="false"/>
          <w:i w:val="false"/>
          <w:iCs w:val="false"/>
          <w:strike w:val="false"/>
          <w:color w:val="000000"/>
          <w:sz w:val="22"/>
          <w:szCs w:val="22"/>
        </w:rPr>
        <w:t xml:space="preserve"> When two or more policies produce contradictory directives, the Law Engine resolves the conflict using the policy precedence hierarchy defined in the Policy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Admission Validation:</w:t>
      </w:r>
      <w:r>
        <w:rPr>
          <w:rFonts w:ascii="Calibri" w:cs="Calibri" w:eastAsia="Calibri" w:hAnsi="Calibri"/>
          <w:b w:val="false"/>
          <w:bCs w:val="false"/>
          <w:i w:val="false"/>
          <w:iCs w:val="false"/>
          <w:strike w:val="false"/>
          <w:color w:val="000000"/>
          <w:sz w:val="22"/>
          <w:szCs w:val="22"/>
        </w:rPr>
        <w:t xml:space="preserve"> Evaluates admission predicates for subsystems seeking entry to the runtime.</w:t>
      </w:r>
    </w:p>
    <w:p>
      <w:pPr>
        <w:pStyle w:val="Heading3"/>
        <w:spacing w:after="120" w:before="240" w:line="312" w:lineRule="auto"/>
      </w:pPr>
      <w:r>
        <w:rPr>
          <w:rFonts w:ascii="Calibri" w:cs="Calibri" w:eastAsia="Calibri" w:hAnsi="Calibri"/>
          <w:color w:val="1A1A1A"/>
          <w:sz w:val="28"/>
          <w:szCs w:val="28"/>
        </w:rPr>
        <w:t xml:space="preserve">3.2 Contract Registry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Contract Registry</w:t>
      </w:r>
      <w:r>
        <w:rPr>
          <w:rFonts w:ascii="Calibri" w:cs="Calibri" w:eastAsia="Calibri" w:hAnsi="Calibri"/>
          <w:b w:val="false"/>
          <w:bCs w:val="false"/>
          <w:i w:val="false"/>
          <w:iCs w:val="false"/>
          <w:strike w:val="false"/>
          <w:color w:val="000000"/>
          <w:sz w:val="22"/>
          <w:szCs w:val="22"/>
        </w:rPr>
        <w:t xml:space="preserve"> is the authoritative store for all active, suspended, expired, and archived behavioral contracts. Every contract that has ever been submitted to the AAIS runtime is retained in the Contract Registry with its full version history and integrity hash chain.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Registry operations: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Submit:</w:t>
      </w:r>
      <w:r>
        <w:rPr>
          <w:rFonts w:ascii="Calibri" w:cs="Calibri" w:eastAsia="Calibri" w:hAnsi="Calibri"/>
          <w:b w:val="false"/>
          <w:bCs w:val="false"/>
          <w:i w:val="false"/>
          <w:iCs w:val="false"/>
          <w:strike w:val="false"/>
          <w:color w:val="000000"/>
          <w:sz w:val="22"/>
          <w:szCs w:val="22"/>
        </w:rPr>
        <w:t xml:space="preserve"> A new contract is submitted for validation. The Law Engine validates it; if valid, it is registered with a unique ID, version number, and integrity hash.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Activate:</w:t>
      </w:r>
      <w:r>
        <w:rPr>
          <w:rFonts w:ascii="Calibri" w:cs="Calibri" w:eastAsia="Calibri" w:hAnsi="Calibri"/>
          <w:b w:val="false"/>
          <w:bCs w:val="false"/>
          <w:i w:val="false"/>
          <w:iCs w:val="false"/>
          <w:strike w:val="false"/>
          <w:color w:val="000000"/>
          <w:sz w:val="22"/>
          <w:szCs w:val="22"/>
        </w:rPr>
        <w:t xml:space="preserve"> A validated contract is activated, making it enforceable for its target subsystem.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Suspend:</w:t>
      </w:r>
      <w:r>
        <w:rPr>
          <w:rFonts w:ascii="Calibri" w:cs="Calibri" w:eastAsia="Calibri" w:hAnsi="Calibri"/>
          <w:b w:val="false"/>
          <w:bCs w:val="false"/>
          <w:i w:val="false"/>
          <w:iCs w:val="false"/>
          <w:strike w:val="false"/>
          <w:color w:val="000000"/>
          <w:sz w:val="22"/>
          <w:szCs w:val="22"/>
        </w:rPr>
        <w:t xml:space="preserve"> An active contract is suspended (e.g., during subsystem suspension). The contract remains in the registry but is not enforced.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Expire:</w:t>
      </w:r>
      <w:r>
        <w:rPr>
          <w:rFonts w:ascii="Calibri" w:cs="Calibri" w:eastAsia="Calibri" w:hAnsi="Calibri"/>
          <w:b w:val="false"/>
          <w:bCs w:val="false"/>
          <w:i w:val="false"/>
          <w:iCs w:val="false"/>
          <w:strike w:val="false"/>
          <w:color w:val="000000"/>
          <w:sz w:val="22"/>
          <w:szCs w:val="22"/>
        </w:rPr>
        <w:t xml:space="preserve"> A contract that has reached its expiry condition is marked as expired. It is no longer enforceable but remains in the registry for audit purposes.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Archive:</w:t>
      </w:r>
      <w:r>
        <w:rPr>
          <w:rFonts w:ascii="Calibri" w:cs="Calibri" w:eastAsia="Calibri" w:hAnsi="Calibri"/>
          <w:b w:val="false"/>
          <w:bCs w:val="false"/>
          <w:i w:val="false"/>
          <w:iCs w:val="false"/>
          <w:strike w:val="false"/>
          <w:color w:val="000000"/>
          <w:sz w:val="22"/>
          <w:szCs w:val="22"/>
        </w:rPr>
        <w:t xml:space="preserve"> An expired or superseded contract is archived. Archived contracts are immutable and retained indefinitely.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Query:</w:t>
      </w:r>
      <w:r>
        <w:rPr>
          <w:rFonts w:ascii="Calibri" w:cs="Calibri" w:eastAsia="Calibri" w:hAnsi="Calibri"/>
          <w:b w:val="false"/>
          <w:bCs w:val="false"/>
          <w:i w:val="false"/>
          <w:iCs w:val="false"/>
          <w:strike w:val="false"/>
          <w:color w:val="000000"/>
          <w:sz w:val="22"/>
          <w:szCs w:val="22"/>
        </w:rPr>
        <w:t xml:space="preserve"> Any authorized component can query the registry for contract details, version history, and integrity verification.</w:t>
      </w:r>
    </w:p>
    <w:p>
      <w:pPr>
        <w:pStyle w:val="Heading3"/>
        <w:spacing w:after="120" w:before="240" w:line="312" w:lineRule="auto"/>
      </w:pPr>
      <w:r>
        <w:rPr>
          <w:rFonts w:ascii="Calibri" w:cs="Calibri" w:eastAsia="Calibri" w:hAnsi="Calibri"/>
          <w:color w:val="1A1A1A"/>
          <w:sz w:val="28"/>
          <w:szCs w:val="28"/>
        </w:rPr>
        <w:t xml:space="preserve">3.3 Identity Boundary Manager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Identity Boundary Manager</w:t>
      </w:r>
      <w:r>
        <w:rPr>
          <w:rFonts w:ascii="Calibri" w:cs="Calibri" w:eastAsia="Calibri" w:hAnsi="Calibri"/>
          <w:b w:val="false"/>
          <w:bCs w:val="false"/>
          <w:i w:val="false"/>
          <w:iCs w:val="false"/>
          <w:strike w:val="false"/>
          <w:color w:val="000000"/>
          <w:sz w:val="22"/>
          <w:szCs w:val="22"/>
        </w:rPr>
        <w:t xml:space="preserve"> enforces the identity separation principle at the structural level. It maintains the registry of all subsystem identities, manages identity boundary perimeters, and intercepts any attempted cross-boundary access that is not authorized by an active contract.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Identity Boundary Manager operates at the same privilege level as the Law Engine. It cannot be influenced by subsystem behavior and cannot be reconfigured by any subsystem. Only the Primary Operator, through the Law Engine, can modify identity boundary policies.</w:t>
      </w:r>
    </w:p>
    <w:p>
      <w:pPr>
        <w:pStyle w:val="Heading3"/>
        <w:spacing w:after="120" w:before="240" w:line="312" w:lineRule="auto"/>
      </w:pPr>
      <w:r>
        <w:rPr>
          <w:rFonts w:ascii="Calibri" w:cs="Calibri" w:eastAsia="Calibri" w:hAnsi="Calibri"/>
          <w:color w:val="1A1A1A"/>
          <w:sz w:val="28"/>
          <w:szCs w:val="28"/>
        </w:rPr>
        <w:t xml:space="preserve">3.4 Dispatch Router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Dispatch Router</w:t>
      </w:r>
      <w:r>
        <w:rPr>
          <w:rFonts w:ascii="Calibri" w:cs="Calibri" w:eastAsia="Calibri" w:hAnsi="Calibri"/>
          <w:b w:val="false"/>
          <w:bCs w:val="false"/>
          <w:i w:val="false"/>
          <w:iCs w:val="false"/>
          <w:strike w:val="false"/>
          <w:color w:val="000000"/>
          <w:sz w:val="22"/>
          <w:szCs w:val="22"/>
        </w:rPr>
        <w:t xml:space="preserve"> is responsible for routing contract-validated requests to the appropriate subsystem. Routing decisions are deterministic and based on: the target subsystem specified in the contract, the subsystem's current lifecycle state, resource availability, and priority queue position.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Dispatch Router does not make autonomous routing decisions. It does not load-balance by heuristic. It routes according to the contract and the subsystem registry. If the target subsystem is not in an Active lifecycle state, the Dispatch Router rejects the request with a typed error indicating the subsystem's current state.</w:t>
      </w:r>
    </w:p>
    <w:p>
      <w:pPr>
        <w:pStyle w:val="Heading3"/>
        <w:spacing w:after="120" w:before="240" w:line="312" w:lineRule="auto"/>
      </w:pPr>
      <w:r>
        <w:rPr>
          <w:rFonts w:ascii="Calibri" w:cs="Calibri" w:eastAsia="Calibri" w:hAnsi="Calibri"/>
          <w:color w:val="1A1A1A"/>
          <w:sz w:val="28"/>
          <w:szCs w:val="28"/>
        </w:rPr>
        <w:t xml:space="preserve">3.5 Observability Collector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Observability Collector</w:t>
      </w:r>
      <w:r>
        <w:rPr>
          <w:rFonts w:ascii="Calibri" w:cs="Calibri" w:eastAsia="Calibri" w:hAnsi="Calibri"/>
          <w:b w:val="false"/>
          <w:bCs w:val="false"/>
          <w:i w:val="false"/>
          <w:iCs w:val="false"/>
          <w:strike w:val="false"/>
          <w:color w:val="000000"/>
          <w:sz w:val="22"/>
          <w:szCs w:val="22"/>
        </w:rPr>
        <w:t xml:space="preserve"> aggregates telemetry, drift signals, integrity checks, audit entries, and metrics from all AAIS layers and subsystems. It is the ingestion point for the Observability Stack and feeds data to the Operator Dashboard, Audit Trail, Drift Monitor, Integrity Verifier, and Alert Pipeline.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Observability Collector is itself governed by a contract and subject to the Law Engine. It cannot be silenced, throttled, or reconfigured by any subsystem. It operates on a separate resource budget to ensure that observability remains functional even when other system components are under stress.</w:t>
      </w:r>
    </w:p>
    <w:p>
      <w:pPr>
        <w:pStyle w:val="Heading3"/>
        <w:spacing w:after="120" w:before="240" w:line="312" w:lineRule="auto"/>
      </w:pPr>
      <w:r>
        <w:rPr>
          <w:rFonts w:ascii="Calibri" w:cs="Calibri" w:eastAsia="Calibri" w:hAnsi="Calibri"/>
          <w:color w:val="1A1A1A"/>
          <w:sz w:val="28"/>
          <w:szCs w:val="28"/>
        </w:rPr>
        <w:t xml:space="preserve">3.6 Policy Graph Engine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Policy Graph Engine</w:t>
      </w:r>
      <w:r>
        <w:rPr>
          <w:rFonts w:ascii="Calibri" w:cs="Calibri" w:eastAsia="Calibri" w:hAnsi="Calibri"/>
          <w:b w:val="false"/>
          <w:bCs w:val="false"/>
          <w:i w:val="false"/>
          <w:iCs w:val="false"/>
          <w:strike w:val="false"/>
          <w:color w:val="000000"/>
          <w:sz w:val="22"/>
          <w:szCs w:val="22"/>
        </w:rPr>
        <w:t xml:space="preserve"> maintains the directed graph of relationships between policies, contracts, laws, and invariants. Unlike placeholder compliance layers that simply tag actions as "compliant" or "non-compliant," the Policy Graph Engine models the actual structure of governance — which policies depend on which laws, which contracts reference which invariants, and how changes in one policy propagate through the governance structure.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Key capabilities: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Dependency Analysis:</w:t>
      </w:r>
      <w:r>
        <w:rPr>
          <w:rFonts w:ascii="Calibri" w:cs="Calibri" w:eastAsia="Calibri" w:hAnsi="Calibri"/>
          <w:b w:val="false"/>
          <w:bCs w:val="false"/>
          <w:i w:val="false"/>
          <w:iCs w:val="false"/>
          <w:strike w:val="false"/>
          <w:color w:val="000000"/>
          <w:sz w:val="22"/>
          <w:szCs w:val="22"/>
        </w:rPr>
        <w:t xml:space="preserve"> Given a proposed policy change, determine all contracts and subsystems affected.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Conflict Detection:</w:t>
      </w:r>
      <w:r>
        <w:rPr>
          <w:rFonts w:ascii="Calibri" w:cs="Calibri" w:eastAsia="Calibri" w:hAnsi="Calibri"/>
          <w:b w:val="false"/>
          <w:bCs w:val="false"/>
          <w:i w:val="false"/>
          <w:iCs w:val="false"/>
          <w:strike w:val="false"/>
          <w:color w:val="000000"/>
          <w:sz w:val="22"/>
          <w:szCs w:val="22"/>
        </w:rPr>
        <w:t xml:space="preserve"> Identify contradictions between policies before they reach enforcement.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Precedence Resolution:</w:t>
      </w:r>
      <w:r>
        <w:rPr>
          <w:rFonts w:ascii="Calibri" w:cs="Calibri" w:eastAsia="Calibri" w:hAnsi="Calibri"/>
          <w:b w:val="false"/>
          <w:bCs w:val="false"/>
          <w:i w:val="false"/>
          <w:iCs w:val="false"/>
          <w:strike w:val="false"/>
          <w:color w:val="000000"/>
          <w:sz w:val="22"/>
          <w:szCs w:val="22"/>
        </w:rPr>
        <w:t xml:space="preserve"> When policies conflict at enforcement time, resolve according to the governance hierarchy encoded in the graph.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Impact Projection:</w:t>
      </w:r>
      <w:r>
        <w:rPr>
          <w:rFonts w:ascii="Calibri" w:cs="Calibri" w:eastAsia="Calibri" w:hAnsi="Calibri"/>
          <w:b w:val="false"/>
          <w:bCs w:val="false"/>
          <w:i w:val="false"/>
          <w:iCs w:val="false"/>
          <w:strike w:val="false"/>
          <w:color w:val="000000"/>
          <w:sz w:val="22"/>
          <w:szCs w:val="22"/>
        </w:rPr>
        <w:t xml:space="preserve"> Before applying a governance change, project its effects across the system.</w:t>
      </w:r>
    </w:p>
    <w:p>
      <w:pPr>
        <w:pStyle w:val="Heading1"/>
        <w:spacing w:after="100" w:before="480" w:line="312" w:lineRule="auto"/>
      </w:pPr>
      <w:r>
        <w:rPr>
          <w:rFonts w:ascii="Calibri" w:cs="Calibri" w:eastAsia="Calibri" w:hAnsi="Calibri"/>
          <w:color w:val="1A1A1A"/>
          <w:sz w:val="48"/>
          <w:szCs w:val="48"/>
        </w:rPr>
        <w:t xml:space="preserve">PART II — ARIS RUNTIME ENGINE</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4: ARIS Overview</w:t>
      </w:r>
    </w:p>
    <w:p>
      <w:pPr>
        <w:pStyle w:val="Heading3"/>
        <w:spacing w:after="120" w:before="240" w:line="312" w:lineRule="auto"/>
      </w:pPr>
      <w:r>
        <w:rPr>
          <w:rFonts w:ascii="Calibri" w:cs="Calibri" w:eastAsia="Calibri" w:hAnsi="Calibri"/>
          <w:color w:val="1A1A1A"/>
          <w:sz w:val="28"/>
          <w:szCs w:val="28"/>
        </w:rPr>
        <w:t xml:space="preserve">4.1 Definition and Role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Adaptive Runtime Intelligence System (ARIS)</w:t>
      </w:r>
      <w:r>
        <w:rPr>
          <w:rFonts w:ascii="Calibri" w:cs="Calibri" w:eastAsia="Calibri" w:hAnsi="Calibri"/>
          <w:b w:val="false"/>
          <w:bCs w:val="false"/>
          <w:i w:val="false"/>
          <w:iCs w:val="false"/>
          <w:strike w:val="false"/>
          <w:color w:val="000000"/>
          <w:sz w:val="22"/>
          <w:szCs w:val="22"/>
        </w:rPr>
        <w:t xml:space="preserve"> is the deterministic execution engine of AAIS. ARIS is responsible for the runtime orchestration of all subsystems, the enforcement of contracts during execution, the management of subsystem lifecycles, and the handling of all failures that occur during operation.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ARIS occupies Layer 3 of the AAIS architecture — between the Contract Layer (which validates requests) and the Subsystem Pool (which executes them). ARIS is the bridge between governance and execution: it ensures that what the Contract Layer approves is what the Subsystem Pool performs, and that what the Subsystem Pool returns is what the Contract Layer expects.</w:t>
      </w:r>
    </w:p>
    <w:p>
      <w:pPr>
        <w:pStyle w:val="Heading3"/>
        <w:spacing w:after="120" w:before="240" w:line="312" w:lineRule="auto"/>
      </w:pPr>
      <w:r>
        <w:rPr>
          <w:rFonts w:ascii="Calibri" w:cs="Calibri" w:eastAsia="Calibri" w:hAnsi="Calibri"/>
          <w:color w:val="1A1A1A"/>
          <w:sz w:val="28"/>
          <w:szCs w:val="28"/>
        </w:rPr>
        <w:t xml:space="preserve">4.2 Core Properties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Deterministic:</w:t>
      </w:r>
      <w:r>
        <w:rPr>
          <w:rFonts w:ascii="Calibri" w:cs="Calibri" w:eastAsia="Calibri" w:hAnsi="Calibri"/>
          <w:b w:val="false"/>
          <w:bCs w:val="false"/>
          <w:i w:val="false"/>
          <w:iCs w:val="false"/>
          <w:strike w:val="false"/>
          <w:color w:val="000000"/>
          <w:sz w:val="22"/>
          <w:szCs w:val="22"/>
        </w:rPr>
        <w:t xml:space="preserve"> Every decision ARIS makes is traceable to a contract, a law, or an operator directive. ARIS does not use heuristics, does not make probabilistic judgments, and does not interpolate between governance rules. Given the same inputs and the same governance state, ARIS produces the same outputs.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Auditable:</w:t>
      </w:r>
      <w:r>
        <w:rPr>
          <w:rFonts w:ascii="Calibri" w:cs="Calibri" w:eastAsia="Calibri" w:hAnsi="Calibri"/>
          <w:b w:val="false"/>
          <w:bCs w:val="false"/>
          <w:i w:val="false"/>
          <w:iCs w:val="false"/>
          <w:strike w:val="false"/>
          <w:color w:val="000000"/>
          <w:sz w:val="22"/>
          <w:szCs w:val="22"/>
        </w:rPr>
        <w:t xml:space="preserve"> Every action ARIS takes — every dispatch, every lifecycle transition, every failure handling decision — is recorded in the audit trail with full context: the triggering event, the governing contract, the law engine consultation result, and the outcome.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Fail-Closed:</w:t>
      </w:r>
      <w:r>
        <w:rPr>
          <w:rFonts w:ascii="Calibri" w:cs="Calibri" w:eastAsia="Calibri" w:hAnsi="Calibri"/>
          <w:b w:val="false"/>
          <w:bCs w:val="false"/>
          <w:i w:val="false"/>
          <w:iCs w:val="false"/>
          <w:strike w:val="false"/>
          <w:color w:val="000000"/>
          <w:sz w:val="22"/>
          <w:szCs w:val="22"/>
        </w:rPr>
        <w:t xml:space="preserve"> If ARIS encounters a situation not covered by any contract, law, or operator directive, ARIS halts the affected operation. It does not improvise. It does not infer intent. It does not default to a "best guess." It stops and escalates.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Non-Autonomous:</w:t>
      </w:r>
      <w:r>
        <w:rPr>
          <w:rFonts w:ascii="Calibri" w:cs="Calibri" w:eastAsia="Calibri" w:hAnsi="Calibri"/>
          <w:b w:val="false"/>
          <w:bCs w:val="false"/>
          <w:i w:val="false"/>
          <w:iCs w:val="false"/>
          <w:strike w:val="false"/>
          <w:color w:val="000000"/>
          <w:sz w:val="22"/>
          <w:szCs w:val="22"/>
        </w:rPr>
        <w:t xml:space="preserve"> ARIS does not generate its own goals, priorities, or directives. It executes governance. It is the mechanism by which operator intent, expressed through contracts, is realized in subsystem behavior.</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5: Runtime Execution Model</w:t>
      </w:r>
    </w:p>
    <w:p>
      <w:pPr>
        <w:pStyle w:val="Heading3"/>
        <w:spacing w:after="120" w:before="240" w:line="312" w:lineRule="auto"/>
      </w:pPr>
      <w:r>
        <w:rPr>
          <w:rFonts w:ascii="Calibri" w:cs="Calibri" w:eastAsia="Calibri" w:hAnsi="Calibri"/>
          <w:color w:val="1A1A1A"/>
          <w:sz w:val="28"/>
          <w:szCs w:val="28"/>
        </w:rPr>
        <w:t xml:space="preserve">5.1 Request Lifecycle Phases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Phase</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Inputs</w:t>
            </w:r>
          </w:p>
        </w:tc>
        <w:tc>
          <w:tcPr>
            <w:tcW w:type="pct" w:w="2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Outputs</w:t>
            </w:r>
          </w:p>
        </w:tc>
        <w:tc>
          <w:tcPr>
            <w:tcW w:type="pct" w:w="3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Failure Mode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Ingestion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Raw request from Contract Layer with contract context and operator attribution.</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Typed, structured execution request with assigned execution ID.</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Malformed request → reject with INGESTION_MALFORMED error.</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Contract Validation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Execution request, active contract registry, law engine state.</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Validated execution request with confirmed contract binding.</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mismatch → reject with CONTRACT_INVALID. Contract expired → reject with CONTRACT_EXPIRED.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Subsystem Selection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Validated request, subsystem registry, lifecycle states, resource availability.</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Target subsystem assignment with resource allocation.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eligible subsystem → reject with SUBSYSTEM_UNAVAILABLE. Resource budget exceeded → reject with RESOURCE_EXHAUSTED.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Execution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Dispatched request within subsystem identity boundary.</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Raw subsystem result with execution telemetry.</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Timeout → EXECUTION_TIMEOUT. Crash → EXECUTION_CRASH. Drift detected → DRIFT_THRESHOLD_EXCEEDED.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Result Validation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Raw result, governing contract output specification, behavioral clauses.</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Validated result with compliance attestation.</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Output violates contract → RESULT_CONTRACT_VIOLATION. Integrity hash mismatch → INTEGRITY_FAILURE.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Response Emission</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Validated result, execution metadata, audit context.</w:t>
            </w:r>
          </w:p>
        </w:tc>
        <w:tc>
          <w:tcPr>
            <w:tcW w:type="pct" w:w="2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Response to Contract Layer; audit entry to Observability Collector; telemetry to metrics pipeline.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Emission failure → RESPONSE_DELIVERY_FAILURE (retried with backoff).</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5.2 Concurrency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ARIS supports parallel subsystem execution while maintaining strict contract isolation. The concurrency model operates under the following rules: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Contract Isolation:</w:t>
      </w:r>
      <w:r>
        <w:rPr>
          <w:rFonts w:ascii="Calibri" w:cs="Calibri" w:eastAsia="Calibri" w:hAnsi="Calibri"/>
          <w:b w:val="false"/>
          <w:bCs w:val="false"/>
          <w:i w:val="false"/>
          <w:iCs w:val="false"/>
          <w:strike w:val="false"/>
          <w:color w:val="000000"/>
          <w:sz w:val="22"/>
          <w:szCs w:val="22"/>
        </w:rPr>
        <w:t xml:space="preserve"> Parallel executions are isolated at the contract level. Two subsystems executing in parallel cannot observe each other's execution state, intermediate results, or resource consumption.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Resource Partitioning:</w:t>
      </w:r>
      <w:r>
        <w:rPr>
          <w:rFonts w:ascii="Calibri" w:cs="Calibri" w:eastAsia="Calibri" w:hAnsi="Calibri"/>
          <w:b w:val="false"/>
          <w:bCs w:val="false"/>
          <w:i w:val="false"/>
          <w:iCs w:val="false"/>
          <w:strike w:val="false"/>
          <w:color w:val="000000"/>
          <w:sz w:val="22"/>
          <w:szCs w:val="22"/>
        </w:rPr>
        <w:t xml:space="preserve"> Each parallel execution receives its own resource allocation from the subsystem's budget. ARIS does not allow one execution to borrow resources from another.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Ordered Completion:</w:t>
      </w:r>
      <w:r>
        <w:rPr>
          <w:rFonts w:ascii="Calibri" w:cs="Calibri" w:eastAsia="Calibri" w:hAnsi="Calibri"/>
          <w:b w:val="false"/>
          <w:bCs w:val="false"/>
          <w:i w:val="false"/>
          <w:iCs w:val="false"/>
          <w:strike w:val="false"/>
          <w:color w:val="000000"/>
          <w:sz w:val="22"/>
          <w:szCs w:val="22"/>
        </w:rPr>
        <w:t xml:space="preserve"> When multiple parallel executions feed into a single downstream operation, ARIS enforces completion ordering as defined by the governing contract. There is no implicit ordering — ordering must be specified.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Failure Isolation:</w:t>
      </w:r>
      <w:r>
        <w:rPr>
          <w:rFonts w:ascii="Calibri" w:cs="Calibri" w:eastAsia="Calibri" w:hAnsi="Calibri"/>
          <w:b w:val="false"/>
          <w:bCs w:val="false"/>
          <w:i w:val="false"/>
          <w:iCs w:val="false"/>
          <w:strike w:val="false"/>
          <w:color w:val="000000"/>
          <w:sz w:val="22"/>
          <w:szCs w:val="22"/>
        </w:rPr>
        <w:t xml:space="preserve"> A failure in one parallel execution does not automatically cascade to sibling executions. Each execution's failure is handled independently according to its contract's failure protocol. Cascade rules, if any, must be explicitly defined.</w:t>
      </w:r>
    </w:p>
    <w:p>
      <w:pPr>
        <w:pStyle w:val="Heading3"/>
        <w:spacing w:after="120" w:before="240" w:line="312" w:lineRule="auto"/>
      </w:pPr>
      <w:r>
        <w:rPr>
          <w:rFonts w:ascii="Calibri" w:cs="Calibri" w:eastAsia="Calibri" w:hAnsi="Calibri"/>
          <w:color w:val="1A1A1A"/>
          <w:sz w:val="28"/>
          <w:szCs w:val="28"/>
        </w:rPr>
        <w:t xml:space="preserve">5.3 Resource Governance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ARIS allocates and reclaims resources from subsystems according to the resource budget declared in each subsystem's contract. Resource categories include: compute cycles, memory allocation, execution time, I/O bandwidth, and external service call quotas. Resource governance follows these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 subsystem cannot consume resources beyond its declared budget. Budget overruns trigger a RESOURCE_EXHAUSTED failure.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Resource allocation is pre-committed at dispatch time. If insufficient resources are available, the request is queued or rejected — never partially allocated.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Resource reclamation occurs immediately upon execution completion, failure, or subsystem suspension. Leaked resources are detected by the Observability Collector and trigger integrity alerts.</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6: Subsystem Orchestration</w:t>
      </w:r>
    </w:p>
    <w:p>
      <w:pPr>
        <w:pStyle w:val="Heading3"/>
        <w:spacing w:after="120" w:before="240" w:line="312" w:lineRule="auto"/>
      </w:pPr>
      <w:r>
        <w:rPr>
          <w:rFonts w:ascii="Calibri" w:cs="Calibri" w:eastAsia="Calibri" w:hAnsi="Calibri"/>
          <w:color w:val="1A1A1A"/>
          <w:sz w:val="28"/>
          <w:szCs w:val="28"/>
        </w:rPr>
        <w:t xml:space="preserve">6.1 Subsystem Pool Management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ARIS manages the </w:t>
      </w:r>
      <w:r>
        <w:rPr>
          <w:rFonts w:ascii="Calibri" w:cs="Calibri" w:eastAsia="Calibri" w:hAnsi="Calibri"/>
          <w:b/>
          <w:bCs/>
          <w:i w:val="false"/>
          <w:iCs w:val="false"/>
          <w:strike w:val="false"/>
          <w:color w:val="000000"/>
          <w:sz w:val="22"/>
          <w:szCs w:val="22"/>
        </w:rPr>
        <w:t xml:space="preserve">Subsystem Pool</w:t>
      </w:r>
      <w:r>
        <w:rPr>
          <w:rFonts w:ascii="Calibri" w:cs="Calibri" w:eastAsia="Calibri" w:hAnsi="Calibri"/>
          <w:b w:val="false"/>
          <w:bCs w:val="false"/>
          <w:i w:val="false"/>
          <w:iCs w:val="false"/>
          <w:strike w:val="false"/>
          <w:color w:val="000000"/>
          <w:sz w:val="22"/>
          <w:szCs w:val="22"/>
        </w:rPr>
        <w:t xml:space="preserve"> — the collection of all admitted, contract-bound subsystems in the runtime. The pool is a dynamic structure: subsystems enter through the Admission Gate, transition through lifecycle states, and exit through termination or archival. ARIS maintains a real-time registry of all subsystems, their current lifecycle states, their governing contracts, their resource consumption, and their drift metrics.</w:t>
      </w:r>
    </w:p>
    <w:p>
      <w:pPr>
        <w:pStyle w:val="Heading3"/>
        <w:spacing w:after="120" w:before="240" w:line="312" w:lineRule="auto"/>
      </w:pPr>
      <w:r>
        <w:rPr>
          <w:rFonts w:ascii="Calibri" w:cs="Calibri" w:eastAsia="Calibri" w:hAnsi="Calibri"/>
          <w:color w:val="1A1A1A"/>
          <w:sz w:val="28"/>
          <w:szCs w:val="28"/>
        </w:rPr>
        <w:t xml:space="preserve">6.2 Hot-Swap Semantics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AAIS supports </w:t>
      </w:r>
      <w:r>
        <w:rPr>
          <w:rFonts w:ascii="Calibri" w:cs="Calibri" w:eastAsia="Calibri" w:hAnsi="Calibri"/>
          <w:b/>
          <w:bCs/>
          <w:i w:val="false"/>
          <w:iCs w:val="false"/>
          <w:strike w:val="false"/>
          <w:color w:val="000000"/>
          <w:sz w:val="22"/>
          <w:szCs w:val="22"/>
        </w:rPr>
        <w:t xml:space="preserve">hot-swapping</w:t>
      </w:r>
      <w:r>
        <w:rPr>
          <w:rFonts w:ascii="Calibri" w:cs="Calibri" w:eastAsia="Calibri" w:hAnsi="Calibri"/>
          <w:b w:val="false"/>
          <w:bCs w:val="false"/>
          <w:i w:val="false"/>
          <w:iCs w:val="false"/>
          <w:strike w:val="false"/>
          <w:color w:val="000000"/>
          <w:sz w:val="22"/>
          <w:szCs w:val="22"/>
        </w:rPr>
        <w:t xml:space="preserve"> of subsystems: a running subsystem can be replaced at runtime without requiring a system restart, provided the replacement satisfies the following conditions: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replacement subsystem must pass all admission predicates.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replacement must satisfy the same contract as the subsystem it replaces (or a contract that is a strict superset of the original).</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replacement must declare compatible capabilities and resource budgets.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swap must be authorized by an operator with sufficient authority scope.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In-flight operations on the outgoing subsystem must complete or be checkpointed before the swap takes effect.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Hot-swap operations are atomic: either the swap completes fully, or the original subsystem remains in place. There is no intermediate state where neither the old nor the new subsystem is available.</w:t>
      </w:r>
    </w:p>
    <w:p>
      <w:pPr>
        <w:pStyle w:val="Heading3"/>
        <w:spacing w:after="120" w:before="240" w:line="312" w:lineRule="auto"/>
      </w:pPr>
      <w:r>
        <w:rPr>
          <w:rFonts w:ascii="Calibri" w:cs="Calibri" w:eastAsia="Calibri" w:hAnsi="Calibri"/>
          <w:color w:val="1A1A1A"/>
          <w:sz w:val="28"/>
          <w:szCs w:val="28"/>
        </w:rPr>
        <w:t xml:space="preserve">6.3 Load Balancing and Priority Queuing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multiple instances of a subsystem are admitted (for scaling purposes), ARIS distributes requests using a contract-defined load distribution policy. Supported policies include: round-robin, least-loaded, and contract-priority-weighted. The policy is specified in the subsystem's contract — ARIS does not default to heuristic load balancing.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Priority queuing is governed by operator-defined priority levels. Higher-priority requests are dispatched before lower-priority requests, but no request can exceed its contract's resource budget regardless of priority. Starvation is prevented by mandatory minimum dispatch rates for all priority levels, configurable by the operator.</w:t>
      </w:r>
    </w:p>
    <w:p>
      <w:pPr>
        <w:pStyle w:val="Heading3"/>
        <w:spacing w:after="120" w:before="240" w:line="312" w:lineRule="auto"/>
      </w:pPr>
      <w:r>
        <w:rPr>
          <w:rFonts w:ascii="Calibri" w:cs="Calibri" w:eastAsia="Calibri" w:hAnsi="Calibri"/>
          <w:color w:val="1A1A1A"/>
          <w:sz w:val="28"/>
          <w:szCs w:val="28"/>
        </w:rPr>
        <w:t xml:space="preserve">6.4 Cross-Subsystem Communication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Cross-subsystem communication is permitted only through </w:t>
      </w:r>
      <w:r>
        <w:rPr>
          <w:rFonts w:ascii="Calibri" w:cs="Calibri" w:eastAsia="Calibri" w:hAnsi="Calibri"/>
          <w:b/>
          <w:bCs/>
          <w:i w:val="false"/>
          <w:iCs w:val="false"/>
          <w:strike w:val="false"/>
          <w:color w:val="000000"/>
          <w:sz w:val="22"/>
          <w:szCs w:val="22"/>
        </w:rPr>
        <w:t xml:space="preserve">ARIS-mediated contract channels</w:t>
      </w:r>
      <w:r>
        <w:rPr>
          <w:rFonts w:ascii="Calibri" w:cs="Calibri" w:eastAsia="Calibri" w:hAnsi="Calibri"/>
          <w:b w:val="false"/>
          <w:bCs w:val="false"/>
          <w:i w:val="false"/>
          <w:iCs w:val="false"/>
          <w:strike w:val="false"/>
          <w:color w:val="000000"/>
          <w:sz w:val="22"/>
          <w:szCs w:val="22"/>
        </w:rPr>
        <w:t xml:space="preserve">. Direct subsystem-to-subsystem communication is prohibited. This is an invariant, not a guideline.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ARIS-mediated contract channel is a typed, validated communication pathway defined by a contract that specifies: the source subsystem, the target subsystem, the message type, the permitted payload schema, and the communication semantics (synchronous, asynchronous, fire-and-forget). Every message transmitted through a contract channel is logged, validated against the channel contract, and attributed to the source subsystem.</w:t>
      </w:r>
    </w:p>
    <w:p>
      <w:pPr>
        <w:pStyle w:val="Heading1"/>
        <w:spacing w:after="100" w:before="480" w:line="312" w:lineRule="auto"/>
      </w:pPr>
      <w:r>
        <w:rPr>
          <w:rFonts w:ascii="Calibri" w:cs="Calibri" w:eastAsia="Calibri" w:hAnsi="Calibri"/>
          <w:color w:val="1A1A1A"/>
          <w:sz w:val="48"/>
          <w:szCs w:val="48"/>
        </w:rPr>
        <w:t xml:space="preserve">PART III — THE VOSS BINDING</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7: Formal Definition</w:t>
      </w:r>
    </w:p>
    <w:p>
      <w:pPr>
        <w:pStyle w:val="Heading3"/>
        <w:spacing w:after="120" w:before="240" w:line="312" w:lineRule="auto"/>
      </w:pPr>
      <w:r>
        <w:rPr>
          <w:rFonts w:ascii="Calibri" w:cs="Calibri" w:eastAsia="Calibri" w:hAnsi="Calibri"/>
          <w:color w:val="1A1A1A"/>
          <w:sz w:val="28"/>
          <w:szCs w:val="28"/>
        </w:rPr>
        <w:t xml:space="preserve">7.1 Definition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Voss Binding</w:t>
      </w:r>
      <w:r>
        <w:rPr>
          <w:rFonts w:ascii="Calibri" w:cs="Calibri" w:eastAsia="Calibri" w:hAnsi="Calibri"/>
          <w:b w:val="false"/>
          <w:bCs w:val="false"/>
          <w:i w:val="false"/>
          <w:iCs w:val="false"/>
          <w:strike w:val="false"/>
          <w:color w:val="000000"/>
          <w:sz w:val="22"/>
          <w:szCs w:val="22"/>
        </w:rPr>
        <w:t xml:space="preserve"> is the governed runtime calculus that binds every subsystem in the AAIS runtime to enforceable behavioral contracts. It is the formal mechanism by which AAIS achieves its core guarantee: that no subsystem can execute outside the bounds of its governing contract, that every behavioral expectation is structurally enforced, and that every deviation is detected and addressed.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Voss Binding is not a suggestion layer. It is not a policy recommendation engine. It is not a compliance checklist. It is a </w:t>
      </w:r>
      <w:r>
        <w:rPr>
          <w:rFonts w:ascii="Calibri" w:cs="Calibri" w:eastAsia="Calibri" w:hAnsi="Calibri"/>
          <w:b w:val="false"/>
          <w:bCs w:val="false"/>
          <w:i/>
          <w:iCs/>
          <w:strike w:val="false"/>
          <w:color w:val="000000"/>
          <w:sz w:val="22"/>
          <w:szCs w:val="22"/>
        </w:rPr>
        <w:t xml:space="preserve">structural enforcement mechanism</w:t>
      </w:r>
      <w:r>
        <w:rPr>
          <w:rFonts w:ascii="Calibri" w:cs="Calibri" w:eastAsia="Calibri" w:hAnsi="Calibri"/>
          <w:b w:val="false"/>
          <w:bCs w:val="false"/>
          <w:i w:val="false"/>
          <w:iCs w:val="false"/>
          <w:strike w:val="false"/>
          <w:color w:val="000000"/>
          <w:sz w:val="22"/>
          <w:szCs w:val="22"/>
        </w:rPr>
        <w:t xml:space="preserve"> — a calculus that operates at the same level as the runtime itself, making unbound execution architecturally impossible.</w:t>
      </w:r>
    </w:p>
    <w:p>
      <w:pPr>
        <w:pStyle w:val="Heading3"/>
        <w:spacing w:after="120" w:before="240" w:line="312" w:lineRule="auto"/>
      </w:pPr>
      <w:r>
        <w:rPr>
          <w:rFonts w:ascii="Calibri" w:cs="Calibri" w:eastAsia="Calibri" w:hAnsi="Calibri"/>
          <w:color w:val="1A1A1A"/>
          <w:sz w:val="28"/>
          <w:szCs w:val="28"/>
        </w:rPr>
        <w:t xml:space="preserve">7.2 Formal Structure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Voss Binding is formally defined as a septuple: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Formal Definition</w:t>
            </w:r>
          </w:p>
          <w:p>
            <w:pPr>
              <w:spacing w:after="120" w:line="360" w:lineRule="auto"/>
            </w:pPr>
            <w:r>
              <w:rPr>
                <w:rFonts w:ascii="Calibri" w:cs="Calibri" w:eastAsia="Calibri" w:hAnsi="Calibri"/>
                <w:b/>
                <w:bCs/>
                <w:i w:val="false"/>
                <w:iCs w:val="false"/>
                <w:strike w:val="false"/>
                <w:color w:val="000000"/>
                <w:sz w:val="22"/>
                <w:szCs w:val="22"/>
              </w:rPr>
              <w:t xml:space="preserve">VB = { C, L, I, R, A, F, D }</w:t>
            </w:r>
          </w:p>
          <w:p>
            <w:pPr>
              <w:spacing w:after="120" w:line="360" w:lineRule="auto"/>
            </w:pPr>
            <w:r>
              <w:rPr>
                <w:rFonts w:ascii="Calibri" w:cs="Calibri" w:eastAsia="Calibri" w:hAnsi="Calibri"/>
                <w:b w:val="false"/>
                <w:bCs w:val="false"/>
                <w:i w:val="false"/>
                <w:iCs w:val="false"/>
                <w:strike w:val="false"/>
                <w:color w:val="000000"/>
                <w:sz w:val="22"/>
                <w:szCs w:val="22"/>
              </w:rPr>
              <w:t xml:space="preserve">Where:</w:t>
            </w:r>
          </w:p>
          <w:p>
            <w:pPr>
              <w:spacing w:after="120" w:line="360" w:lineRule="auto"/>
            </w:pPr>
            <w:r>
              <w:rPr>
                <w:rFonts w:ascii="Calibri" w:cs="Calibri" w:eastAsia="Calibri" w:hAnsi="Calibri"/>
                <w:b/>
                <w:bCs/>
                <w:i w:val="false"/>
                <w:iCs w:val="false"/>
                <w:strike w:val="false"/>
                <w:color w:val="000000"/>
                <w:sz w:val="22"/>
                <w:szCs w:val="22"/>
              </w:rPr>
              <w:t xml:space="preserve">C</w:t>
            </w:r>
            <w:r>
              <w:rPr>
                <w:rFonts w:ascii="Calibri" w:cs="Calibri" w:eastAsia="Calibri" w:hAnsi="Calibri"/>
                <w:b w:val="false"/>
                <w:bCs w:val="false"/>
                <w:i w:val="false"/>
                <w:iCs w:val="false"/>
                <w:strike w:val="false"/>
                <w:color w:val="000000"/>
                <w:sz w:val="22"/>
                <w:szCs w:val="22"/>
              </w:rPr>
              <w:t xml:space="preserve"> = Contracts — the set of all typed, versioned behavioral specifications</w:t>
            </w:r>
          </w:p>
          <w:p>
            <w:pPr>
              <w:spacing w:after="120" w:line="360" w:lineRule="auto"/>
            </w:pPr>
            <w:r>
              <w:rPr>
                <w:rFonts w:ascii="Calibri" w:cs="Calibri" w:eastAsia="Calibri" w:hAnsi="Calibri"/>
                <w:b/>
                <w:bCs/>
                <w:i w:val="false"/>
                <w:iCs w:val="false"/>
                <w:strike w:val="false"/>
                <w:color w:val="000000"/>
                <w:sz w:val="22"/>
                <w:szCs w:val="22"/>
              </w:rPr>
              <w:t xml:space="preserve">L</w:t>
            </w:r>
            <w:r>
              <w:rPr>
                <w:rFonts w:ascii="Calibri" w:cs="Calibri" w:eastAsia="Calibri" w:hAnsi="Calibri"/>
                <w:b w:val="false"/>
                <w:bCs w:val="false"/>
                <w:i w:val="false"/>
                <w:iCs w:val="false"/>
                <w:strike w:val="false"/>
                <w:color w:val="000000"/>
                <w:sz w:val="22"/>
                <w:szCs w:val="22"/>
              </w:rPr>
              <w:t xml:space="preserve"> = Laws — the set of governance rules enforceable by the Law Engine</w:t>
            </w:r>
          </w:p>
          <w:p>
            <w:pPr>
              <w:spacing w:after="120" w:line="360" w:lineRule="auto"/>
            </w:pPr>
            <w:r>
              <w:rPr>
                <w:rFonts w:ascii="Calibri" w:cs="Calibri" w:eastAsia="Calibri" w:hAnsi="Calibri"/>
                <w:b/>
                <w:bCs/>
                <w:i w:val="false"/>
                <w:iCs w:val="false"/>
                <w:strike w:val="false"/>
                <w:color w:val="000000"/>
                <w:sz w:val="22"/>
                <w:szCs w:val="22"/>
              </w:rPr>
              <w:t xml:space="preserve">I</w:t>
            </w:r>
            <w:r>
              <w:rPr>
                <w:rFonts w:ascii="Calibri" w:cs="Calibri" w:eastAsia="Calibri" w:hAnsi="Calibri"/>
                <w:b w:val="false"/>
                <w:bCs w:val="false"/>
                <w:i w:val="false"/>
                <w:iCs w:val="false"/>
                <w:strike w:val="false"/>
                <w:color w:val="000000"/>
                <w:sz w:val="22"/>
                <w:szCs w:val="22"/>
              </w:rPr>
              <w:t xml:space="preserve"> = Invariants — the set of inviolable structural constraints</w:t>
            </w:r>
          </w:p>
          <w:p>
            <w:pPr>
              <w:spacing w:after="120" w:line="360" w:lineRule="auto"/>
            </w:pPr>
            <w:r>
              <w:rPr>
                <w:rFonts w:ascii="Calibri" w:cs="Calibri" w:eastAsia="Calibri" w:hAnsi="Calibri"/>
                <w:b/>
                <w:bCs/>
                <w:i w:val="false"/>
                <w:iCs w:val="false"/>
                <w:strike w:val="false"/>
                <w:color w:val="000000"/>
                <w:sz w:val="22"/>
                <w:szCs w:val="22"/>
              </w:rPr>
              <w:t xml:space="preserve">R</w:t>
            </w:r>
            <w:r>
              <w:rPr>
                <w:rFonts w:ascii="Calibri" w:cs="Calibri" w:eastAsia="Calibri" w:hAnsi="Calibri"/>
                <w:b w:val="false"/>
                <w:bCs w:val="false"/>
                <w:i w:val="false"/>
                <w:iCs w:val="false"/>
                <w:strike w:val="false"/>
                <w:color w:val="000000"/>
                <w:sz w:val="22"/>
                <w:szCs w:val="22"/>
              </w:rPr>
              <w:t xml:space="preserve"> = Lifecycle Rules — the state machine governing subsystem lifecycle transitions</w:t>
            </w:r>
          </w:p>
          <w:p>
            <w:pPr>
              <w:spacing w:after="120" w:line="360" w:lineRule="auto"/>
            </w:pPr>
            <w:r>
              <w:rPr>
                <w:rFonts w:ascii="Calibri" w:cs="Calibri" w:eastAsia="Calibri" w:hAnsi="Calibri"/>
                <w:b/>
                <w:bCs/>
                <w:i w:val="false"/>
                <w:iCs w:val="false"/>
                <w:strike w:val="false"/>
                <w:color w:val="000000"/>
                <w:sz w:val="22"/>
                <w:szCs w:val="22"/>
              </w:rPr>
              <w:t xml:space="preserve">A</w:t>
            </w:r>
            <w:r>
              <w:rPr>
                <w:rFonts w:ascii="Calibri" w:cs="Calibri" w:eastAsia="Calibri" w:hAnsi="Calibri"/>
                <w:b w:val="false"/>
                <w:bCs w:val="false"/>
                <w:i w:val="false"/>
                <w:iCs w:val="false"/>
                <w:strike w:val="false"/>
                <w:color w:val="000000"/>
                <w:sz w:val="22"/>
                <w:szCs w:val="22"/>
              </w:rPr>
              <w:t xml:space="preserve"> = Admission Predicates — the formal conditions for subsystem entry to the runtime</w:t>
            </w:r>
          </w:p>
          <w:p>
            <w:pPr>
              <w:spacing w:after="120" w:line="360" w:lineRule="auto"/>
            </w:pPr>
            <w:r>
              <w:rPr>
                <w:rFonts w:ascii="Calibri" w:cs="Calibri" w:eastAsia="Calibri" w:hAnsi="Calibri"/>
                <w:b/>
                <w:bCs/>
                <w:i w:val="false"/>
                <w:iCs w:val="false"/>
                <w:strike w:val="false"/>
                <w:color w:val="000000"/>
                <w:sz w:val="22"/>
                <w:szCs w:val="22"/>
              </w:rPr>
              <w:t xml:space="preserve">F</w:t>
            </w:r>
            <w:r>
              <w:rPr>
                <w:rFonts w:ascii="Calibri" w:cs="Calibri" w:eastAsia="Calibri" w:hAnsi="Calibri"/>
                <w:b w:val="false"/>
                <w:bCs w:val="false"/>
                <w:i w:val="false"/>
                <w:iCs w:val="false"/>
                <w:strike w:val="false"/>
                <w:color w:val="000000"/>
                <w:sz w:val="22"/>
                <w:szCs w:val="22"/>
              </w:rPr>
              <w:t xml:space="preserve"> = Failure Protocols — the governed response procedures for all failure categories</w:t>
            </w:r>
          </w:p>
          <w:p>
            <w:pPr>
              <w:spacing w:after="120" w:line="360" w:lineRule="auto"/>
            </w:pPr>
            <w:r>
              <w:rPr>
                <w:rFonts w:ascii="Calibri" w:cs="Calibri" w:eastAsia="Calibri" w:hAnsi="Calibri"/>
                <w:b/>
                <w:bCs/>
                <w:i w:val="false"/>
                <w:iCs w:val="false"/>
                <w:strike w:val="false"/>
                <w:color w:val="000000"/>
                <w:sz w:val="22"/>
                <w:szCs w:val="22"/>
              </w:rPr>
              <w:t xml:space="preserve">D</w:t>
            </w:r>
            <w:r>
              <w:rPr>
                <w:rFonts w:ascii="Calibri" w:cs="Calibri" w:eastAsia="Calibri" w:hAnsi="Calibri"/>
                <w:b w:val="false"/>
                <w:bCs w:val="false"/>
                <w:i w:val="false"/>
                <w:iCs w:val="false"/>
                <w:strike w:val="false"/>
                <w:color w:val="000000"/>
                <w:sz w:val="22"/>
                <w:szCs w:val="22"/>
              </w:rPr>
              <w:t xml:space="preserve"> = Drift Thresholds — the configurable tolerances for behavioral deviation from contracts</w:t>
            </w:r>
          </w:p>
        </w:tc>
      </w:tr>
    </w:tbl>
    <w:p>
      <w:pPr>
        <w:spacing w:after="240" w:before="0"/>
      </w:pPr>
    </w:p>
    <w:p>
      <w:pPr>
        <w:pStyle w:val="Heading3"/>
        <w:spacing w:after="120" w:before="240" w:line="312" w:lineRule="auto"/>
      </w:pPr>
      <w:r>
        <w:rPr>
          <w:rFonts w:ascii="Calibri" w:cs="Calibri" w:eastAsia="Calibri" w:hAnsi="Calibri"/>
          <w:color w:val="1A1A1A"/>
          <w:sz w:val="28"/>
          <w:szCs w:val="28"/>
        </w:rPr>
        <w:t xml:space="preserve">7.3 Versioning and Auditability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element in the Voss Binding is versioned, integrity-hashed, and auditable. When a contract is modified, a law is updated, or a drift threshold is reconfigured, the previous version is retained in the version history, the new version receives a new integrity hash, and the transition is recorded in the audit trail with full attribution (who made the change, when, why, and what governance rule authorized it).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integrity hash chain ensures that the current state of the Voss Binding can be verified against its complete history. Any tampering — any modification that bypasses the versioning system — is detectable through hash verification.</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8: Contract Calculus</w:t>
      </w:r>
    </w:p>
    <w:p>
      <w:pPr>
        <w:pStyle w:val="Heading3"/>
        <w:spacing w:after="120" w:before="240" w:line="312" w:lineRule="auto"/>
      </w:pPr>
      <w:r>
        <w:rPr>
          <w:rFonts w:ascii="Calibri" w:cs="Calibri" w:eastAsia="Calibri" w:hAnsi="Calibri"/>
          <w:color w:val="1A1A1A"/>
          <w:sz w:val="28"/>
          <w:szCs w:val="28"/>
        </w:rPr>
        <w:t xml:space="preserve">8.1 Contract Definition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w:t>
      </w:r>
      <w:r>
        <w:rPr>
          <w:rFonts w:ascii="Calibri" w:cs="Calibri" w:eastAsia="Calibri" w:hAnsi="Calibri"/>
          <w:b/>
          <w:bCs/>
          <w:i w:val="false"/>
          <w:iCs w:val="false"/>
          <w:strike w:val="false"/>
          <w:color w:val="000000"/>
          <w:sz w:val="22"/>
          <w:szCs w:val="22"/>
        </w:rPr>
        <w:t xml:space="preserve">Contract</w:t>
      </w:r>
      <w:r>
        <w:rPr>
          <w:rFonts w:ascii="Calibri" w:cs="Calibri" w:eastAsia="Calibri" w:hAnsi="Calibri"/>
          <w:b w:val="false"/>
          <w:bCs w:val="false"/>
          <w:i w:val="false"/>
          <w:iCs w:val="false"/>
          <w:strike w:val="false"/>
          <w:color w:val="000000"/>
          <w:sz w:val="22"/>
          <w:szCs w:val="22"/>
        </w:rPr>
        <w:t xml:space="preserve"> in AAIS is a typed, versioned, integrity-hashed behavioral specification that governs a subsystem's permitted actions, expected outputs, resource consumption, failure handling, and lifecycle constraints. Contracts are the fundamental unit of governance in the Voss Binding.</w:t>
      </w:r>
    </w:p>
    <w:p>
      <w:pPr>
        <w:pStyle w:val="Heading3"/>
        <w:spacing w:after="120" w:before="240" w:line="312" w:lineRule="auto"/>
      </w:pPr>
      <w:r>
        <w:rPr>
          <w:rFonts w:ascii="Calibri" w:cs="Calibri" w:eastAsia="Calibri" w:hAnsi="Calibri"/>
          <w:color w:val="1A1A1A"/>
          <w:sz w:val="28"/>
          <w:szCs w:val="28"/>
        </w:rPr>
        <w:t xml:space="preserve">8.2 Contract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Field</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Type</w:t>
            </w:r>
          </w:p>
        </w:tc>
        <w:tc>
          <w:tcPr>
            <w:tcW w:type="pct" w:w="6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UUID</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Globally unique, immutable identifier assigned at contract creation. Never reused.</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Version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SemVer (Major.Minor.Patch)</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Monotonically increasing version number. Major version changes indicate breaking behavioral changes.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Target</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ID</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identity of the subsystem this contract governs. A contract binds to exactly one subsystem.</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Behavioral Clauses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Clause[]</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Typed behavioral specifications: permitted actions, input constraints, output schemas, processing constraints, and prohibited behaviors.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Invariant References</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Invariant ID[]</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References to system invariants this contract must satisfy. The Law Engine validates contract-invariant consistency.</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Failure Mode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FailureProtocol</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Specifies the failure handling behavior: retry policy, fallback subsystem, escalation path, and halt conditions.</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Expiry Condition</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ExpiryRule</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Defines when the contract expires: time-based, event-based, or operator-triggered. Expired contracts are no longer enforceable.</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Integrity Hash</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SHA-256</w:t>
            </w:r>
          </w:p>
        </w:tc>
        <w:tc>
          <w:tcPr>
            <w:tcW w:type="pct" w:w="6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Cryptographic hash of the complete contract content. Used for tamper detection and version verification.</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8.3 Contract Lifecycle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State</w:t>
            </w:r>
          </w:p>
        </w:tc>
        <w:tc>
          <w:tcPr>
            <w:tcW w:type="pct" w:w="5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Allowed Transitions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Draft</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has been authored but not yet submitted for validation. Not enforceable.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Draft → Validated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Validated</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has been submitted to the Law Engine and passed all validation checks. Ready for activation.</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Validated → Active, Validated → Archived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Active</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is currently enforceable. The target subsystem is bound by this contract.</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 Suspended, Active → Expired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Suspended</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enforcement is temporarily paused (e.g., subsystem suspended). Contract remains in registry.</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Suspended → Active, Suspended → Expired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Expired</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has reached its expiry condition. No longer enforceable. Retained for audit.</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Expired → Archived</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Archived</w:t>
            </w:r>
          </w:p>
        </w:tc>
        <w:tc>
          <w:tcPr>
            <w:tcW w:type="pct" w:w="5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is permanently stored, immutable, and available for historical query. Terminal state.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 (terminal)</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8.4 Contract Violation Semantics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When a subsystem's behavior violates its governing contract, AAIS invokes a </w:t>
      </w:r>
      <w:r>
        <w:rPr>
          <w:rFonts w:ascii="Calibri" w:cs="Calibri" w:eastAsia="Calibri" w:hAnsi="Calibri"/>
          <w:b/>
          <w:bCs/>
          <w:i w:val="false"/>
          <w:iCs w:val="false"/>
          <w:strike w:val="false"/>
          <w:color w:val="000000"/>
          <w:sz w:val="22"/>
          <w:szCs w:val="22"/>
        </w:rPr>
        <w:t xml:space="preserve">graduated response</w:t>
      </w:r>
      <w:r>
        <w:rPr>
          <w:rFonts w:ascii="Calibri" w:cs="Calibri" w:eastAsia="Calibri" w:hAnsi="Calibri"/>
          <w:b w:val="false"/>
          <w:bCs w:val="false"/>
          <w:i w:val="false"/>
          <w:iCs w:val="false"/>
          <w:strike w:val="false"/>
          <w:color w:val="000000"/>
          <w:sz w:val="22"/>
          <w:szCs w:val="22"/>
        </w:rPr>
        <w:t xml:space="preserve"> protocol. The response escalates through defined severity levels: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Level</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Action</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Trigger Condition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Warn</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Violation is logged and an alert is emitted to the operator. Subsystem continues executing.</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 minor violation; drift within warning threshold.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Throttle</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Subsystem's request rate is reduced. New requests are queued, not dispatched immediately.</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Repeated minor violations; drift approaching critical threshold.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Isolate</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is quarantined: no new requests dispatched, in-flight operations monitored to completion. Subsystem cannot affect other components.</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Major violation; drift exceeds critical threshold; integrity hash mismatch.</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Terminate</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is terminated. Lifecycle transitions to Terminating → Terminated. Contract is suspended. Re-admission required.</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Invariant violation; repeated major violations; operator directive.</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9: Binding Semantics</w:t>
      </w:r>
    </w:p>
    <w:p>
      <w:pPr>
        <w:pStyle w:val="Heading3"/>
        <w:spacing w:after="120" w:before="240" w:line="312" w:lineRule="auto"/>
      </w:pPr>
      <w:r>
        <w:rPr>
          <w:rFonts w:ascii="Calibri" w:cs="Calibri" w:eastAsia="Calibri" w:hAnsi="Calibri"/>
          <w:color w:val="1A1A1A"/>
          <w:sz w:val="28"/>
          <w:szCs w:val="28"/>
        </w:rPr>
        <w:t xml:space="preserve">9.1 Binding at Admission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Voss Binding is attached to a subsystem at </w:t>
      </w:r>
      <w:r>
        <w:rPr>
          <w:rFonts w:ascii="Calibri" w:cs="Calibri" w:eastAsia="Calibri" w:hAnsi="Calibri"/>
          <w:b/>
          <w:bCs/>
          <w:i w:val="false"/>
          <w:iCs w:val="false"/>
          <w:strike w:val="false"/>
          <w:color w:val="000000"/>
          <w:sz w:val="22"/>
          <w:szCs w:val="22"/>
        </w:rPr>
        <w:t xml:space="preserve">admission time</w:t>
      </w:r>
      <w:r>
        <w:rPr>
          <w:rFonts w:ascii="Calibri" w:cs="Calibri" w:eastAsia="Calibri" w:hAnsi="Calibri"/>
          <w:b w:val="false"/>
          <w:bCs w:val="false"/>
          <w:i w:val="false"/>
          <w:iCs w:val="false"/>
          <w:strike w:val="false"/>
          <w:color w:val="000000"/>
          <w:sz w:val="22"/>
          <w:szCs w:val="22"/>
        </w:rPr>
        <w:t xml:space="preserve">. When a subsystem passes all admission predicates and is granted entry to the AAIS runtime, its governing contract is activated, its integrity hash is registered, and the binding is established. From this moment, the subsystem is structurally bound — every action it takes is evaluated against the binding.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Binding is not optional. An unbound subsystem cannot execute within the AAIS runtime. There is no "unbound mode," no "testing bypass," and no "development exception." If a subsystem exists in the runtime, it is bound. This is an invariant.</w:t>
      </w:r>
    </w:p>
    <w:p>
      <w:pPr>
        <w:pStyle w:val="Heading3"/>
        <w:spacing w:after="120" w:before="240" w:line="312" w:lineRule="auto"/>
      </w:pPr>
      <w:r>
        <w:rPr>
          <w:rFonts w:ascii="Calibri" w:cs="Calibri" w:eastAsia="Calibri" w:hAnsi="Calibri"/>
          <w:color w:val="1A1A1A"/>
          <w:sz w:val="28"/>
          <w:szCs w:val="28"/>
        </w:rPr>
        <w:t xml:space="preserve">9.2 Rebinding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subsystem's binding can be updated — a process called </w:t>
      </w:r>
      <w:r>
        <w:rPr>
          <w:rFonts w:ascii="Calibri" w:cs="Calibri" w:eastAsia="Calibri" w:hAnsi="Calibri"/>
          <w:b/>
          <w:bCs/>
          <w:i w:val="false"/>
          <w:iCs w:val="false"/>
          <w:strike w:val="false"/>
          <w:color w:val="000000"/>
          <w:sz w:val="22"/>
          <w:szCs w:val="22"/>
        </w:rPr>
        <w:t xml:space="preserve">rebinding</w:t>
      </w:r>
      <w:r>
        <w:rPr>
          <w:rFonts w:ascii="Calibri" w:cs="Calibri" w:eastAsia="Calibri" w:hAnsi="Calibri"/>
          <w:b w:val="false"/>
          <w:bCs w:val="false"/>
          <w:i w:val="false"/>
          <w:iCs w:val="false"/>
          <w:strike w:val="false"/>
          <w:color w:val="000000"/>
          <w:sz w:val="22"/>
          <w:szCs w:val="22"/>
        </w:rPr>
        <w:t xml:space="preserve">. Rebinding occurs when an operator modifies a subsystem's contract, when a contract is upgraded to a new version, or when a subsystem's behavioral requirements change. Rebinding requires: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Operator authorization:</w:t>
      </w:r>
      <w:r>
        <w:rPr>
          <w:rFonts w:ascii="Calibri" w:cs="Calibri" w:eastAsia="Calibri" w:hAnsi="Calibri"/>
          <w:b w:val="false"/>
          <w:bCs w:val="false"/>
          <w:i w:val="false"/>
          <w:iCs w:val="false"/>
          <w:strike w:val="false"/>
          <w:color w:val="000000"/>
          <w:sz w:val="22"/>
          <w:szCs w:val="22"/>
        </w:rPr>
        <w:t xml:space="preserve"> Only an operator with sufficient authority scope can initiate rebinding.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Contract validation:</w:t>
      </w:r>
      <w:r>
        <w:rPr>
          <w:rFonts w:ascii="Calibri" w:cs="Calibri" w:eastAsia="Calibri" w:hAnsi="Calibri"/>
          <w:b w:val="false"/>
          <w:bCs w:val="false"/>
          <w:i w:val="false"/>
          <w:iCs w:val="false"/>
          <w:strike w:val="false"/>
          <w:color w:val="000000"/>
          <w:sz w:val="22"/>
          <w:szCs w:val="22"/>
        </w:rPr>
        <w:t xml:space="preserve"> The new contract must pass all Law Engine validation checks, including consistency with invariants and non-contradiction with other active contracts.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Subsystem compatibility:</w:t>
      </w:r>
      <w:r>
        <w:rPr>
          <w:rFonts w:ascii="Calibri" w:cs="Calibri" w:eastAsia="Calibri" w:hAnsi="Calibri"/>
          <w:b w:val="false"/>
          <w:bCs w:val="false"/>
          <w:i w:val="false"/>
          <w:iCs w:val="false"/>
          <w:strike w:val="false"/>
          <w:color w:val="000000"/>
          <w:sz w:val="22"/>
          <w:szCs w:val="22"/>
        </w:rPr>
        <w:t xml:space="preserve"> The subsystem must satisfy the new contract's behavioral clauses and resource requirements.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Atomic transition:</w:t>
      </w:r>
      <w:r>
        <w:rPr>
          <w:rFonts w:ascii="Calibri" w:cs="Calibri" w:eastAsia="Calibri" w:hAnsi="Calibri"/>
          <w:b w:val="false"/>
          <w:bCs w:val="false"/>
          <w:i w:val="false"/>
          <w:iCs w:val="false"/>
          <w:strike w:val="false"/>
          <w:color w:val="000000"/>
          <w:sz w:val="22"/>
          <w:szCs w:val="22"/>
        </w:rPr>
        <w:t xml:space="preserve"> The rebinding is atomic — the subsystem transitions from the old binding to the new binding without an intermediate unbound state.</w:t>
      </w:r>
    </w:p>
    <w:p>
      <w:pPr>
        <w:pStyle w:val="Heading3"/>
        <w:spacing w:after="120" w:before="240" w:line="312" w:lineRule="auto"/>
      </w:pPr>
      <w:r>
        <w:rPr>
          <w:rFonts w:ascii="Calibri" w:cs="Calibri" w:eastAsia="Calibri" w:hAnsi="Calibri"/>
          <w:color w:val="1A1A1A"/>
          <w:sz w:val="28"/>
          <w:szCs w:val="28"/>
        </w:rPr>
        <w:t xml:space="preserve">9.3 Continuous Binding Verification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Binding is not a one-time event. The Voss Binding includes </w:t>
      </w:r>
      <w:r>
        <w:rPr>
          <w:rFonts w:ascii="Calibri" w:cs="Calibri" w:eastAsia="Calibri" w:hAnsi="Calibri"/>
          <w:b/>
          <w:bCs/>
          <w:i w:val="false"/>
          <w:iCs w:val="false"/>
          <w:strike w:val="false"/>
          <w:color w:val="000000"/>
          <w:sz w:val="22"/>
          <w:szCs w:val="22"/>
        </w:rPr>
        <w:t xml:space="preserve">continuous integrity verification</w:t>
      </w:r>
      <w:r>
        <w:rPr>
          <w:rFonts w:ascii="Calibri" w:cs="Calibri" w:eastAsia="Calibri" w:hAnsi="Calibri"/>
          <w:b w:val="false"/>
          <w:bCs w:val="false"/>
          <w:i w:val="false"/>
          <w:iCs w:val="false"/>
          <w:strike w:val="false"/>
          <w:color w:val="000000"/>
          <w:sz w:val="22"/>
          <w:szCs w:val="22"/>
        </w:rPr>
        <w:t xml:space="preserve"> — a process that periodically and event-triggered checks that the binding has not been tampered with, that the governing contract's integrity hash matches the registered hash, and that the subsystem's behavior remains consistent with the binding.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Verification occurs at three intervals: periodic (configurable, default every 60 seconds), event-triggered (after every lifecycle transition, contract modification, or failure), and random-audit (stochastic verification to prevent timing-based evasion).</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10: Relationship to UL (Universal Language/Logic)</w:t>
      </w:r>
    </w:p>
    <w:p>
      <w:pPr>
        <w:pStyle w:val="Heading3"/>
        <w:spacing w:after="120" w:before="240" w:line="312" w:lineRule="auto"/>
      </w:pPr>
      <w:r>
        <w:rPr>
          <w:rFonts w:ascii="Calibri" w:cs="Calibri" w:eastAsia="Calibri" w:hAnsi="Calibri"/>
          <w:color w:val="1A1A1A"/>
          <w:sz w:val="28"/>
          <w:szCs w:val="28"/>
        </w:rPr>
        <w:t xml:space="preserve">10.1 The Semantic Alignment Problem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Contracts, as defined by the Voss Binding, specify </w:t>
      </w:r>
      <w:r>
        <w:rPr>
          <w:rFonts w:ascii="Calibri" w:cs="Calibri" w:eastAsia="Calibri" w:hAnsi="Calibri"/>
          <w:b w:val="false"/>
          <w:bCs w:val="false"/>
          <w:i/>
          <w:iCs/>
          <w:strike w:val="false"/>
          <w:color w:val="000000"/>
          <w:sz w:val="22"/>
          <w:szCs w:val="22"/>
        </w:rPr>
        <w:t xml:space="preserve">what</w:t>
      </w:r>
      <w:r>
        <w:rPr>
          <w:rFonts w:ascii="Calibri" w:cs="Calibri" w:eastAsia="Calibri" w:hAnsi="Calibri"/>
          <w:b w:val="false"/>
          <w:bCs w:val="false"/>
          <w:i w:val="false"/>
          <w:iCs w:val="false"/>
          <w:strike w:val="false"/>
          <w:color w:val="000000"/>
          <w:sz w:val="22"/>
          <w:szCs w:val="22"/>
        </w:rPr>
        <w:t xml:space="preserve"> a subsystem must do, </w:t>
      </w:r>
      <w:r>
        <w:rPr>
          <w:rFonts w:ascii="Calibri" w:cs="Calibri" w:eastAsia="Calibri" w:hAnsi="Calibri"/>
          <w:b w:val="false"/>
          <w:bCs w:val="false"/>
          <w:i/>
          <w:iCs/>
          <w:strike w:val="false"/>
          <w:color w:val="000000"/>
          <w:sz w:val="22"/>
          <w:szCs w:val="22"/>
        </w:rPr>
        <w:t xml:space="preserve">what</w:t>
      </w:r>
      <w:r>
        <w:rPr>
          <w:rFonts w:ascii="Calibri" w:cs="Calibri" w:eastAsia="Calibri" w:hAnsi="Calibri"/>
          <w:b w:val="false"/>
          <w:bCs w:val="false"/>
          <w:i w:val="false"/>
          <w:iCs w:val="false"/>
          <w:strike w:val="false"/>
          <w:color w:val="000000"/>
          <w:sz w:val="22"/>
          <w:szCs w:val="22"/>
        </w:rPr>
        <w:t xml:space="preserve"> it must not do, and </w:t>
      </w:r>
      <w:r>
        <w:rPr>
          <w:rFonts w:ascii="Calibri" w:cs="Calibri" w:eastAsia="Calibri" w:hAnsi="Calibri"/>
          <w:b w:val="false"/>
          <w:bCs w:val="false"/>
          <w:i/>
          <w:iCs/>
          <w:strike w:val="false"/>
          <w:color w:val="000000"/>
          <w:sz w:val="22"/>
          <w:szCs w:val="22"/>
        </w:rPr>
        <w:t xml:space="preserve">how</w:t>
      </w:r>
      <w:r>
        <w:rPr>
          <w:rFonts w:ascii="Calibri" w:cs="Calibri" w:eastAsia="Calibri" w:hAnsi="Calibri"/>
          <w:b w:val="false"/>
          <w:bCs w:val="false"/>
          <w:i w:val="false"/>
          <w:iCs w:val="false"/>
          <w:strike w:val="false"/>
          <w:color w:val="000000"/>
          <w:sz w:val="22"/>
          <w:szCs w:val="22"/>
        </w:rPr>
        <w:t xml:space="preserve"> it must handle failure. But contracts, by themselves, do not guarantee that the subsystem </w:t>
      </w:r>
      <w:r>
        <w:rPr>
          <w:rFonts w:ascii="Calibri" w:cs="Calibri" w:eastAsia="Calibri" w:hAnsi="Calibri"/>
          <w:b w:val="false"/>
          <w:bCs w:val="false"/>
          <w:i/>
          <w:iCs/>
          <w:strike w:val="false"/>
          <w:color w:val="000000"/>
          <w:sz w:val="22"/>
          <w:szCs w:val="22"/>
        </w:rPr>
        <w:t xml:space="preserve">interprets</w:t>
      </w:r>
      <w:r>
        <w:rPr>
          <w:rFonts w:ascii="Calibri" w:cs="Calibri" w:eastAsia="Calibri" w:hAnsi="Calibri"/>
          <w:b w:val="false"/>
          <w:bCs w:val="false"/>
          <w:i w:val="false"/>
          <w:iCs w:val="false"/>
          <w:strike w:val="false"/>
          <w:color w:val="000000"/>
          <w:sz w:val="22"/>
          <w:szCs w:val="22"/>
        </w:rPr>
        <w:t xml:space="preserve"> the contract's terms the same way the contract author intended. This is the </w:t>
      </w:r>
      <w:r>
        <w:rPr>
          <w:rFonts w:ascii="Calibri" w:cs="Calibri" w:eastAsia="Calibri" w:hAnsi="Calibri"/>
          <w:b/>
          <w:bCs/>
          <w:i w:val="false"/>
          <w:iCs w:val="false"/>
          <w:strike w:val="false"/>
          <w:color w:val="000000"/>
          <w:sz w:val="22"/>
          <w:szCs w:val="22"/>
        </w:rPr>
        <w:t xml:space="preserve">semantic alignment problem</w:t>
      </w:r>
      <w:r>
        <w:rPr>
          <w:rFonts w:ascii="Calibri" w:cs="Calibri" w:eastAsia="Calibri" w:hAnsi="Calibri"/>
          <w:b w:val="false"/>
          <w:bCs w:val="false"/>
          <w:i w:val="false"/>
          <w:iCs w:val="false"/>
          <w:strike w:val="false"/>
          <w:color w:val="000000"/>
          <w:sz w:val="22"/>
          <w:szCs w:val="22"/>
        </w:rPr>
        <w:t xml:space="preserve">: syntactic validity does not imply semantic consistency.</w:t>
      </w:r>
    </w:p>
    <w:p>
      <w:pPr>
        <w:pStyle w:val="Heading3"/>
        <w:spacing w:after="120" w:before="240" w:line="312" w:lineRule="auto"/>
      </w:pPr>
      <w:r>
        <w:rPr>
          <w:rFonts w:ascii="Calibri" w:cs="Calibri" w:eastAsia="Calibri" w:hAnsi="Calibri"/>
          <w:color w:val="1A1A1A"/>
          <w:sz w:val="28"/>
          <w:szCs w:val="28"/>
        </w:rPr>
        <w:t xml:space="preserve">10.2 UL as the Meaning Layer</w:t>
      </w:r>
    </w:p>
    <w:p>
      <w:pPr>
        <w:spacing w:after="120" w:before="60" w:line="360" w:lineRule="auto"/>
      </w:pPr>
      <w:r>
        <w:rPr>
          <w:rFonts w:ascii="Calibri" w:cs="Calibri" w:eastAsia="Calibri" w:hAnsi="Calibri"/>
          <w:b/>
          <w:bCs/>
          <w:i w:val="false"/>
          <w:iCs w:val="false"/>
          <w:strike w:val="false"/>
          <w:color w:val="000000"/>
          <w:sz w:val="22"/>
          <w:szCs w:val="22"/>
        </w:rPr>
        <w:t xml:space="preserve">UL (Universal Language/Logic)</w:t>
      </w:r>
      <w:r>
        <w:rPr>
          <w:rFonts w:ascii="Calibri" w:cs="Calibri" w:eastAsia="Calibri" w:hAnsi="Calibri"/>
          <w:b w:val="false"/>
          <w:bCs w:val="false"/>
          <w:i w:val="false"/>
          <w:iCs w:val="false"/>
          <w:strike w:val="false"/>
          <w:color w:val="000000"/>
          <w:sz w:val="22"/>
          <w:szCs w:val="22"/>
        </w:rPr>
        <w:t xml:space="preserve"> provides the semantic alignment layer that ensures all subsystems interpret contracts, laws, and operator directives with consistent, unambiguous meaning. UL operates alongside the Voss Binding: the Voss Binding enforces structure; UL enforces meaning.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relationship is complementary and non-substitutable: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Without UL, contracts are syntactically valid but semantically ambiguous.</w:t>
      </w:r>
      <w:r>
        <w:rPr>
          <w:rFonts w:ascii="Calibri" w:cs="Calibri" w:eastAsia="Calibri" w:hAnsi="Calibri"/>
          <w:b w:val="false"/>
          <w:bCs w:val="false"/>
          <w:i w:val="false"/>
          <w:iCs w:val="false"/>
          <w:strike w:val="false"/>
          <w:color w:val="000000"/>
          <w:sz w:val="22"/>
          <w:szCs w:val="22"/>
        </w:rPr>
        <w:t xml:space="preserve"> A contract clause that says "process within reasonable time" is syntactically valid but semantically undefined. UL requires that "reasonable time" be reduced to a specific, measurable definition within the contract's semantic context.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Without the Voss Binding, semantic clarity is unenforceable.</w:t>
      </w:r>
      <w:r>
        <w:rPr>
          <w:rFonts w:ascii="Calibri" w:cs="Calibri" w:eastAsia="Calibri" w:hAnsi="Calibri"/>
          <w:b w:val="false"/>
          <w:bCs w:val="false"/>
          <w:i w:val="false"/>
          <w:iCs w:val="false"/>
          <w:strike w:val="false"/>
          <w:color w:val="000000"/>
          <w:sz w:val="22"/>
          <w:szCs w:val="22"/>
        </w:rPr>
        <w:t xml:space="preserve"> UL can ensure that all subsystems agree on what a contract means, but without the Voss Binding, there is no mechanism to enforce compliance with that shared understanding.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AAIS requires both. A system with the Voss Binding but not UL has enforceable but potentially ambiguous contracts. A system with UL but not the Voss Binding has clear but unenforceable semantics. Neither alone is sufficient.</w:t>
      </w:r>
    </w:p>
    <w:p>
      <w:pPr>
        <w:pStyle w:val="Heading1"/>
        <w:spacing w:after="100" w:before="480" w:line="312" w:lineRule="auto"/>
      </w:pPr>
      <w:r>
        <w:rPr>
          <w:rFonts w:ascii="Calibri" w:cs="Calibri" w:eastAsia="Calibri" w:hAnsi="Calibri"/>
          <w:color w:val="1A1A1A"/>
          <w:sz w:val="48"/>
          <w:szCs w:val="48"/>
        </w:rPr>
        <w:t xml:space="preserve">PART IV — OPERATOR CONTRACT LAYER</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11: Operator Definition and Sovereignty</w:t>
      </w:r>
    </w:p>
    <w:p>
      <w:pPr>
        <w:pStyle w:val="Heading3"/>
        <w:spacing w:after="120" w:before="240" w:line="312" w:lineRule="auto"/>
      </w:pPr>
      <w:r>
        <w:rPr>
          <w:rFonts w:ascii="Calibri" w:cs="Calibri" w:eastAsia="Calibri" w:hAnsi="Calibri"/>
          <w:color w:val="1A1A1A"/>
          <w:sz w:val="28"/>
          <w:szCs w:val="28"/>
        </w:rPr>
        <w:t xml:space="preserve">11.1 The Operator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Operator</w:t>
      </w:r>
      <w:r>
        <w:rPr>
          <w:rFonts w:ascii="Calibri" w:cs="Calibri" w:eastAsia="Calibri" w:hAnsi="Calibri"/>
          <w:b w:val="false"/>
          <w:bCs w:val="false"/>
          <w:i w:val="false"/>
          <w:iCs w:val="false"/>
          <w:strike w:val="false"/>
          <w:color w:val="000000"/>
          <w:sz w:val="22"/>
          <w:szCs w:val="22"/>
        </w:rPr>
        <w:t xml:space="preserve"> is the human authority over the AAIS system. Operator sovereignty is the architectural commitment that no subsystem, no runtime process, and no autonomous behavior can override an operator directive within the operator's authority scope. This is not a policy preference — it is a system invariant enforced by the Law Engine.</w:t>
      </w:r>
    </w:p>
    <w:p>
      <w:pPr>
        <w:pStyle w:val="Heading3"/>
        <w:spacing w:after="120" w:before="240" w:line="312" w:lineRule="auto"/>
      </w:pPr>
      <w:r>
        <w:rPr>
          <w:rFonts w:ascii="Calibri" w:cs="Calibri" w:eastAsia="Calibri" w:hAnsi="Calibri"/>
          <w:color w:val="1A1A1A"/>
          <w:sz w:val="28"/>
          <w:szCs w:val="28"/>
        </w:rPr>
        <w:t xml:space="preserve">11.2 Operator Types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Operator Type</w:t>
            </w:r>
          </w:p>
        </w:tc>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Authority Scope</w:t>
            </w:r>
          </w:p>
        </w:tc>
        <w:tc>
          <w:tcPr>
            <w:tcW w:type="pct" w:w="6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Capabilities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Primary Operator</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 system authority</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operations: deploy, suspend, terminate, modify contracts, invoke emergency halt, modify law engine configuration, create delegated operators, modify invariants (through formal review process).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Delegated Operator</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Scoped authority defined by delegation contract</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Operations within scope: deploy/suspend specific subsystems, modify specific contracts, review audit trails within scope. Cannot invoke emergency halt without escalation. Cannot create other operators.</w:t>
            </w:r>
          </w:p>
        </w:tc>
      </w:tr>
      <w:tr>
        <w:trPr>
          <w:tblHeader w:val="false"/>
        </w:trPr>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Observer</w:t>
            </w:r>
          </w:p>
        </w:tc>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Read-only access</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View system state, read audit trails, monitor dashboards, receive alerts. Cannot modify contracts, deploy subsystems, or invoke any control operation.</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11.3 Operator Authentication and Authorization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operator action requires authentication (proof of operator identity) and authorization (verification that the requested action falls within the operator's authority scope). Authentication is handled through cryptographic identity verification. Authorization is handled by the Law Engine, which evaluates the requested action against the operator's authority contract.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Failed authentication results in complete access denial. Failed authorization results in action rejection with a typed error indicating the required authority scope. Both events are logged in the audit trail.</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12: Operator Surface</w:t>
      </w:r>
    </w:p>
    <w:p>
      <w:pPr>
        <w:pStyle w:val="Heading3"/>
        <w:spacing w:after="120" w:before="240" w:line="312" w:lineRule="auto"/>
      </w:pPr>
      <w:r>
        <w:rPr>
          <w:rFonts w:ascii="Calibri" w:cs="Calibri" w:eastAsia="Calibri" w:hAnsi="Calibri"/>
          <w:color w:val="1A1A1A"/>
          <w:sz w:val="28"/>
          <w:szCs w:val="28"/>
        </w:rPr>
        <w:t xml:space="preserve">12.1 Definition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Operator Surface</w:t>
      </w:r>
      <w:r>
        <w:rPr>
          <w:rFonts w:ascii="Calibri" w:cs="Calibri" w:eastAsia="Calibri" w:hAnsi="Calibri"/>
          <w:b w:val="false"/>
          <w:bCs w:val="false"/>
          <w:i w:val="false"/>
          <w:iCs w:val="false"/>
          <w:strike w:val="false"/>
          <w:color w:val="000000"/>
          <w:sz w:val="22"/>
          <w:szCs w:val="22"/>
        </w:rPr>
        <w:t xml:space="preserve"> is the governed interface through which operators interact with AAIS. It is not a chatbot UI. It is not a dashboard with limited controls. It is a </w:t>
      </w:r>
      <w:r>
        <w:rPr>
          <w:rFonts w:ascii="Calibri" w:cs="Calibri" w:eastAsia="Calibri" w:hAnsi="Calibri"/>
          <w:b/>
          <w:bCs/>
          <w:i w:val="false"/>
          <w:iCs w:val="false"/>
          <w:strike w:val="false"/>
          <w:color w:val="000000"/>
          <w:sz w:val="22"/>
          <w:szCs w:val="22"/>
        </w:rPr>
        <w:t xml:space="preserve">Codex-style workbench</w:t>
      </w:r>
      <w:r>
        <w:rPr>
          <w:rFonts w:ascii="Calibri" w:cs="Calibri" w:eastAsia="Calibri" w:hAnsi="Calibri"/>
          <w:b w:val="false"/>
          <w:bCs w:val="false"/>
          <w:i w:val="false"/>
          <w:iCs w:val="false"/>
          <w:strike w:val="false"/>
          <w:color w:val="000000"/>
          <w:sz w:val="22"/>
          <w:szCs w:val="22"/>
        </w:rPr>
        <w:t xml:space="preserve"> that provides full visibility into contracts, subsystem states, lifecycle events, drift signals, system health, and audit history — along with the controls to act on what is observed.</w:t>
      </w:r>
    </w:p>
    <w:p>
      <w:pPr>
        <w:pStyle w:val="Heading3"/>
        <w:spacing w:after="120" w:before="240" w:line="312" w:lineRule="auto"/>
      </w:pPr>
      <w:r>
        <w:rPr>
          <w:rFonts w:ascii="Calibri" w:cs="Calibri" w:eastAsia="Calibri" w:hAnsi="Calibri"/>
          <w:color w:val="1A1A1A"/>
          <w:sz w:val="28"/>
          <w:szCs w:val="28"/>
        </w:rPr>
        <w:t xml:space="preserve">12.2 Operator Actions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Action</w:t>
            </w:r>
          </w:p>
        </w:tc>
        <w:tc>
          <w:tcPr>
            <w:tcW w:type="pct" w:w="5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Required Authority</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Deploy Subsystem</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Initiate admission process for a new subsystem.</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or scoped Delegated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Suspend Subsystem</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Transition a subsystem to Suspended state. In-flight operations complete; no new requests dispatched.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or scoped Delegated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Modify Contract</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Submit a contract modification. Triggers Law Engine validation and rebinding if approved.</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or scoped Delegated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Invoke Emergency Halt</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Immediately suspend all subsystems and enter diagnostic mode.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(or Law Engine autonomous)</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Review Audit Trail</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Query the immutable audit trail for system events, operator actions, and failure records.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operator types</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Approve Admission</w:t>
            </w:r>
          </w:p>
        </w:tc>
        <w:tc>
          <w:tcPr>
            <w:tcW w:type="pct" w:w="5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Grant admission to a subsystem that has passed all predicates. Final human gate.</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Primary or scoped Delegated</w:t>
            </w:r>
          </w:p>
        </w:tc>
      </w:tr>
    </w:tbl>
    <w:p>
      <w:pP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operator action is logged, timestamped, and attributable. There are no anonymous actions in AAIS.</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13: Operator Contracts</w:t>
      </w:r>
    </w:p>
    <w:p>
      <w:pPr>
        <w:pStyle w:val="Heading3"/>
        <w:spacing w:after="120" w:before="240" w:line="312" w:lineRule="auto"/>
      </w:pPr>
      <w:r>
        <w:rPr>
          <w:rFonts w:ascii="Calibri" w:cs="Calibri" w:eastAsia="Calibri" w:hAnsi="Calibri"/>
          <w:color w:val="1A1A1A"/>
          <w:sz w:val="28"/>
          <w:szCs w:val="28"/>
        </w:rPr>
        <w:t xml:space="preserve">13.1 Operators Are Bound by Contracts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Operators themselves are bound by contracts that define their authority scope. An operator contract specifies: the operator's identity, their type (Primary, Delegated, Observer), the scope of actions they are authorized to perform, the subsystems they can govern, and the escalation paths available to them.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An operator cannot exceed their contract. If a Delegated Operator attempts an action outside their authority scope, the Law Engine rejects the action. This enforcement is structural — it cannot be bypassed by the Operator Surface or by any subsystem.</w:t>
      </w:r>
    </w:p>
    <w:p>
      <w:pPr>
        <w:pStyle w:val="Heading3"/>
        <w:spacing w:after="120" w:before="240" w:line="312" w:lineRule="auto"/>
      </w:pPr>
      <w:r>
        <w:rPr>
          <w:rFonts w:ascii="Calibri" w:cs="Calibri" w:eastAsia="Calibri" w:hAnsi="Calibri"/>
          <w:color w:val="1A1A1A"/>
          <w:sz w:val="28"/>
          <w:szCs w:val="28"/>
        </w:rPr>
        <w:t xml:space="preserve">13.2 Contract Escalation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Delegated Operator who needs to perform an action outside their current authority scope can request </w:t>
      </w:r>
      <w:r>
        <w:rPr>
          <w:rFonts w:ascii="Calibri" w:cs="Calibri" w:eastAsia="Calibri" w:hAnsi="Calibri"/>
          <w:b/>
          <w:bCs/>
          <w:i w:val="false"/>
          <w:iCs w:val="false"/>
          <w:strike w:val="false"/>
          <w:color w:val="000000"/>
          <w:sz w:val="22"/>
          <w:szCs w:val="22"/>
        </w:rPr>
        <w:t xml:space="preserve">contract escalation</w:t>
      </w:r>
      <w:r>
        <w:rPr>
          <w:rFonts w:ascii="Calibri" w:cs="Calibri" w:eastAsia="Calibri" w:hAnsi="Calibri"/>
          <w:b w:val="false"/>
          <w:bCs w:val="false"/>
          <w:i w:val="false"/>
          <w:iCs w:val="false"/>
          <w:strike w:val="false"/>
          <w:color w:val="000000"/>
          <w:sz w:val="22"/>
          <w:szCs w:val="22"/>
        </w:rPr>
        <w:t xml:space="preserve"> from a Primary Operator. The escalation process: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Delegated Operator submits an escalation request specifying the action and justification.</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Primary Operator reviews the request and either approves (modifying the Delegated Operator's contract to include the requested scope) or rejects (with documented rationale).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Approved escalations can be permanent (contract modification) or temporary (time-bounded authority grant).</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escalation requests and decisions are logged in the audit trail.</w:t>
      </w:r>
    </w:p>
    <w:p>
      <w:pPr>
        <w:pStyle w:val="Heading1"/>
        <w:spacing w:after="100" w:before="480" w:line="312" w:lineRule="auto"/>
      </w:pPr>
      <w:r>
        <w:rPr>
          <w:rFonts w:ascii="Calibri" w:cs="Calibri" w:eastAsia="Calibri" w:hAnsi="Calibri"/>
          <w:color w:val="1A1A1A"/>
          <w:sz w:val="48"/>
          <w:szCs w:val="48"/>
        </w:rPr>
        <w:t xml:space="preserve">PART V — SUBSYSTEM ADMISSION RULES</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14: Admission Gate</w:t>
      </w:r>
    </w:p>
    <w:p>
      <w:pPr>
        <w:pStyle w:val="Heading3"/>
        <w:spacing w:after="120" w:before="240" w:line="312" w:lineRule="auto"/>
      </w:pPr>
      <w:r>
        <w:rPr>
          <w:rFonts w:ascii="Calibri" w:cs="Calibri" w:eastAsia="Calibri" w:hAnsi="Calibri"/>
          <w:color w:val="1A1A1A"/>
          <w:sz w:val="28"/>
          <w:szCs w:val="28"/>
        </w:rPr>
        <w:t xml:space="preserve">14.1 Principle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 subsystem enters the AAIS runtime without passing the </w:t>
      </w:r>
      <w:r>
        <w:rPr>
          <w:rFonts w:ascii="Calibri" w:cs="Calibri" w:eastAsia="Calibri" w:hAnsi="Calibri"/>
          <w:b/>
          <w:bCs/>
          <w:i w:val="false"/>
          <w:iCs w:val="false"/>
          <w:strike w:val="false"/>
          <w:color w:val="000000"/>
          <w:sz w:val="22"/>
          <w:szCs w:val="22"/>
        </w:rPr>
        <w:t xml:space="preserve">Admission Gate</w:t>
      </w:r>
      <w:r>
        <w:rPr>
          <w:rFonts w:ascii="Calibri" w:cs="Calibri" w:eastAsia="Calibri" w:hAnsi="Calibri"/>
          <w:b w:val="false"/>
          <w:bCs w:val="false"/>
          <w:i w:val="false"/>
          <w:iCs w:val="false"/>
          <w:strike w:val="false"/>
          <w:color w:val="000000"/>
          <w:sz w:val="22"/>
          <w:szCs w:val="22"/>
        </w:rPr>
        <w:t xml:space="preserve">. Admission is a formal process — not a configuration toggle, not a deployment script, not a drag-and-drop operation. Every subsystem that will execute within AAIS must demonstrate, at admission time, that it satisfies all governance requirements.</w:t>
      </w:r>
    </w:p>
    <w:p>
      <w:pPr>
        <w:pStyle w:val="Heading3"/>
        <w:spacing w:after="120" w:before="240" w:line="312" w:lineRule="auto"/>
      </w:pPr>
      <w:r>
        <w:rPr>
          <w:rFonts w:ascii="Calibri" w:cs="Calibri" w:eastAsia="Calibri" w:hAnsi="Calibri"/>
          <w:color w:val="1A1A1A"/>
          <w:sz w:val="28"/>
          <w:szCs w:val="28"/>
        </w:rPr>
        <w:t xml:space="preserve">14.2 Admission Checklist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Admission Gate evaluates the following declarations from the candidate subsystem: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Declaration</w:t>
            </w:r>
          </w:p>
        </w:tc>
        <w:tc>
          <w:tcPr>
            <w:tcW w:type="pct" w:w="7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Requirements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Identity Declaration</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Unique subsystem identifier, identity boundary specification, version, and provenance chain.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Contract Submission</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behavioral contract with all required fields, including behavioral clauses, failure modes, and expiry conditions.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Behavioral Proof</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Evidence that the subsystem's behavior satisfies its contract's behavioral clauses. May include test results, formal verification certificates, or prior execution attestations.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Integrity Hash Registration</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Cryptographic hash of the subsystem's artifacts (code, configuration, contract) for tamper detection during operation.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Capability Declaration</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Enumeration of the subsystem's capabilities: what it can do, what interfaces it exposes, and what external dependencies it requires.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6</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Resource Budget Declaration</w:t>
            </w:r>
          </w:p>
        </w:tc>
        <w:tc>
          <w:tcPr>
            <w:tcW w:type="pct" w:w="7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Declared resource requirements: compute, memory, I/O, execution time limits, and external call quotas.</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15: Admission Predicates</w:t>
      </w:r>
    </w:p>
    <w:p>
      <w:pPr>
        <w:pStyle w:val="Heading3"/>
        <w:spacing w:after="120" w:before="240" w:line="312" w:lineRule="auto"/>
      </w:pPr>
      <w:r>
        <w:rPr>
          <w:rFonts w:ascii="Calibri" w:cs="Calibri" w:eastAsia="Calibri" w:hAnsi="Calibri"/>
          <w:color w:val="1A1A1A"/>
          <w:sz w:val="28"/>
          <w:szCs w:val="28"/>
        </w:rPr>
        <w:t xml:space="preserve">15.1 Formal Predicates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Admission requires that all of the following predicates evaluate to </w:t>
      </w:r>
      <w:r>
        <w:rPr>
          <w:rFonts w:ascii="Calibri" w:cs="Calibri" w:eastAsia="Calibri" w:hAnsi="Calibri"/>
          <w:b/>
          <w:bCs/>
          <w:i w:val="false"/>
          <w:iCs w:val="false"/>
          <w:strike w:val="false"/>
          <w:color w:val="000000"/>
          <w:sz w:val="22"/>
          <w:szCs w:val="22"/>
        </w:rPr>
        <w:t xml:space="preserve">TRUE</w:t>
      </w:r>
      <w:r>
        <w:rPr>
          <w:rFonts w:ascii="Calibri" w:cs="Calibri" w:eastAsia="Calibri" w:hAnsi="Calibri"/>
          <w:b w:val="false"/>
          <w:bCs w:val="false"/>
          <w:i w:val="false"/>
          <w:iCs w:val="false"/>
          <w:strike w:val="false"/>
          <w:color w:val="000000"/>
          <w:sz w:val="22"/>
          <w:szCs w:val="22"/>
        </w:rPr>
        <w:t xml:space="preserve">. Any predicate failure results in admission denial. The system fails closed — there is no partial admission.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Category</w:t>
            </w:r>
          </w:p>
        </w:tc>
        <w:tc>
          <w:tcPr>
            <w:tcW w:type="pct" w:w="5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Predicate</w:t>
            </w:r>
          </w:p>
        </w:tc>
        <w:tc>
          <w:tcPr>
            <w:tcW w:type="pct" w:w="3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Failure Consequence</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Identity</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ID is unique and non-colliding with any existing or archived subsystem.</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Admission denied: IDENTITY_COLLISION.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Contract</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is syntactically valid, semantically complete, and non-contradictory with existing active contracts and invariants.</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Admission denied: CONTRACT_INVALID, CONTRACT_INCOMPLETE, or CONTRACT_CONTRADICTION.</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Behavioral</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Behavioral proof demonstrates satisfaction of all contract clauses and invariant references.</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Admission denied: BEHAVIORAL_PROOF_INSUFFICIENT.</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Resource</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Declared resource budget is within system capacity and does not starve existing subsystems.</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Admission denied: RESOURCE_BUDGET_EXCEEDED or RESOURCE_STARVATION_RISK.</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Security</w:t>
            </w:r>
          </w:p>
        </w:tc>
        <w:tc>
          <w:tcPr>
            <w:tcW w:type="pct" w:w="5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Integrity hashes are valid, provenance chain is verified, and no known vulnerability signatures are detected.</w:t>
            </w:r>
          </w:p>
        </w:tc>
        <w:tc>
          <w:tcPr>
            <w:tcW w:type="pct" w:w="3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Admission denied: INTEGRITY_CHECK_FAILED or PROVENANCE_UNVERIFIED.</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16: Post-Admission Monitoring</w:t>
      </w:r>
    </w:p>
    <w:p>
      <w:pPr>
        <w:pStyle w:val="Heading3"/>
        <w:spacing w:after="120" w:before="240" w:line="312" w:lineRule="auto"/>
      </w:pPr>
      <w:r>
        <w:rPr>
          <w:rFonts w:ascii="Calibri" w:cs="Calibri" w:eastAsia="Calibri" w:hAnsi="Calibri"/>
          <w:color w:val="1A1A1A"/>
          <w:sz w:val="28"/>
          <w:szCs w:val="28"/>
        </w:rPr>
        <w:t xml:space="preserve">16.1 Continuous Compliance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Admission is not a one-time gate. Once admitted, a subsystem is </w:t>
      </w:r>
      <w:r>
        <w:rPr>
          <w:rFonts w:ascii="Calibri" w:cs="Calibri" w:eastAsia="Calibri" w:hAnsi="Calibri"/>
          <w:b/>
          <w:bCs/>
          <w:i w:val="false"/>
          <w:iCs w:val="false"/>
          <w:strike w:val="false"/>
          <w:color w:val="000000"/>
          <w:sz w:val="22"/>
          <w:szCs w:val="22"/>
        </w:rPr>
        <w:t xml:space="preserve">continuously monitored</w:t>
      </w:r>
      <w:r>
        <w:rPr>
          <w:rFonts w:ascii="Calibri" w:cs="Calibri" w:eastAsia="Calibri" w:hAnsi="Calibri"/>
          <w:b w:val="false"/>
          <w:bCs w:val="false"/>
          <w:i w:val="false"/>
          <w:iCs w:val="false"/>
          <w:strike w:val="false"/>
          <w:color w:val="000000"/>
          <w:sz w:val="22"/>
          <w:szCs w:val="22"/>
        </w:rPr>
        <w:t xml:space="preserve"> against its admission contract. The monitoring is performed by the Drift Monitor and the Integrity Verifier, both components of the Observability Stack.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Monitored dimensions: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Behavioral compliance:</w:t>
      </w:r>
      <w:r>
        <w:rPr>
          <w:rFonts w:ascii="Calibri" w:cs="Calibri" w:eastAsia="Calibri" w:hAnsi="Calibri"/>
          <w:b w:val="false"/>
          <w:bCs w:val="false"/>
          <w:i w:val="false"/>
          <w:iCs w:val="false"/>
          <w:strike w:val="false"/>
          <w:color w:val="000000"/>
          <w:sz w:val="22"/>
          <w:szCs w:val="22"/>
        </w:rPr>
        <w:t xml:space="preserve"> Is the subsystem's observed behavior consistent with its contract's behavioral clauses?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Resource compliance:</w:t>
      </w:r>
      <w:r>
        <w:rPr>
          <w:rFonts w:ascii="Calibri" w:cs="Calibri" w:eastAsia="Calibri" w:hAnsi="Calibri"/>
          <w:b w:val="false"/>
          <w:bCs w:val="false"/>
          <w:i w:val="false"/>
          <w:iCs w:val="false"/>
          <w:strike w:val="false"/>
          <w:color w:val="000000"/>
          <w:sz w:val="22"/>
          <w:szCs w:val="22"/>
        </w:rPr>
        <w:t xml:space="preserve"> Is the subsystem operating within its declared resource budget?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Integrity compliance:</w:t>
      </w:r>
      <w:r>
        <w:rPr>
          <w:rFonts w:ascii="Calibri" w:cs="Calibri" w:eastAsia="Calibri" w:hAnsi="Calibri"/>
          <w:b w:val="false"/>
          <w:bCs w:val="false"/>
          <w:i w:val="false"/>
          <w:iCs w:val="false"/>
          <w:strike w:val="false"/>
          <w:color w:val="000000"/>
          <w:sz w:val="22"/>
          <w:szCs w:val="22"/>
        </w:rPr>
        <w:t xml:space="preserve"> Do the subsystem's artifacts still match their registered integrity hashes?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Identity compliance:</w:t>
      </w:r>
      <w:r>
        <w:rPr>
          <w:rFonts w:ascii="Calibri" w:cs="Calibri" w:eastAsia="Calibri" w:hAnsi="Calibri"/>
          <w:b w:val="false"/>
          <w:bCs w:val="false"/>
          <w:i w:val="false"/>
          <w:iCs w:val="false"/>
          <w:strike w:val="false"/>
          <w:color w:val="000000"/>
          <w:sz w:val="22"/>
          <w:szCs w:val="22"/>
        </w:rPr>
        <w:t xml:space="preserve"> Is the subsystem operating within its declared identity boundary?</w:t>
      </w:r>
    </w:p>
    <w:p>
      <w:pPr>
        <w:pStyle w:val="Heading3"/>
        <w:spacing w:after="120" w:before="240" w:line="312" w:lineRule="auto"/>
      </w:pPr>
      <w:r>
        <w:rPr>
          <w:rFonts w:ascii="Calibri" w:cs="Calibri" w:eastAsia="Calibri" w:hAnsi="Calibri"/>
          <w:color w:val="1A1A1A"/>
          <w:sz w:val="28"/>
          <w:szCs w:val="28"/>
        </w:rPr>
        <w:t xml:space="preserve">16.2 Drift Detection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If a subsystem's behavior drifts from its contract, the system triggers the graduated response protocol defined in Section 8.4. Drift magnitude is computed as the distance between observed behavior and contract specification, using metrics defined in the contract's drift threshold configuration.</w:t>
      </w:r>
    </w:p>
    <w:p>
      <w:pPr>
        <w:pStyle w:val="Heading3"/>
        <w:spacing w:after="120" w:before="240" w:line="312" w:lineRule="auto"/>
      </w:pPr>
      <w:r>
        <w:rPr>
          <w:rFonts w:ascii="Calibri" w:cs="Calibri" w:eastAsia="Calibri" w:hAnsi="Calibri"/>
          <w:color w:val="1A1A1A"/>
          <w:sz w:val="28"/>
          <w:szCs w:val="28"/>
        </w:rPr>
        <w:t xml:space="preserve">16.3 Re-Admission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subsystem that has been terminated — whether due to contract violation, operator directive, or system failure — must go through </w:t>
      </w:r>
      <w:r>
        <w:rPr>
          <w:rFonts w:ascii="Calibri" w:cs="Calibri" w:eastAsia="Calibri" w:hAnsi="Calibri"/>
          <w:b/>
          <w:bCs/>
          <w:i w:val="false"/>
          <w:iCs w:val="false"/>
          <w:strike w:val="false"/>
          <w:color w:val="000000"/>
          <w:sz w:val="22"/>
          <w:szCs w:val="22"/>
        </w:rPr>
        <w:t xml:space="preserve">full re-admission</w:t>
      </w:r>
      <w:r>
        <w:rPr>
          <w:rFonts w:ascii="Calibri" w:cs="Calibri" w:eastAsia="Calibri" w:hAnsi="Calibri"/>
          <w:b w:val="false"/>
          <w:bCs w:val="false"/>
          <w:i w:val="false"/>
          <w:iCs w:val="false"/>
          <w:strike w:val="false"/>
          <w:color w:val="000000"/>
          <w:sz w:val="22"/>
          <w:szCs w:val="22"/>
        </w:rPr>
        <w:t xml:space="preserve"> to re-enter the runtime. There is no fast-path re-entry. The subsystem must satisfy all admission predicates again, submit a new or updated contract, and receive operator approval. This ensures that terminated subsystems cannot re-enter with the same behavior that caused their termination.</w:t>
      </w:r>
    </w:p>
    <w:p>
      <w:pPr>
        <w:pStyle w:val="Heading1"/>
        <w:spacing w:after="100" w:before="480" w:line="312" w:lineRule="auto"/>
      </w:pPr>
      <w:r>
        <w:rPr>
          <w:rFonts w:ascii="Calibri" w:cs="Calibri" w:eastAsia="Calibri" w:hAnsi="Calibri"/>
          <w:color w:val="1A1A1A"/>
          <w:sz w:val="48"/>
          <w:szCs w:val="48"/>
        </w:rPr>
        <w:t xml:space="preserve">PART VI — LIFECYCLE SEMANTICS</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17: Subsystem Lifecycle States</w:t>
      </w:r>
    </w:p>
    <w:p>
      <w:pPr>
        <w:pStyle w:val="Heading3"/>
        <w:spacing w:after="120" w:before="240" w:line="312" w:lineRule="auto"/>
      </w:pPr>
      <w:r>
        <w:rPr>
          <w:rFonts w:ascii="Calibri" w:cs="Calibri" w:eastAsia="Calibri" w:hAnsi="Calibri"/>
          <w:color w:val="1A1A1A"/>
          <w:sz w:val="28"/>
          <w:szCs w:val="28"/>
        </w:rPr>
        <w:t xml:space="preserve">17.1 State Machine Definition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subsystem in the AAIS runtime exists in exactly one </w:t>
      </w:r>
      <w:r>
        <w:rPr>
          <w:rFonts w:ascii="Calibri" w:cs="Calibri" w:eastAsia="Calibri" w:hAnsi="Calibri"/>
          <w:b/>
          <w:bCs/>
          <w:i w:val="false"/>
          <w:iCs w:val="false"/>
          <w:strike w:val="false"/>
          <w:color w:val="000000"/>
          <w:sz w:val="22"/>
          <w:szCs w:val="22"/>
        </w:rPr>
        <w:t xml:space="preserve">lifecycle state</w:t>
      </w:r>
      <w:r>
        <w:rPr>
          <w:rFonts w:ascii="Calibri" w:cs="Calibri" w:eastAsia="Calibri" w:hAnsi="Calibri"/>
          <w:b w:val="false"/>
          <w:bCs w:val="false"/>
          <w:i w:val="false"/>
          <w:iCs w:val="false"/>
          <w:strike w:val="false"/>
          <w:color w:val="000000"/>
          <w:sz w:val="22"/>
          <w:szCs w:val="22"/>
        </w:rPr>
        <w:t xml:space="preserve"> at any given time. The lifecycle is a formally defined state machine with explicit states, transitions, entry conditions, exit conditions, and prohibited transitions. No subsystem can skip states — the lifecycle is strictly sequential with defined branch points.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State</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Entry Condition</w:t>
            </w:r>
          </w:p>
        </w:tc>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Exit Condition</w:t>
            </w:r>
          </w:p>
        </w:tc>
        <w:tc>
          <w:tcPr>
            <w:tcW w:type="pct" w:w="3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Allowed Transitions</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Proposed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submission received by the Admission Gate.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admission predicates evaluated.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Proposed → Admitted (pass) or Proposed → Terminated (fail)</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Admitted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admission predicates TRUE; operator approval granted.</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Initialization resources allocated.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Admitted → Initializing</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Initializing</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Resources allocated; subsystem startup sequence initiated.</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Startup complete; readiness check passed.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Initializing → Active (success) or Initializing → Terminated (failure)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Active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Readiness check passed; contract is active; binding established.</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Suspension directive, degradation trigger, or termination trigger received.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 → Suspended, Active → Degraded, Active → Terminating</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Suspended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suspension directive or automated suspension trigger.</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Reactivation directive or termination directive received.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Suspended → Active (reactivation) or Suspended → Terminating</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Degraded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Non-critical failure detected; subsystem partially functional.</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succeeds or termination triggered.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Degraded → Active (recovery) or Degraded → Terminating</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Terminating</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Termination directive received; shutdown sequence initiated.</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Shutdown complete; resources reclaimed.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Terminating → Terminated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Terminated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Shutdown complete; all resources reclaimed; contract suspended.</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Archival directive received.</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Terminated → Archived (only through re-admission can a subsystem return to Proposed)</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Archived</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record archived; contract archived. Terminal state.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 — terminal state.</w:t>
            </w:r>
          </w:p>
        </w:tc>
        <w:tc>
          <w:tcPr>
            <w:tcW w:type="pct" w:w="3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None (terminal)</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18: State Transition Rules</w:t>
      </w:r>
    </w:p>
    <w:p>
      <w:pPr>
        <w:pStyle w:val="Heading3"/>
        <w:spacing w:after="120" w:before="240" w:line="312" w:lineRule="auto"/>
      </w:pPr>
      <w:r>
        <w:rPr>
          <w:rFonts w:ascii="Calibri" w:cs="Calibri" w:eastAsia="Calibri" w:hAnsi="Calibri"/>
          <w:color w:val="1A1A1A"/>
          <w:sz w:val="28"/>
          <w:szCs w:val="28"/>
        </w:rPr>
        <w:t xml:space="preserve">18.1 Transition Requirements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lifecycle state transition requires three elements: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Trigger:</w:t>
      </w:r>
      <w:r>
        <w:rPr>
          <w:rFonts w:ascii="Calibri" w:cs="Calibri" w:eastAsia="Calibri" w:hAnsi="Calibri"/>
          <w:b w:val="false"/>
          <w:bCs w:val="false"/>
          <w:i w:val="false"/>
          <w:iCs w:val="false"/>
          <w:strike w:val="false"/>
          <w:color w:val="000000"/>
          <w:sz w:val="22"/>
          <w:szCs w:val="22"/>
        </w:rPr>
        <w:t xml:space="preserve"> An operator directive, a contract event (e.g., expiry), or a system event (e.g., failure detection) that initiates the transition.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Validation:</w:t>
      </w:r>
      <w:r>
        <w:rPr>
          <w:rFonts w:ascii="Calibri" w:cs="Calibri" w:eastAsia="Calibri" w:hAnsi="Calibri"/>
          <w:b w:val="false"/>
          <w:bCs w:val="false"/>
          <w:i w:val="false"/>
          <w:iCs w:val="false"/>
          <w:strike w:val="false"/>
          <w:color w:val="000000"/>
          <w:sz w:val="22"/>
          <w:szCs w:val="22"/>
        </w:rPr>
        <w:t xml:space="preserve"> The Law Engine verifies that the transition is permitted from the current state, that all preconditions are satisfied, and that the transition does not violate any invariant.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Audit Log Entry:</w:t>
      </w:r>
      <w:r>
        <w:rPr>
          <w:rFonts w:ascii="Calibri" w:cs="Calibri" w:eastAsia="Calibri" w:hAnsi="Calibri"/>
          <w:b w:val="false"/>
          <w:bCs w:val="false"/>
          <w:i w:val="false"/>
          <w:iCs w:val="false"/>
          <w:strike w:val="false"/>
          <w:color w:val="000000"/>
          <w:sz w:val="22"/>
          <w:szCs w:val="22"/>
        </w:rPr>
        <w:t xml:space="preserve"> The transition is recorded in the audit trail with: the previous state, the new state, the trigger, the validation result, the operator attribution (if applicable), and the timestamp.</w:t>
      </w:r>
    </w:p>
    <w:p>
      <w:pPr>
        <w:pStyle w:val="Heading3"/>
        <w:spacing w:after="120" w:before="240" w:line="312" w:lineRule="auto"/>
      </w:pPr>
      <w:r>
        <w:rPr>
          <w:rFonts w:ascii="Calibri" w:cs="Calibri" w:eastAsia="Calibri" w:hAnsi="Calibri"/>
          <w:color w:val="1A1A1A"/>
          <w:sz w:val="28"/>
          <w:szCs w:val="28"/>
        </w:rPr>
        <w:t xml:space="preserve">18.2 Forbidden Transitions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Certain transitions are structurally prohibited. They cannot occur under any circumstances, regardless of operator directive or system event. Forbidden transitions are enforced by the Law Engine, not by convention: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Terminated → Active:</w:t>
      </w:r>
      <w:r>
        <w:rPr>
          <w:rFonts w:ascii="Calibri" w:cs="Calibri" w:eastAsia="Calibri" w:hAnsi="Calibri"/>
          <w:b w:val="false"/>
          <w:bCs w:val="false"/>
          <w:i w:val="false"/>
          <w:iCs w:val="false"/>
          <w:strike w:val="false"/>
          <w:color w:val="000000"/>
          <w:sz w:val="22"/>
          <w:szCs w:val="22"/>
        </w:rPr>
        <w:t xml:space="preserve"> A terminated subsystem cannot be reactivated. It must go through full re-admission (Proposed → Admitted → Initializing → Active).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Archived → any state:</w:t>
      </w:r>
      <w:r>
        <w:rPr>
          <w:rFonts w:ascii="Calibri" w:cs="Calibri" w:eastAsia="Calibri" w:hAnsi="Calibri"/>
          <w:b w:val="false"/>
          <w:bCs w:val="false"/>
          <w:i w:val="false"/>
          <w:iCs w:val="false"/>
          <w:strike w:val="false"/>
          <w:color w:val="000000"/>
          <w:sz w:val="22"/>
          <w:szCs w:val="22"/>
        </w:rPr>
        <w:t xml:space="preserve"> Archived is a terminal state. Archived subsystems cannot be resurrected.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Any state → Proposed (except through re-admission):</w:t>
      </w:r>
      <w:r>
        <w:rPr>
          <w:rFonts w:ascii="Calibri" w:cs="Calibri" w:eastAsia="Calibri" w:hAnsi="Calibri"/>
          <w:b w:val="false"/>
          <w:bCs w:val="false"/>
          <w:i w:val="false"/>
          <w:iCs w:val="false"/>
          <w:strike w:val="false"/>
          <w:color w:val="000000"/>
          <w:sz w:val="22"/>
          <w:szCs w:val="22"/>
        </w:rPr>
        <w:t xml:space="preserve"> No subsystem can revert to Proposed without a new admission submission.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Initializing → Suspended:</w:t>
      </w:r>
      <w:r>
        <w:rPr>
          <w:rFonts w:ascii="Calibri" w:cs="Calibri" w:eastAsia="Calibri" w:hAnsi="Calibri"/>
          <w:b w:val="false"/>
          <w:bCs w:val="false"/>
          <w:i w:val="false"/>
          <w:iCs w:val="false"/>
          <w:strike w:val="false"/>
          <w:color w:val="000000"/>
          <w:sz w:val="22"/>
          <w:szCs w:val="22"/>
        </w:rPr>
        <w:t xml:space="preserve"> A subsystem that has not completed initialization cannot be suspended — it must either complete initialization and become Active, or fail and become Terminated.</w:t>
      </w:r>
    </w:p>
    <w:p>
      <w:pPr>
        <w:pStyle w:val="Heading3"/>
        <w:spacing w:after="120" w:before="240" w:line="312" w:lineRule="auto"/>
      </w:pPr>
      <w:r>
        <w:rPr>
          <w:rFonts w:ascii="Calibri" w:cs="Calibri" w:eastAsia="Calibri" w:hAnsi="Calibri"/>
          <w:color w:val="1A1A1A"/>
          <w:sz w:val="28"/>
          <w:szCs w:val="28"/>
        </w:rPr>
        <w:t xml:space="preserve">18.3 Transition Timeouts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transition has a contract-defined timeout. If a subsystem fails to complete a transition within the timeout period (for example, if it hangs during Initializing), ARIS intervenes by forcing the transition to the appropriate failure state (Terminating → Terminated). Timeouts are not advisory — they are enforced by ARIS.</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19: Lifecycle Governance</w:t>
      </w:r>
    </w:p>
    <w:p>
      <w:pPr>
        <w:pStyle w:val="Heading3"/>
        <w:spacing w:after="120" w:before="240" w:line="312" w:lineRule="auto"/>
      </w:pPr>
      <w:r>
        <w:rPr>
          <w:rFonts w:ascii="Calibri" w:cs="Calibri" w:eastAsia="Calibri" w:hAnsi="Calibri"/>
          <w:color w:val="1A1A1A"/>
          <w:sz w:val="28"/>
          <w:szCs w:val="28"/>
        </w:rPr>
        <w:t xml:space="preserve">19.1 Governance Authority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lifecycle is governed by the </w:t>
      </w:r>
      <w:r>
        <w:rPr>
          <w:rFonts w:ascii="Calibri" w:cs="Calibri" w:eastAsia="Calibri" w:hAnsi="Calibri"/>
          <w:b/>
          <w:bCs/>
          <w:i w:val="false"/>
          <w:iCs w:val="false"/>
          <w:strike w:val="false"/>
          <w:color w:val="000000"/>
          <w:sz w:val="22"/>
          <w:szCs w:val="22"/>
        </w:rPr>
        <w:t xml:space="preserve">Voss Binding</w:t>
      </w:r>
      <w:r>
        <w:rPr>
          <w:rFonts w:ascii="Calibri" w:cs="Calibri" w:eastAsia="Calibri" w:hAnsi="Calibri"/>
          <w:b w:val="false"/>
          <w:bCs w:val="false"/>
          <w:i w:val="false"/>
          <w:iCs w:val="false"/>
          <w:strike w:val="false"/>
          <w:color w:val="000000"/>
          <w:sz w:val="22"/>
          <w:szCs w:val="22"/>
        </w:rPr>
        <w:t xml:space="preserve">, not by the subsystem itself. A subsystem cannot self-promote (e.g., transition itself from Suspended to Active), cannot self-heal (e.g., transition from Degraded to Active without satisfying recovery conditions), and cannot self-terminate outside of its contract (e.g., shut down without going through the Terminating state and resource reclamation).</w:t>
      </w:r>
    </w:p>
    <w:p>
      <w:pPr>
        <w:pStyle w:val="Heading3"/>
        <w:spacing w:after="120" w:before="240" w:line="312" w:lineRule="auto"/>
      </w:pPr>
      <w:r>
        <w:rPr>
          <w:rFonts w:ascii="Calibri" w:cs="Calibri" w:eastAsia="Calibri" w:hAnsi="Calibri"/>
          <w:color w:val="1A1A1A"/>
          <w:sz w:val="28"/>
          <w:szCs w:val="28"/>
        </w:rPr>
        <w:t xml:space="preserve">19.2 Operator Override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Operators can force lifecycle transitions (e.g., force an Active subsystem to Terminating). However, even operator-forced transitions must satisfy Law Engine constraints. An operator cannot force a transition that violates an invariant. All operator-forced transitions are logged with the override justification and the operator's identity.</w:t>
      </w:r>
    </w:p>
    <w:p>
      <w:pPr>
        <w:pStyle w:val="Heading1"/>
        <w:spacing w:after="100" w:before="480" w:line="312" w:lineRule="auto"/>
      </w:pPr>
      <w:r>
        <w:rPr>
          <w:rFonts w:ascii="Calibri" w:cs="Calibri" w:eastAsia="Calibri" w:hAnsi="Calibri"/>
          <w:color w:val="1A1A1A"/>
          <w:sz w:val="48"/>
          <w:szCs w:val="48"/>
        </w:rPr>
        <w:t xml:space="preserve">PART VII — FAILURE AND RECOVERY SEMANTICS</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20: Failure Philosophy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AAIS is </w:t>
      </w:r>
      <w:r>
        <w:rPr>
          <w:rFonts w:ascii="Calibri" w:cs="Calibri" w:eastAsia="Calibri" w:hAnsi="Calibri"/>
          <w:b/>
          <w:bCs/>
          <w:i w:val="false"/>
          <w:iCs w:val="false"/>
          <w:strike w:val="false"/>
          <w:color w:val="000000"/>
          <w:sz w:val="22"/>
          <w:szCs w:val="22"/>
        </w:rPr>
        <w:t xml:space="preserve">fail-closed by default</w:t>
      </w:r>
      <w:r>
        <w:rPr>
          <w:rFonts w:ascii="Calibri" w:cs="Calibri" w:eastAsia="Calibri" w:hAnsi="Calibri"/>
          <w:b w:val="false"/>
          <w:bCs w:val="false"/>
          <w:i w:val="false"/>
          <w:iCs w:val="false"/>
          <w:strike w:val="false"/>
          <w:color w:val="000000"/>
          <w:sz w:val="22"/>
          <w:szCs w:val="22"/>
        </w:rPr>
        <w:t xml:space="preserve">. This is a fundamental architectural commitment, not a configurable preference. When a subsystem, contract, or process encounters an unresolvable state, the system halts that component rather than allowing it to continue in an unvalidated state.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a fundamental departure from most AI systems, which fail-open: when they encounter uncertainty, they guess, interpolate, or generate a plausible-sounding response. AAIS rejects this approach. A governed system that guesses is an ungoverned system that appears governed — the most dangerous possible configuration.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Design Doctrine</w:t>
            </w:r>
          </w:p>
          <w:p>
            <w:pPr>
              <w:spacing w:after="120" w:line="360" w:lineRule="auto"/>
            </w:pPr>
            <w:r>
              <w:rPr>
                <w:rFonts w:ascii="Calibri" w:cs="Calibri" w:eastAsia="Calibri" w:hAnsi="Calibri"/>
                <w:b w:val="false"/>
                <w:bCs w:val="false"/>
                <w:i w:val="false"/>
                <w:iCs w:val="false"/>
                <w:strike w:val="false"/>
                <w:color w:val="000000"/>
                <w:sz w:val="22"/>
                <w:szCs w:val="22"/>
              </w:rPr>
              <w:t xml:space="preserve">Failure is not a bug — it is a governed behavior with its own semantics. A system that never fails is either trivial or lying. AAIS treats failure as a first-class operational state that must be detected, classified, handled, and recovered from according to explicit protocols.</w:t>
            </w:r>
          </w:p>
        </w:tc>
      </w:tr>
    </w:tbl>
    <w:p>
      <w:pPr>
        <w:spacing w:after="24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21: Failure Taxonomy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Failure Category</w:t>
            </w:r>
          </w:p>
        </w:tc>
        <w:tc>
          <w:tcPr>
            <w:tcW w:type="pct" w:w="6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1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Severity</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Contract Violation</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subsystem's observed behavior contradicts one or more clauses in its governing contract.</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Integrity Failure</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hash mismatch is detected on a contract, binding, or subsystem artifact, indicating potential tampering or corruption.</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Resource Exhaustion</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subsystem has consumed resources beyond its declared budget (compute, memory, time, I/O, or external call quota).</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Drift Threshold Exceeded</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Behavioral drift between observed behavior and contract specification exceeds the configured tolerance.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Medium–High</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Communication Failure</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subsystem fails to respond to a dispatched request within the contract-defined timeout period.</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Cascade Failure</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Failure in one subsystem triggers failures in dependent subsystems through contract channel dependencies.</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r>
      <w:tr>
        <w:trPr>
          <w:tblHeader w:val="false"/>
        </w:trPr>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Law Engine Conflict</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Two or more laws or policies produce contradictory directives that the Policy Graph Engine cannot resolve through its precedence hierarchy.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22: Recovery Protocols</w:t>
      </w:r>
    </w:p>
    <w:p>
      <w:pPr>
        <w:pStyle w:val="Heading3"/>
        <w:spacing w:after="120" w:before="240" w:line="312" w:lineRule="auto"/>
      </w:pPr>
      <w:r>
        <w:rPr>
          <w:rFonts w:ascii="Calibri" w:cs="Calibri" w:eastAsia="Calibri" w:hAnsi="Calibri"/>
          <w:color w:val="1A1A1A"/>
          <w:sz w:val="28"/>
          <w:szCs w:val="28"/>
        </w:rPr>
        <w:t xml:space="preserve">22.1 Recovery Hierarchy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Recovery in AAIS is governed, not ad hoc. When a failure is detected, the system follows a defined </w:t>
      </w:r>
      <w:r>
        <w:rPr>
          <w:rFonts w:ascii="Calibri" w:cs="Calibri" w:eastAsia="Calibri" w:hAnsi="Calibri"/>
          <w:b/>
          <w:bCs/>
          <w:i w:val="false"/>
          <w:iCs w:val="false"/>
          <w:strike w:val="false"/>
          <w:color w:val="000000"/>
          <w:sz w:val="22"/>
          <w:szCs w:val="22"/>
        </w:rPr>
        <w:t xml:space="preserve">recovery hierarchy</w:t>
      </w:r>
      <w:r>
        <w:rPr>
          <w:rFonts w:ascii="Calibri" w:cs="Calibri" w:eastAsia="Calibri" w:hAnsi="Calibri"/>
          <w:b w:val="false"/>
          <w:bCs w:val="false"/>
          <w:i w:val="false"/>
          <w:iCs w:val="false"/>
          <w:strike w:val="false"/>
          <w:color w:val="000000"/>
          <w:sz w:val="22"/>
          <w:szCs w:val="22"/>
        </w:rPr>
        <w:t xml:space="preserve">, escalating through progressively stronger interventions: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Step</w:t>
            </w:r>
          </w:p>
        </w:tc>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Action</w:t>
            </w:r>
          </w:p>
        </w:tc>
        <w:tc>
          <w:tcPr>
            <w:tcW w:type="pct" w:w="5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Escalation Condition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Retry</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Re-execute the failed operation on the same subsystem with the same contract. Configurable retry count (default: 3) with exponential backoff.</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Retry count exceeded.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Fallback</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Route the request to an alternative subsystem that satisfies the same contract. Requires a fallback subsystem to be pre-registered in the contract.</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Fallback subsystem unavailable or also fails.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Isolate</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Quarantine the failed subsystem. No new requests dispatched. In-flight operations monitored to completion. Subsystem cannot affect other components.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Isolation does not resolve the underlying issue.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4</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Escalate</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Notify the operator through the Alert Pipeline. Provide full diagnostic context: failure category, affected subsystem, contract details, recovery actions taken, and recommended next steps.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does not respond within configured timeout, or failure cascading detected.</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5</w:t>
            </w:r>
          </w:p>
        </w:tc>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Halt</w:t>
            </w:r>
          </w:p>
        </w:tc>
        <w:tc>
          <w:tcPr>
            <w:tcW w:type="pct" w:w="5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Invoke Emergency Halt. All subsystems suspended. System enters diagnostic mode. Requires explicit operator authorization to resume.</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Terminal — no further escalation.</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22.2 Recovery Principles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No silent recovery:</w:t>
      </w:r>
      <w:r>
        <w:rPr>
          <w:rFonts w:ascii="Calibri" w:cs="Calibri" w:eastAsia="Calibri" w:hAnsi="Calibri"/>
          <w:b w:val="false"/>
          <w:bCs w:val="false"/>
          <w:i w:val="false"/>
          <w:iCs w:val="false"/>
          <w:strike w:val="false"/>
          <w:color w:val="000000"/>
          <w:sz w:val="22"/>
          <w:szCs w:val="22"/>
        </w:rPr>
        <w:t xml:space="preserve"> Every recovery action emits an observability event. There is no recovery path that does not produce an audit entry.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Bounded automation:</w:t>
      </w:r>
      <w:r>
        <w:rPr>
          <w:rFonts w:ascii="Calibri" w:cs="Calibri" w:eastAsia="Calibri" w:hAnsi="Calibri"/>
          <w:b w:val="false"/>
          <w:bCs w:val="false"/>
          <w:i w:val="false"/>
          <w:iCs w:val="false"/>
          <w:strike w:val="false"/>
          <w:color w:val="000000"/>
          <w:sz w:val="22"/>
          <w:szCs w:val="22"/>
        </w:rPr>
        <w:t xml:space="preserve"> Automated recovery (Steps 1–3) is bounded — after the configured retry/fallback limits are exhausted, the system escalates to the operator. AAIS does not loop indefinitely on automated recovery.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Recovery is auditable:</w:t>
      </w:r>
      <w:r>
        <w:rPr>
          <w:rFonts w:ascii="Calibri" w:cs="Calibri" w:eastAsia="Calibri" w:hAnsi="Calibri"/>
          <w:b w:val="false"/>
          <w:bCs w:val="false"/>
          <w:i w:val="false"/>
          <w:iCs w:val="false"/>
          <w:strike w:val="false"/>
          <w:color w:val="000000"/>
          <w:sz w:val="22"/>
          <w:szCs w:val="22"/>
        </w:rPr>
        <w:t xml:space="preserve"> The complete recovery sequence — from initial failure detection through each recovery step to resolution or escalation — is captured in the audit trail as a single, traceable recovery event chain.</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23: Emergency Halt</w:t>
      </w:r>
    </w:p>
    <w:p>
      <w:pPr>
        <w:pStyle w:val="Heading3"/>
        <w:spacing w:after="120" w:before="240" w:line="312" w:lineRule="auto"/>
      </w:pPr>
      <w:r>
        <w:rPr>
          <w:rFonts w:ascii="Calibri" w:cs="Calibri" w:eastAsia="Calibri" w:hAnsi="Calibri"/>
          <w:color w:val="1A1A1A"/>
          <w:sz w:val="28"/>
          <w:szCs w:val="28"/>
        </w:rPr>
        <w:t xml:space="preserve">23.1 Definition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Emergency Halt</w:t>
      </w:r>
      <w:r>
        <w:rPr>
          <w:rFonts w:ascii="Calibri" w:cs="Calibri" w:eastAsia="Calibri" w:hAnsi="Calibri"/>
          <w:b w:val="false"/>
          <w:bCs w:val="false"/>
          <w:i w:val="false"/>
          <w:iCs w:val="false"/>
          <w:strike w:val="false"/>
          <w:color w:val="000000"/>
          <w:sz w:val="22"/>
          <w:szCs w:val="22"/>
        </w:rPr>
        <w:t xml:space="preserve"> is a first-class operation in AAIS. It is the most severe response in the recovery hierarchy and represents a controlled, total system suspension.</w:t>
      </w:r>
    </w:p>
    <w:p>
      <w:pPr>
        <w:pStyle w:val="Heading3"/>
        <w:spacing w:after="120" w:before="240" w:line="312" w:lineRule="auto"/>
      </w:pPr>
      <w:r>
        <w:rPr>
          <w:rFonts w:ascii="Calibri" w:cs="Calibri" w:eastAsia="Calibri" w:hAnsi="Calibri"/>
          <w:color w:val="1A1A1A"/>
          <w:sz w:val="28"/>
          <w:szCs w:val="28"/>
        </w:rPr>
        <w:t xml:space="preserve">23.2 Invocation Authority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Any </w:t>
      </w:r>
      <w:r>
        <w:rPr>
          <w:rFonts w:ascii="Calibri" w:cs="Calibri" w:eastAsia="Calibri" w:hAnsi="Calibri"/>
          <w:b/>
          <w:bCs/>
          <w:i w:val="false"/>
          <w:iCs w:val="false"/>
          <w:strike w:val="false"/>
          <w:color w:val="000000"/>
          <w:sz w:val="22"/>
          <w:szCs w:val="22"/>
        </w:rPr>
        <w:t xml:space="preserve">Primary Operator</w:t>
      </w:r>
      <w:r>
        <w:rPr>
          <w:rFonts w:ascii="Calibri" w:cs="Calibri" w:eastAsia="Calibri" w:hAnsi="Calibri"/>
          <w:b w:val="false"/>
          <w:bCs w:val="false"/>
          <w:i w:val="false"/>
          <w:iCs w:val="false"/>
          <w:strike w:val="false"/>
          <w:color w:val="000000"/>
          <w:sz w:val="22"/>
          <w:szCs w:val="22"/>
        </w:rPr>
        <w:t xml:space="preserve"> can invoke Emergency Halt at any time, for any reason.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Law Engine</w:t>
      </w:r>
      <w:r>
        <w:rPr>
          <w:rFonts w:ascii="Calibri" w:cs="Calibri" w:eastAsia="Calibri" w:hAnsi="Calibri"/>
          <w:b w:val="false"/>
          <w:bCs w:val="false"/>
          <w:i w:val="false"/>
          <w:iCs w:val="false"/>
          <w:strike w:val="false"/>
          <w:color w:val="000000"/>
          <w:sz w:val="22"/>
          <w:szCs w:val="22"/>
        </w:rPr>
        <w:t xml:space="preserve"> can invoke Emergency Halt autonomously if invariant violations cascade beyond the configured cascade threshold.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Delegated Operators</w:t>
      </w:r>
      <w:r>
        <w:rPr>
          <w:rFonts w:ascii="Calibri" w:cs="Calibri" w:eastAsia="Calibri" w:hAnsi="Calibri"/>
          <w:b w:val="false"/>
          <w:bCs w:val="false"/>
          <w:i w:val="false"/>
          <w:iCs w:val="false"/>
          <w:strike w:val="false"/>
          <w:color w:val="000000"/>
          <w:sz w:val="22"/>
          <w:szCs w:val="22"/>
        </w:rPr>
        <w:t xml:space="preserve"> cannot invoke Emergency Halt directly — they must escalate to a Primary Operator or the Law Engine must trigger it autonomously.</w:t>
      </w:r>
    </w:p>
    <w:p>
      <w:pPr>
        <w:pStyle w:val="Heading3"/>
        <w:spacing w:after="120" w:before="240" w:line="312" w:lineRule="auto"/>
      </w:pPr>
      <w:r>
        <w:rPr>
          <w:rFonts w:ascii="Calibri" w:cs="Calibri" w:eastAsia="Calibri" w:hAnsi="Calibri"/>
          <w:color w:val="1A1A1A"/>
          <w:sz w:val="28"/>
          <w:szCs w:val="28"/>
        </w:rPr>
        <w:t xml:space="preserve">23.3 Emergency Halt Semantics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subsystems receive an immediate </w:t>
      </w:r>
      <w:r>
        <w:rPr>
          <w:rFonts w:ascii="Calibri" w:cs="Calibri" w:eastAsia="Calibri" w:hAnsi="Calibri"/>
          <w:b/>
          <w:bCs/>
          <w:i w:val="false"/>
          <w:iCs w:val="false"/>
          <w:strike w:val="false"/>
          <w:color w:val="000000"/>
          <w:sz w:val="22"/>
          <w:szCs w:val="22"/>
        </w:rPr>
        <w:t xml:space="preserve">suspend signal</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in-flight operations are </w:t>
      </w:r>
      <w:r>
        <w:rPr>
          <w:rFonts w:ascii="Calibri" w:cs="Calibri" w:eastAsia="Calibri" w:hAnsi="Calibri"/>
          <w:b/>
          <w:bCs/>
          <w:i w:val="false"/>
          <w:iCs w:val="false"/>
          <w:strike w:val="false"/>
          <w:color w:val="000000"/>
          <w:sz w:val="22"/>
          <w:szCs w:val="22"/>
        </w:rPr>
        <w:t xml:space="preserve">checkpointed</w:t>
      </w:r>
      <w:r>
        <w:rPr>
          <w:rFonts w:ascii="Calibri" w:cs="Calibri" w:eastAsia="Calibri" w:hAnsi="Calibri"/>
          <w:b w:val="false"/>
          <w:bCs w:val="false"/>
          <w:i w:val="false"/>
          <w:iCs w:val="false"/>
          <w:strike w:val="false"/>
          <w:color w:val="000000"/>
          <w:sz w:val="22"/>
          <w:szCs w:val="22"/>
        </w:rPr>
        <w:t xml:space="preserve"> where possible (subsystems must implement checkpoint semantics in their contracts).</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system enters </w:t>
      </w:r>
      <w:r>
        <w:rPr>
          <w:rFonts w:ascii="Calibri" w:cs="Calibri" w:eastAsia="Calibri" w:hAnsi="Calibri"/>
          <w:b/>
          <w:bCs/>
          <w:i w:val="false"/>
          <w:iCs w:val="false"/>
          <w:strike w:val="false"/>
          <w:color w:val="000000"/>
          <w:sz w:val="22"/>
          <w:szCs w:val="22"/>
        </w:rPr>
        <w:t xml:space="preserve">read-only diagnostic mode</w:t>
      </w:r>
      <w:r>
        <w:rPr>
          <w:rFonts w:ascii="Calibri" w:cs="Calibri" w:eastAsia="Calibri" w:hAnsi="Calibri"/>
          <w:b w:val="false"/>
          <w:bCs w:val="false"/>
          <w:i w:val="false"/>
          <w:iCs w:val="false"/>
          <w:strike w:val="false"/>
          <w:color w:val="000000"/>
          <w:sz w:val="22"/>
          <w:szCs w:val="22"/>
        </w:rPr>
        <w:t xml:space="preserve">: audit trails are accessible, observability surfaces remain active, but no new operations are dispatched and no state mutations are permitted.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Emergency Halt event is emitted to all observability surfaces and the Alert Pipeline.</w:t>
      </w:r>
    </w:p>
    <w:p>
      <w:pPr>
        <w:pStyle w:val="Heading3"/>
        <w:spacing w:after="120" w:before="240" w:line="312" w:lineRule="auto"/>
      </w:pPr>
      <w:r>
        <w:rPr>
          <w:rFonts w:ascii="Calibri" w:cs="Calibri" w:eastAsia="Calibri" w:hAnsi="Calibri"/>
          <w:color w:val="1A1A1A"/>
          <w:sz w:val="28"/>
          <w:szCs w:val="28"/>
        </w:rPr>
        <w:t xml:space="preserve">23.4 Recovery from Emergency Halt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Recovery from Emergency Halt requires </w:t>
      </w:r>
      <w:r>
        <w:rPr>
          <w:rFonts w:ascii="Calibri" w:cs="Calibri" w:eastAsia="Calibri" w:hAnsi="Calibri"/>
          <w:b/>
          <w:bCs/>
          <w:i w:val="false"/>
          <w:iCs w:val="false"/>
          <w:strike w:val="false"/>
          <w:color w:val="000000"/>
          <w:sz w:val="22"/>
          <w:szCs w:val="22"/>
        </w:rPr>
        <w:t xml:space="preserve">explicit Primary Operator authorization</w:t>
      </w:r>
      <w:r>
        <w:rPr>
          <w:rFonts w:ascii="Calibri" w:cs="Calibri" w:eastAsia="Calibri" w:hAnsi="Calibri"/>
          <w:b w:val="false"/>
          <w:bCs w:val="false"/>
          <w:i w:val="false"/>
          <w:iCs w:val="false"/>
          <w:strike w:val="false"/>
          <w:color w:val="000000"/>
          <w:sz w:val="22"/>
          <w:szCs w:val="22"/>
        </w:rPr>
        <w:t xml:space="preserve">. The recovery sequence: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Primary Operator reviews diagnostic data and identifies the root cause.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Primary Operator issues a recovery directive specifying which subsystems to reactivate and in what order.</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ARIS reactivates subsystems in the specified order, verifying each subsystem's contract and binding integrity before transitioning to Active.</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Full observability is restored, and the system resumes normal operation.</w:t>
      </w:r>
    </w:p>
    <w:p>
      <w:pPr>
        <w:pStyle w:val="Heading1"/>
        <w:spacing w:after="100" w:before="480" w:line="312" w:lineRule="auto"/>
      </w:pPr>
      <w:r>
        <w:rPr>
          <w:rFonts w:ascii="Calibri" w:cs="Calibri" w:eastAsia="Calibri" w:hAnsi="Calibri"/>
          <w:color w:val="1A1A1A"/>
          <w:sz w:val="48"/>
          <w:szCs w:val="48"/>
        </w:rPr>
        <w:t xml:space="preserve">PART VIII — OBSERVABILITY</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24: Observability Philosophy</w:t>
      </w:r>
    </w:p>
    <w:p>
      <w:pPr>
        <w:spacing w:after="120" w:before="60" w:line="360" w:lineRule="auto"/>
      </w:pPr>
      <w:r>
        <w:rPr>
          <w:rFonts w:ascii="Calibri" w:cs="Calibri" w:eastAsia="Calibri" w:hAnsi="Calibri"/>
          <w:b/>
          <w:bCs/>
          <w:i w:val="false"/>
          <w:iCs w:val="false"/>
          <w:strike w:val="false"/>
          <w:color w:val="000000"/>
          <w:sz w:val="22"/>
          <w:szCs w:val="22"/>
        </w:rPr>
        <w:t xml:space="preserve">Observability is not logging.</w:t>
      </w:r>
      <w:r>
        <w:rPr>
          <w:rFonts w:ascii="Calibri" w:cs="Calibri" w:eastAsia="Calibri" w:hAnsi="Calibri"/>
          <w:b w:val="false"/>
          <w:bCs w:val="false"/>
          <w:i w:val="false"/>
          <w:iCs w:val="false"/>
          <w:strike w:val="false"/>
          <w:color w:val="000000"/>
          <w:sz w:val="22"/>
          <w:szCs w:val="22"/>
        </w:rPr>
        <w:t xml:space="preserve"> Logging is the passive recording of events. Observability is the active, governed, first-class architectural commitment that every contract, every lifecycle transition, every failure, every recovery, every operator action, and every drift signal is made visible, queryable, and actionable through defined surfaces.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 AAIS, observability is a governed subsystem. The observability stack is itself bound by a contract, subject to the Law Engine, and monitored for integrity. This prevents a class of failure where the monitoring system itself fails silently, leaving the operator blind to system state.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Architectural Principle</w:t>
            </w:r>
          </w:p>
          <w:p>
            <w:pPr>
              <w:spacing w:after="120" w:line="360" w:lineRule="auto"/>
            </w:pPr>
            <w:r>
              <w:rPr>
                <w:rFonts w:ascii="Calibri" w:cs="Calibri" w:eastAsia="Calibri" w:hAnsi="Calibri"/>
                <w:b w:val="false"/>
                <w:bCs w:val="false"/>
                <w:i w:val="false"/>
                <w:iCs w:val="false"/>
                <w:strike w:val="false"/>
                <w:color w:val="000000"/>
                <w:sz w:val="22"/>
                <w:szCs w:val="22"/>
              </w:rPr>
              <w:t xml:space="preserve">A governed system that cannot be observed is not governed — it is merely constrained. Governance requires visibility. AAIS makes this relationship structural: the observability stack cannot be silenced by any subsystem (Invariant 9).</w:t>
            </w:r>
          </w:p>
        </w:tc>
      </w:tr>
    </w:tbl>
    <w:p>
      <w:pPr>
        <w:spacing w:after="24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25: Observability Surfaces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Surface</w:t>
            </w:r>
          </w:p>
        </w:tc>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Purpose</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Key Features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Operator Dashboard</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 view of system health, subsystem states, active contracts, and drift signals.</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Live state map, contract status overview, resource utilization gauges, drift trend indicators.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Audit Trail</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Immutable, append-only log of every significant system event.</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Full-text search, temporal filtering, operator attribution, event chain reconstruction, export for external audit.</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Drift Monitor</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Continuous comparison of subsystem behavior against contract expectations.</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Per-subsystem drift magnitude, drift trend analysis, threshold proximity warnings, historical drift patterns.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Integrity Verifier</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Periodic and event-triggered hash verification of all governed artifacts.</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Batch verification reports, per-artifact verification history, mismatch alerts, provenance chain audits.</w:t>
            </w:r>
          </w:p>
        </w:tc>
      </w:tr>
      <w:tr>
        <w:trPr>
          <w:tblHeader w:val="false"/>
        </w:trPr>
        <w:tc>
          <w:tcPr>
            <w:tcW w:type="pct" w:w="14%"/>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Alert Pipeline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Configurable alerts for threshold breaches, failures, anomalies, and governance events.</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Priority-based routing, deduplication, escalation chains, acknowledgment tracking, alert suppression rules (operator-configurable).</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26: Telemetry and Metrics</w:t>
      </w:r>
    </w:p>
    <w:p>
      <w:pPr>
        <w:pStyle w:val="Heading3"/>
        <w:spacing w:after="120" w:before="240" w:line="312" w:lineRule="auto"/>
      </w:pPr>
      <w:r>
        <w:rPr>
          <w:rFonts w:ascii="Calibri" w:cs="Calibri" w:eastAsia="Calibri" w:hAnsi="Calibri"/>
          <w:color w:val="1A1A1A"/>
          <w:sz w:val="28"/>
          <w:szCs w:val="28"/>
        </w:rPr>
        <w:t xml:space="preserve">26.1 Standard Metrics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Metric</w:t>
            </w:r>
          </w:p>
        </w:tc>
        <w:tc>
          <w:tcPr>
            <w:tcW w:type="pct" w:w="6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Unit</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Latency</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Time elapsed from request dispatch to result return, per subsystem.</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Milliseconds</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Compliance Rate</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Percentage of subsystem executions that produce contract-compliant results.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Percentage</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Magnitude</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Computed distance between observed behavior and contract specification.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Normalized [0, 1]</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Resource Utilization</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Current resource consumption as a fraction of declared budget, per subsystem.</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Percentage</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Failure Rate</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Number of failures per unit time, per subsystem and system-wide.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Failures/hour</w:t>
            </w:r>
          </w:p>
        </w:tc>
      </w:tr>
      <w:tr>
        <w:trPr>
          <w:tblHeader w:val="false"/>
        </w:trPr>
        <w:tc>
          <w:tcPr>
            <w:tcW w:type="pct" w:w="2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Success Rate</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Percentage of failures that are resolved by automated recovery (Steps 1–3) without operator escalation.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Percentage</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26.2 Custom Metrics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Operators can define </w:t>
      </w:r>
      <w:r>
        <w:rPr>
          <w:rFonts w:ascii="Calibri" w:cs="Calibri" w:eastAsia="Calibri" w:hAnsi="Calibri"/>
          <w:b/>
          <w:bCs/>
          <w:i w:val="false"/>
          <w:iCs w:val="false"/>
          <w:strike w:val="false"/>
          <w:color w:val="000000"/>
          <w:sz w:val="22"/>
          <w:szCs w:val="22"/>
        </w:rPr>
        <w:t xml:space="preserve">custom metrics</w:t>
      </w:r>
      <w:r>
        <w:rPr>
          <w:rFonts w:ascii="Calibri" w:cs="Calibri" w:eastAsia="Calibri" w:hAnsi="Calibri"/>
          <w:b w:val="false"/>
          <w:bCs w:val="false"/>
          <w:i w:val="false"/>
          <w:iCs w:val="false"/>
          <w:strike w:val="false"/>
          <w:color w:val="000000"/>
          <w:sz w:val="22"/>
          <w:szCs w:val="22"/>
        </w:rPr>
        <w:t xml:space="preserve"> scoped to specific subsystems or contracts. Custom metrics are declared through the Operator Surface and follow the same governance model as standard metrics: they are collected by the Observability Collector, subject to retention policies, and accessible through the Operator Dashboard.</w:t>
      </w:r>
    </w:p>
    <w:p>
      <w:pPr>
        <w:pStyle w:val="Heading3"/>
        <w:spacing w:after="120" w:before="240" w:line="312" w:lineRule="auto"/>
      </w:pPr>
      <w:r>
        <w:rPr>
          <w:rFonts w:ascii="Calibri" w:cs="Calibri" w:eastAsia="Calibri" w:hAnsi="Calibri"/>
          <w:color w:val="1A1A1A"/>
          <w:sz w:val="28"/>
          <w:szCs w:val="28"/>
        </w:rPr>
        <w:t xml:space="preserve">26.3 Retention and Aggregation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Metric retention policies define how long raw metric data is retained and how it is aggregated over time. Default policy: raw data retained for 30 days, hourly aggregates retained for 1 year, daily aggregates retained indefinitely. Operators can modify retention policies within the constraints defined by the system's storage budget and the Law Engine's minimum retention requirements (audit trail data must be retained indefinitely).</w:t>
      </w:r>
    </w:p>
    <w:p>
      <w:pPr>
        <w:pStyle w:val="Heading1"/>
        <w:spacing w:after="100" w:before="480" w:line="312" w:lineRule="auto"/>
      </w:pPr>
      <w:r>
        <w:rPr>
          <w:rFonts w:ascii="Calibri" w:cs="Calibri" w:eastAsia="Calibri" w:hAnsi="Calibri"/>
          <w:color w:val="1A1A1A"/>
          <w:sz w:val="48"/>
          <w:szCs w:val="48"/>
        </w:rPr>
        <w:t xml:space="preserve">PART IX — INVARIANTS</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27: System Invariants</w:t>
      </w:r>
    </w:p>
    <w:p>
      <w:pPr>
        <w:pStyle w:val="Heading3"/>
        <w:spacing w:after="120" w:before="240" w:line="312" w:lineRule="auto"/>
      </w:pPr>
      <w:r>
        <w:rPr>
          <w:rFonts w:ascii="Calibri" w:cs="Calibri" w:eastAsia="Calibri" w:hAnsi="Calibri"/>
          <w:color w:val="1A1A1A"/>
          <w:sz w:val="28"/>
          <w:szCs w:val="28"/>
        </w:rPr>
        <w:t xml:space="preserve">27.1 Definition</w:t>
      </w:r>
    </w:p>
    <w:p>
      <w:pPr>
        <w:spacing w:after="120" w:before="60" w:line="360" w:lineRule="auto"/>
      </w:pPr>
      <w:r>
        <w:rPr>
          <w:rFonts w:ascii="Calibri" w:cs="Calibri" w:eastAsia="Calibri" w:hAnsi="Calibri"/>
          <w:b/>
          <w:bCs/>
          <w:i w:val="false"/>
          <w:iCs w:val="false"/>
          <w:strike w:val="false"/>
          <w:color w:val="000000"/>
          <w:sz w:val="22"/>
          <w:szCs w:val="22"/>
        </w:rPr>
        <w:t xml:space="preserve">Invariants</w:t>
      </w:r>
      <w:r>
        <w:rPr>
          <w:rFonts w:ascii="Calibri" w:cs="Calibri" w:eastAsia="Calibri" w:hAnsi="Calibri"/>
          <w:b w:val="false"/>
          <w:bCs w:val="false"/>
          <w:i w:val="false"/>
          <w:iCs w:val="false"/>
          <w:strike w:val="false"/>
          <w:color w:val="000000"/>
          <w:sz w:val="22"/>
          <w:szCs w:val="22"/>
        </w:rPr>
        <w:t xml:space="preserve"> are laws that cannot be violated under any circumstances. They are structural — not configurable, not optional, not overridable. Invariants define the absolute boundaries of system behavior that must hold regardless of operator directive, subsystem behavior, or runtime state.</w:t>
      </w:r>
    </w:p>
    <w:p>
      <w:pPr>
        <w:pStyle w:val="Heading3"/>
        <w:spacing w:after="120" w:before="240" w:line="312" w:lineRule="auto"/>
      </w:pPr>
      <w:r>
        <w:rPr>
          <w:rFonts w:ascii="Calibri" w:cs="Calibri" w:eastAsia="Calibri" w:hAnsi="Calibri"/>
          <w:color w:val="1A1A1A"/>
          <w:sz w:val="28"/>
          <w:szCs w:val="28"/>
        </w:rPr>
        <w:t xml:space="preserve">27.2 Core Invariant Registry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ID</w:t>
            </w:r>
          </w:p>
        </w:tc>
        <w:tc>
          <w:tcPr>
            <w:tcW w:type="pct" w:w="9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Invariant Statement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I-01</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subsystem executes without a valid, active contract. An unbound subsystem cannot perform any operation within the AAIS runtime.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I-02</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subsystem accesses another subsystem's internal state without explicit contract authorization through an ARIS-mediated contract channel.</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I-03</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operator action is logged and attributable. There are no anonymous, unlogged, or unattributed operator actions in AAIS.</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I-04</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Law Engine cannot be disabled, bypassed, or overridden by any subsystem. No runtime process can circumvent the Law Engine's governance.</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I-05</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Failure defaults to closed (halt), never open (guess). When a subsystem encounters an unresolvable state, the system halts that component.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I-06</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Every governed artifact (contract, binding, policy) is integrity-hashed and version-controlled. Unversioned or unhashed artifacts cannot enter the governance system.</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I-07</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autonomous behavior exceeds the scope of its governing contract. A subsystem cannot act outside the behavioral clauses defined in its active contract.</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I-08</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detection is continuous and cannot be suspended by a subsystem. No subsystem can disable, pause, or interfere with drift monitoring of its own or any other subsystem's behavior.</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I-09</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observability stack cannot be silenced by a subsystem. No subsystem can suppress, filter, delay, or alter observability events generated by or about itself.</w:t>
            </w:r>
          </w:p>
        </w:tc>
      </w:tr>
      <w:tr>
        <w:trPr>
          <w:tblHeader w:val="false"/>
        </w:trPr>
        <w:tc>
          <w:tcPr>
            <w:tcW w:type="pct" w:w="1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I-10</w:t>
            </w:r>
          </w:p>
        </w:tc>
        <w:tc>
          <w:tcPr>
            <w:tcW w:type="pct" w:w="9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sovereignty is preserved. No subsystem can countermand, delay, reinterpret, or circumvent an operator directive within the operator's authority scope.</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28: Invariant Enforcement</w:t>
      </w:r>
    </w:p>
    <w:p>
      <w:pPr>
        <w:pStyle w:val="Heading3"/>
        <w:spacing w:after="120" w:before="240" w:line="312" w:lineRule="auto"/>
      </w:pPr>
      <w:r>
        <w:rPr>
          <w:rFonts w:ascii="Calibri" w:cs="Calibri" w:eastAsia="Calibri" w:hAnsi="Calibri"/>
          <w:color w:val="1A1A1A"/>
          <w:sz w:val="28"/>
          <w:szCs w:val="28"/>
        </w:rPr>
        <w:t xml:space="preserve">28.1 Structural Enforcement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Invariants are enforced by the Law Engine at the </w:t>
      </w:r>
      <w:r>
        <w:rPr>
          <w:rFonts w:ascii="Calibri" w:cs="Calibri" w:eastAsia="Calibri" w:hAnsi="Calibri"/>
          <w:b/>
          <w:bCs/>
          <w:i w:val="false"/>
          <w:iCs w:val="false"/>
          <w:strike w:val="false"/>
          <w:color w:val="000000"/>
          <w:sz w:val="22"/>
          <w:szCs w:val="22"/>
        </w:rPr>
        <w:t xml:space="preserve">structural level</w:t>
      </w:r>
      <w:r>
        <w:rPr>
          <w:rFonts w:ascii="Calibri" w:cs="Calibri" w:eastAsia="Calibri" w:hAnsi="Calibri"/>
          <w:b w:val="false"/>
          <w:bCs w:val="false"/>
          <w:i w:val="false"/>
          <w:iCs w:val="false"/>
          <w:strike w:val="false"/>
          <w:color w:val="000000"/>
          <w:sz w:val="22"/>
          <w:szCs w:val="22"/>
        </w:rPr>
        <w:t xml:space="preserve">. This means that invariant enforcement is not implemented as runtime checks that can be bypassed, mocked, or disabled. Invariants are embedded in the architecture itself — they are preconditions for execution, not post-execution validations.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example, Invariant I-01 (no subsystem executes without a valid, active contract) is enforced by ARIS at the dispatch stage: the Dispatch Router cannot route a request to a subsystem that does not have an active contract in the Contract Registry. This is not a check that the router performs — it is a structural requirement of the routing mechanism.</w:t>
      </w:r>
    </w:p>
    <w:p>
      <w:pPr>
        <w:pStyle w:val="Heading3"/>
        <w:spacing w:after="120" w:before="240" w:line="312" w:lineRule="auto"/>
      </w:pPr>
      <w:r>
        <w:rPr>
          <w:rFonts w:ascii="Calibri" w:cs="Calibri" w:eastAsia="Calibri" w:hAnsi="Calibri"/>
          <w:color w:val="1A1A1A"/>
          <w:sz w:val="28"/>
          <w:szCs w:val="28"/>
        </w:rPr>
        <w:t xml:space="preserve">28.2 Invariant Violation Response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Invariant violation is the </w:t>
      </w:r>
      <w:r>
        <w:rPr>
          <w:rFonts w:ascii="Calibri" w:cs="Calibri" w:eastAsia="Calibri" w:hAnsi="Calibri"/>
          <w:b/>
          <w:bCs/>
          <w:i w:val="false"/>
          <w:iCs w:val="false"/>
          <w:strike w:val="false"/>
          <w:color w:val="000000"/>
          <w:sz w:val="22"/>
          <w:szCs w:val="22"/>
        </w:rPr>
        <w:t xml:space="preserve">most severe failure category</w:t>
      </w:r>
      <w:r>
        <w:rPr>
          <w:rFonts w:ascii="Calibri" w:cs="Calibri" w:eastAsia="Calibri" w:hAnsi="Calibri"/>
          <w:b w:val="false"/>
          <w:bCs w:val="false"/>
          <w:i w:val="false"/>
          <w:iCs w:val="false"/>
          <w:strike w:val="false"/>
          <w:color w:val="000000"/>
          <w:sz w:val="22"/>
          <w:szCs w:val="22"/>
        </w:rPr>
        <w:t xml:space="preserve"> in AAIS. When an invariant violation is detected, the following response is mandatory: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violating subsystem is immediately isolated.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An invariant violation alert is emitted to all operators and to the Alert Pipeline at maximum priority.</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 Law Engine evaluates whether the violation has cascaded or poses systemic risk. If so, Emergency Halt is invoked.</w:t>
      </w:r>
    </w:p>
    <w:p>
      <w:pPr>
        <w:pStyle w:val="ListParagraph"/>
        <w:numPr>
          <w:ilvl w:val="0"/>
          <w:numId w:val="2"/>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Full diagnostic context is recorded: which invariant was violated, by which subsystem, under what conditions, and what the expected behavior was.</w:t>
      </w:r>
    </w:p>
    <w:p>
      <w:pPr>
        <w:pStyle w:val="Heading3"/>
        <w:spacing w:after="120" w:before="240" w:line="312" w:lineRule="auto"/>
      </w:pPr>
      <w:r>
        <w:rPr>
          <w:rFonts w:ascii="Calibri" w:cs="Calibri" w:eastAsia="Calibri" w:hAnsi="Calibri"/>
          <w:color w:val="1A1A1A"/>
          <w:sz w:val="28"/>
          <w:szCs w:val="28"/>
        </w:rPr>
        <w:t xml:space="preserve">28.3 Invariant Testing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Invariants are verified at two levels: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System initialization:</w:t>
      </w:r>
      <w:r>
        <w:rPr>
          <w:rFonts w:ascii="Calibri" w:cs="Calibri" w:eastAsia="Calibri" w:hAnsi="Calibri"/>
          <w:b w:val="false"/>
          <w:bCs w:val="false"/>
          <w:i w:val="false"/>
          <w:iCs w:val="false"/>
          <w:strike w:val="false"/>
          <w:color w:val="000000"/>
          <w:sz w:val="22"/>
          <w:szCs w:val="22"/>
        </w:rPr>
        <w:t xml:space="preserve"> During AAIS startup, the Law Engine verifies that all invariants hold in the initial system state. If any invariant cannot be verified, the system does not start.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Continuous operation:</w:t>
      </w:r>
      <w:r>
        <w:rPr>
          <w:rFonts w:ascii="Calibri" w:cs="Calibri" w:eastAsia="Calibri" w:hAnsi="Calibri"/>
          <w:b w:val="false"/>
          <w:bCs w:val="false"/>
          <w:i w:val="false"/>
          <w:iCs w:val="false"/>
          <w:strike w:val="false"/>
          <w:color w:val="000000"/>
          <w:sz w:val="22"/>
          <w:szCs w:val="22"/>
        </w:rPr>
        <w:t xml:space="preserve"> During normal operation, invariants are continuously verified through the mechanisms described above (structural enforcement, drift monitoring, integrity verification). The Integrity Verifier performs periodic full invariant sweeps at configurable intervals.</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29: Extending Invariants</w:t>
      </w:r>
    </w:p>
    <w:p>
      <w:pPr>
        <w:pStyle w:val="Heading3"/>
        <w:spacing w:after="120" w:before="240" w:line="312" w:lineRule="auto"/>
      </w:pPr>
      <w:r>
        <w:rPr>
          <w:rFonts w:ascii="Calibri" w:cs="Calibri" w:eastAsia="Calibri" w:hAnsi="Calibri"/>
          <w:color w:val="1A1A1A"/>
          <w:sz w:val="28"/>
          <w:szCs w:val="28"/>
        </w:rPr>
        <w:t xml:space="preserve">29.1 Proposal Process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New invariants can be proposed, but the process is deliberately rigorous. A new invariant proposal requires: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Formal statement:</w:t>
      </w:r>
      <w:r>
        <w:rPr>
          <w:rFonts w:ascii="Calibri" w:cs="Calibri" w:eastAsia="Calibri" w:hAnsi="Calibri"/>
          <w:b w:val="false"/>
          <w:bCs w:val="false"/>
          <w:i w:val="false"/>
          <w:iCs w:val="false"/>
          <w:strike w:val="false"/>
          <w:color w:val="000000"/>
          <w:sz w:val="22"/>
          <w:szCs w:val="22"/>
        </w:rPr>
        <w:t xml:space="preserve"> The invariant must be expressed as a precise, unambiguous, testable statement.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Justification:</w:t>
      </w:r>
      <w:r>
        <w:rPr>
          <w:rFonts w:ascii="Calibri" w:cs="Calibri" w:eastAsia="Calibri" w:hAnsi="Calibri"/>
          <w:b w:val="false"/>
          <w:bCs w:val="false"/>
          <w:i w:val="false"/>
          <w:iCs w:val="false"/>
          <w:strike w:val="false"/>
          <w:color w:val="000000"/>
          <w:sz w:val="22"/>
          <w:szCs w:val="22"/>
        </w:rPr>
        <w:t xml:space="preserve"> The proposal must demonstrate why the invariant is necessary — what failure mode it prevents and what system property it guarantees.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Impact analysis:</w:t>
      </w:r>
      <w:r>
        <w:rPr>
          <w:rFonts w:ascii="Calibri" w:cs="Calibri" w:eastAsia="Calibri" w:hAnsi="Calibri"/>
          <w:b w:val="false"/>
          <w:bCs w:val="false"/>
          <w:i w:val="false"/>
          <w:iCs w:val="false"/>
          <w:strike w:val="false"/>
          <w:color w:val="000000"/>
          <w:sz w:val="22"/>
          <w:szCs w:val="22"/>
        </w:rPr>
        <w:t xml:space="preserve"> The proposal must include a system-wide impact analysis: which subsystems, contracts, and policies are affected, and what changes are required to accommodate the new invariant.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Primary Operator approval:</w:t>
      </w:r>
      <w:r>
        <w:rPr>
          <w:rFonts w:ascii="Calibri" w:cs="Calibri" w:eastAsia="Calibri" w:hAnsi="Calibri"/>
          <w:b w:val="false"/>
          <w:bCs w:val="false"/>
          <w:i w:val="false"/>
          <w:iCs w:val="false"/>
          <w:strike w:val="false"/>
          <w:color w:val="000000"/>
          <w:sz w:val="22"/>
          <w:szCs w:val="22"/>
        </w:rPr>
        <w:t xml:space="preserve"> The proposal must be reviewed and approved by a Primary Operator.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Law Engine integration:</w:t>
      </w:r>
      <w:r>
        <w:rPr>
          <w:rFonts w:ascii="Calibri" w:cs="Calibri" w:eastAsia="Calibri" w:hAnsi="Calibri"/>
          <w:b w:val="false"/>
          <w:bCs w:val="false"/>
          <w:i w:val="false"/>
          <w:iCs w:val="false"/>
          <w:strike w:val="false"/>
          <w:color w:val="000000"/>
          <w:sz w:val="22"/>
          <w:szCs w:val="22"/>
        </w:rPr>
        <w:t xml:space="preserve"> The Law Engine must be updated to enforce the new invariant before it takes effect.</w:t>
      </w:r>
    </w:p>
    <w:p>
      <w:pPr>
        <w:pStyle w:val="Heading3"/>
        <w:spacing w:after="120" w:before="240" w:line="312" w:lineRule="auto"/>
      </w:pPr>
      <w:r>
        <w:rPr>
          <w:rFonts w:ascii="Calibri" w:cs="Calibri" w:eastAsia="Calibri" w:hAnsi="Calibri"/>
          <w:color w:val="1A1A1A"/>
          <w:sz w:val="28"/>
          <w:szCs w:val="28"/>
        </w:rPr>
        <w:t xml:space="preserve">29.2 Invariant Removal</w:t>
      </w:r>
    </w:p>
    <w:p>
      <w:pPr>
        <w:spacing w:after="120" w:before="60" w:line="360" w:lineRule="auto"/>
      </w:pPr>
      <w:r>
        <w:rPr>
          <w:rFonts w:ascii="Calibri" w:cs="Calibri" w:eastAsia="Calibri" w:hAnsi="Calibri"/>
          <w:b/>
          <w:bCs/>
          <w:i w:val="false"/>
          <w:iCs w:val="false"/>
          <w:strike w:val="false"/>
          <w:color w:val="000000"/>
          <w:sz w:val="22"/>
          <w:szCs w:val="22"/>
        </w:rPr>
        <w:t xml:space="preserve">Invariant removal is prohibited.</w:t>
      </w:r>
      <w:r>
        <w:rPr>
          <w:rFonts w:ascii="Calibri" w:cs="Calibri" w:eastAsia="Calibri" w:hAnsi="Calibri"/>
          <w:b w:val="false"/>
          <w:bCs w:val="false"/>
          <w:i w:val="false"/>
          <w:iCs w:val="false"/>
          <w:strike w:val="false"/>
          <w:color w:val="000000"/>
          <w:sz w:val="22"/>
          <w:szCs w:val="22"/>
        </w:rPr>
        <w:t xml:space="preserve"> Once an invariant is established, it cannot be deleted. An invariant can only be </w:t>
      </w:r>
      <w:r>
        <w:rPr>
          <w:rFonts w:ascii="Calibri" w:cs="Calibri" w:eastAsia="Calibri" w:hAnsi="Calibri"/>
          <w:b/>
          <w:bCs/>
          <w:i w:val="false"/>
          <w:iCs w:val="false"/>
          <w:strike w:val="false"/>
          <w:color w:val="000000"/>
          <w:sz w:val="22"/>
          <w:szCs w:val="22"/>
        </w:rPr>
        <w:t xml:space="preserve">superseded</w:t>
      </w:r>
      <w:r>
        <w:rPr>
          <w:rFonts w:ascii="Calibri" w:cs="Calibri" w:eastAsia="Calibri" w:hAnsi="Calibri"/>
          <w:b w:val="false"/>
          <w:bCs w:val="false"/>
          <w:i w:val="false"/>
          <w:iCs w:val="false"/>
          <w:strike w:val="false"/>
          <w:color w:val="000000"/>
          <w:sz w:val="22"/>
          <w:szCs w:val="22"/>
        </w:rPr>
        <w:t xml:space="preserve"> by a stronger invariant — one that implies the original invariant and adds additional constraints. The original invariant remains in the Invariant Registry with a status of "Superseded" and a reference to its successor.</w:t>
      </w:r>
    </w:p>
    <w:p>
      <w:pPr>
        <w:pStyle w:val="Heading3"/>
        <w:spacing w:after="120" w:before="240" w:line="312" w:lineRule="auto"/>
      </w:pPr>
      <w:r>
        <w:rPr>
          <w:rFonts w:ascii="Calibri" w:cs="Calibri" w:eastAsia="Calibri" w:hAnsi="Calibri"/>
          <w:color w:val="1A1A1A"/>
          <w:sz w:val="28"/>
          <w:szCs w:val="28"/>
        </w:rPr>
        <w:t xml:space="preserve">29.3 Invariant Versioning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Invariants are versioned. Each version records: the invariant statement, the effective date, the approving operator, the justification, and the integrity hash. The complete version history of every invariant is retained indefinitely in the Invariant Registry.</w:t>
      </w:r>
    </w:p>
    <w:p>
      <w:pPr>
        <w:pStyle w:val="Heading1"/>
        <w:spacing w:after="100" w:before="480" w:line="312" w:lineRule="auto"/>
      </w:pPr>
      <w:r>
        <w:rPr>
          <w:rFonts w:ascii="Calibri" w:cs="Calibri" w:eastAsia="Calibri" w:hAnsi="Calibri"/>
          <w:color w:val="1A1A1A"/>
          <w:sz w:val="48"/>
          <w:szCs w:val="48"/>
        </w:rPr>
        <w:t xml:space="preserve">PART X — MULTI-AUDIENCE SPECIFICATION VIEWS</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30: General Audience View</w:t>
      </w:r>
    </w:p>
    <w:p>
      <w:pPr>
        <w:pStyle w:val="Heading3"/>
        <w:spacing w:after="120" w:before="240" w:line="312" w:lineRule="auto"/>
      </w:pPr>
      <w:r>
        <w:rPr>
          <w:rFonts w:ascii="Calibri" w:cs="Calibri" w:eastAsia="Calibri" w:hAnsi="Calibri"/>
          <w:color w:val="1A1A1A"/>
          <w:sz w:val="28"/>
          <w:szCs w:val="28"/>
        </w:rPr>
        <w:t xml:space="preserve">30.1 What AAIS Does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Imagine a building. A building has a structural code: rules that dictate how much weight each floor can bear, where the exits must be, how the electrical wiring must be installed, and what happens during an earthquake. You do not need to think about the building code when you walk through the lobby — but you are safe because the code exists and is enforced.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AAIS is the building code for AI systems. It ensures that every component of an AI system follows the rules, every action is inspectable, every failure is handled according to a plan, and the system stops rather than guessing when something goes wrong. Just as you trust that a building will not collapse because it was built to code, AAIS ensures that an AI system will not behave unpredictably because it is governed by enforceable rules.</w:t>
      </w:r>
    </w:p>
    <w:p>
      <w:pPr>
        <w:pStyle w:val="Heading3"/>
        <w:spacing w:after="120" w:before="240" w:line="312" w:lineRule="auto"/>
      </w:pPr>
      <w:r>
        <w:rPr>
          <w:rFonts w:ascii="Calibri" w:cs="Calibri" w:eastAsia="Calibri" w:hAnsi="Calibri"/>
          <w:color w:val="1A1A1A"/>
          <w:sz w:val="28"/>
          <w:szCs w:val="28"/>
        </w:rPr>
        <w:t xml:space="preserve">30.2 Why It Matters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Most AI systems today are powerful but ungoverned. They can generate text, analyze data, and make decisions — but when they make a mistake, there is often no clear way to determine why, no mechanism to prevent the same mistake from recurring, and no guarantee that the mistake was even detected. AAIS changes this by making governance structural: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Safety:</w:t>
      </w:r>
      <w:r>
        <w:rPr>
          <w:rFonts w:ascii="Calibri" w:cs="Calibri" w:eastAsia="Calibri" w:hAnsi="Calibri"/>
          <w:b w:val="false"/>
          <w:bCs w:val="false"/>
          <w:i w:val="false"/>
          <w:iCs w:val="false"/>
          <w:strike w:val="false"/>
          <w:color w:val="000000"/>
          <w:sz w:val="22"/>
          <w:szCs w:val="22"/>
        </w:rPr>
        <w:t xml:space="preserve"> Every AI component operates under a contract that defines what it can and cannot do. If it tries to exceed its boundaries, the system stops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Trust:</w:t>
      </w:r>
      <w:r>
        <w:rPr>
          <w:rFonts w:ascii="Calibri" w:cs="Calibri" w:eastAsia="Calibri" w:hAnsi="Calibri"/>
          <w:b w:val="false"/>
          <w:bCs w:val="false"/>
          <w:i w:val="false"/>
          <w:iCs w:val="false"/>
          <w:strike w:val="false"/>
          <w:color w:val="000000"/>
          <w:sz w:val="22"/>
          <w:szCs w:val="22"/>
        </w:rPr>
        <w:t xml:space="preserve"> Every action is logged and auditable. You can always answer the question: "Why did the system do that?"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Reliability:</w:t>
      </w:r>
      <w:r>
        <w:rPr>
          <w:rFonts w:ascii="Calibri" w:cs="Calibri" w:eastAsia="Calibri" w:hAnsi="Calibri"/>
          <w:b w:val="false"/>
          <w:bCs w:val="false"/>
          <w:i w:val="false"/>
          <w:iCs w:val="false"/>
          <w:strike w:val="false"/>
          <w:color w:val="000000"/>
          <w:sz w:val="22"/>
          <w:szCs w:val="22"/>
        </w:rPr>
        <w:t xml:space="preserve"> When something fails, the system follows a defined recovery plan — it does not improvise, guess, or silently continue.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Human Control:</w:t>
      </w:r>
      <w:r>
        <w:rPr>
          <w:rFonts w:ascii="Calibri" w:cs="Calibri" w:eastAsia="Calibri" w:hAnsi="Calibri"/>
          <w:b w:val="false"/>
          <w:bCs w:val="false"/>
          <w:i w:val="false"/>
          <w:iCs w:val="false"/>
          <w:strike w:val="false"/>
          <w:color w:val="000000"/>
          <w:sz w:val="22"/>
          <w:szCs w:val="22"/>
        </w:rPr>
        <w:t xml:space="preserve"> The human operator is always in charge. No AI component can override a human decision.</w:t>
      </w:r>
    </w:p>
    <w:p>
      <w:pPr>
        <w:pStyle w:val="Heading3"/>
        <w:spacing w:after="120" w:before="240" w:line="312" w:lineRule="auto"/>
      </w:pPr>
      <w:r>
        <w:rPr>
          <w:rFonts w:ascii="Calibri" w:cs="Calibri" w:eastAsia="Calibri" w:hAnsi="Calibri"/>
          <w:color w:val="1A1A1A"/>
          <w:sz w:val="28"/>
          <w:szCs w:val="28"/>
        </w:rPr>
        <w:t xml:space="preserve">30.3 Key Differentiators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Feature</w:t>
            </w:r>
          </w:p>
        </w:tc>
        <w:tc>
          <w:tcPr>
            <w:tcW w:type="pct" w:w="3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Existing AI Frameworks</w:t>
            </w:r>
          </w:p>
        </w:tc>
        <w:tc>
          <w:tcPr>
            <w:tcW w:type="pct" w:w="4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AAIS</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Governance</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Advisory guardrails, prompt-based constraints.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Structural enforcement through contracts and a law engine.</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Failure Handling</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Fail-open: guess and continue.</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Fail-closed: halt and escalate.</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Auditability</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Log files, optional tracing.</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First-class observability stack with immutable audit trail.</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Human Authority</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Variable; often subordinate to model behavior.</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sovereignty is an enforced invariant.</w:t>
            </w:r>
          </w:p>
        </w:tc>
      </w:tr>
      <w:tr>
        <w:trPr>
          <w:tblHeader w:val="false"/>
        </w:trPr>
        <w:tc>
          <w:tcPr>
            <w:tcW w:type="pct" w:w="2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Component Isolation</w:t>
            </w:r>
          </w:p>
        </w:tc>
        <w:tc>
          <w:tcPr>
            <w:tcW w:type="pct" w:w="3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Shared state, implicit dependencies.</w:t>
            </w:r>
          </w:p>
        </w:tc>
        <w:tc>
          <w:tcPr>
            <w:tcW w:type="pct" w:w="4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boundaries, contract-mediated communication.</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31: Investor Audience View</w:t>
      </w:r>
    </w:p>
    <w:p>
      <w:pPr>
        <w:pStyle w:val="Heading3"/>
        <w:spacing w:after="120" w:before="240" w:line="312" w:lineRule="auto"/>
      </w:pPr>
      <w:r>
        <w:rPr>
          <w:rFonts w:ascii="Calibri" w:cs="Calibri" w:eastAsia="Calibri" w:hAnsi="Calibri"/>
          <w:color w:val="1A1A1A"/>
          <w:sz w:val="28"/>
          <w:szCs w:val="28"/>
        </w:rPr>
        <w:t xml:space="preserve">31.1 Market Positioning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AAIS defines a new category: the </w:t>
      </w:r>
      <w:r>
        <w:rPr>
          <w:rFonts w:ascii="Calibri" w:cs="Calibri" w:eastAsia="Calibri" w:hAnsi="Calibri"/>
          <w:b/>
          <w:bCs/>
          <w:i w:val="false"/>
          <w:iCs w:val="false"/>
          <w:strike w:val="false"/>
          <w:color w:val="000000"/>
          <w:sz w:val="22"/>
          <w:szCs w:val="22"/>
        </w:rPr>
        <w:t xml:space="preserve">Cognitive Operating System</w:t>
      </w:r>
      <w:r>
        <w:rPr>
          <w:rFonts w:ascii="Calibri" w:cs="Calibri" w:eastAsia="Calibri" w:hAnsi="Calibri"/>
          <w:b w:val="false"/>
          <w:bCs w:val="false"/>
          <w:i w:val="false"/>
          <w:iCs w:val="false"/>
          <w:strike w:val="false"/>
          <w:color w:val="000000"/>
          <w:sz w:val="22"/>
          <w:szCs w:val="22"/>
        </w:rPr>
        <w:t xml:space="preserve">. Just as general-purpose operating systems (Windows, Linux, macOS) became the foundational platform layer for conventional computing, AAIS is positioned as the foundational platform layer for governed autonomous intelligence. This is not an incremental improvement to existing AI tooling — it is a category-creating platform.</w:t>
      </w:r>
    </w:p>
    <w:p>
      <w:pPr>
        <w:pStyle w:val="Heading3"/>
        <w:spacing w:after="120" w:before="240" w:line="312" w:lineRule="auto"/>
      </w:pPr>
      <w:r>
        <w:rPr>
          <w:rFonts w:ascii="Calibri" w:cs="Calibri" w:eastAsia="Calibri" w:hAnsi="Calibri"/>
          <w:color w:val="1A1A1A"/>
          <w:sz w:val="28"/>
          <w:szCs w:val="28"/>
        </w:rPr>
        <w:t xml:space="preserve">31.2 Business Model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modular architecture of AAIS enables multiple revenue lanes: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Platform Licensing:</w:t>
      </w:r>
      <w:r>
        <w:rPr>
          <w:rFonts w:ascii="Calibri" w:cs="Calibri" w:eastAsia="Calibri" w:hAnsi="Calibri"/>
          <w:b w:val="false"/>
          <w:bCs w:val="false"/>
          <w:i w:val="false"/>
          <w:iCs w:val="false"/>
          <w:strike w:val="false"/>
          <w:color w:val="000000"/>
          <w:sz w:val="22"/>
          <w:szCs w:val="22"/>
        </w:rPr>
        <w:t xml:space="preserve"> Enterprise licensing of the AAIS runtime for organizations deploying governed AI systems.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Subsystem Marketplace:</w:t>
      </w:r>
      <w:r>
        <w:rPr>
          <w:rFonts w:ascii="Calibri" w:cs="Calibri" w:eastAsia="Calibri" w:hAnsi="Calibri"/>
          <w:b w:val="false"/>
          <w:bCs w:val="false"/>
          <w:i w:val="false"/>
          <w:iCs w:val="false"/>
          <w:strike w:val="false"/>
          <w:color w:val="000000"/>
          <w:sz w:val="22"/>
          <w:szCs w:val="22"/>
        </w:rPr>
        <w:t xml:space="preserve"> A curated marketplace of pre-certified, contract-bound subsystems that organizations can deploy within their AAIS instances.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Certification Services:</w:t>
      </w:r>
      <w:r>
        <w:rPr>
          <w:rFonts w:ascii="Calibri" w:cs="Calibri" w:eastAsia="Calibri" w:hAnsi="Calibri"/>
          <w:b w:val="false"/>
          <w:bCs w:val="false"/>
          <w:i w:val="false"/>
          <w:iCs w:val="false"/>
          <w:strike w:val="false"/>
          <w:color w:val="000000"/>
          <w:sz w:val="22"/>
          <w:szCs w:val="22"/>
        </w:rPr>
        <w:t xml:space="preserve"> Certification of third-party subsystems against AAIS admission standards, creating a trust ecosystem.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Consulting and Integration:</w:t>
      </w:r>
      <w:r>
        <w:rPr>
          <w:rFonts w:ascii="Calibri" w:cs="Calibri" w:eastAsia="Calibri" w:hAnsi="Calibri"/>
          <w:b w:val="false"/>
          <w:bCs w:val="false"/>
          <w:i w:val="false"/>
          <w:iCs w:val="false"/>
          <w:strike w:val="false"/>
          <w:color w:val="000000"/>
          <w:sz w:val="22"/>
          <w:szCs w:val="22"/>
        </w:rPr>
        <w:t xml:space="preserve"> Professional services for organizations migrating existing AI systems to governed AAIS architectures.</w:t>
      </w:r>
    </w:p>
    <w:p>
      <w:pPr>
        <w:pStyle w:val="Heading3"/>
        <w:spacing w:after="120" w:before="240" w:line="312" w:lineRule="auto"/>
      </w:pPr>
      <w:r>
        <w:rPr>
          <w:rFonts w:ascii="Calibri" w:cs="Calibri" w:eastAsia="Calibri" w:hAnsi="Calibri"/>
          <w:color w:val="1A1A1A"/>
          <w:sz w:val="28"/>
          <w:szCs w:val="28"/>
        </w:rPr>
        <w:t xml:space="preserve">31.3 Competitive Moat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Voss Binding and the Law Engine create </w:t>
      </w:r>
      <w:r>
        <w:rPr>
          <w:rFonts w:ascii="Calibri" w:cs="Calibri" w:eastAsia="Calibri" w:hAnsi="Calibri"/>
          <w:b/>
          <w:bCs/>
          <w:i w:val="false"/>
          <w:iCs w:val="false"/>
          <w:strike w:val="false"/>
          <w:color w:val="000000"/>
          <w:sz w:val="22"/>
          <w:szCs w:val="22"/>
        </w:rPr>
        <w:t xml:space="preserve">structural differentiation</w:t>
      </w:r>
      <w:r>
        <w:rPr>
          <w:rFonts w:ascii="Calibri" w:cs="Calibri" w:eastAsia="Calibri" w:hAnsi="Calibri"/>
          <w:b w:val="false"/>
          <w:bCs w:val="false"/>
          <w:i w:val="false"/>
          <w:iCs w:val="false"/>
          <w:strike w:val="false"/>
          <w:color w:val="000000"/>
          <w:sz w:val="22"/>
          <w:szCs w:val="22"/>
        </w:rPr>
        <w:t xml:space="preserve"> that cannot be replicated by prompt engineering, wrapper layers, or configuration-based governance. Competitors can build guardrails; they cannot build a runtime calculus that structurally binds every component to enforceable contracts. This is an architectural moat, not a feature advantage.</w:t>
      </w:r>
    </w:p>
    <w:p>
      <w:pPr>
        <w:pStyle w:val="Heading3"/>
        <w:spacing w:after="120" w:before="240" w:line="312" w:lineRule="auto"/>
      </w:pPr>
      <w:r>
        <w:rPr>
          <w:rFonts w:ascii="Calibri" w:cs="Calibri" w:eastAsia="Calibri" w:hAnsi="Calibri"/>
          <w:color w:val="1A1A1A"/>
          <w:sz w:val="28"/>
          <w:szCs w:val="28"/>
        </w:rPr>
        <w:t xml:space="preserve">31.4 Target Markets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Market Segment</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Value Proposition</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Enterprise AI Governance</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Regulatory compliance, auditability, and controlled AI deployment for large organizations subject to governance requirements.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Mission-Critical Systems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Aerospace, defense, healthcare, and financial services — domains where AI failure has severe consequences and fail-closed is mandatory.</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Adaptive Accessibility</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Governed AI subsystems for adaptive accessibility tools that must maintain behavioral consistency and reliability for vulnerable users.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Narrative and Creative Engines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Governed creative AI subsystems that maintain identity consistency, narrative coherence, and content governance across sessions.</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31.5 Scalability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Governed modularity means AAIS scales without losing control. As new subsystems are added, each is independently contract-bound and monitored. System complexity grows linearly with subsystem count, not exponentially — because subsystem interactions are mediated through contracts, not through implicit dependencies.</w:t>
      </w: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32: Research Audience View</w:t>
      </w:r>
    </w:p>
    <w:p>
      <w:pPr>
        <w:pStyle w:val="Heading3"/>
        <w:spacing w:after="120" w:before="240" w:line="312" w:lineRule="auto"/>
      </w:pPr>
      <w:r>
        <w:rPr>
          <w:rFonts w:ascii="Calibri" w:cs="Calibri" w:eastAsia="Calibri" w:hAnsi="Calibri"/>
          <w:color w:val="1A1A1A"/>
          <w:sz w:val="28"/>
          <w:szCs w:val="28"/>
        </w:rPr>
        <w:t xml:space="preserve">32.1 Formal Contributions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AAIS introduces several novel formal contributions to the fields of runtime verification, contract-based design, and autonomous systems governance: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The Voss Binding:</w:t>
      </w:r>
      <w:r>
        <w:rPr>
          <w:rFonts w:ascii="Calibri" w:cs="Calibri" w:eastAsia="Calibri" w:hAnsi="Calibri"/>
          <w:b w:val="false"/>
          <w:bCs w:val="false"/>
          <w:i w:val="false"/>
          <w:iCs w:val="false"/>
          <w:strike w:val="false"/>
          <w:color w:val="000000"/>
          <w:sz w:val="22"/>
          <w:szCs w:val="22"/>
        </w:rPr>
        <w:t xml:space="preserve"> A governed runtime calculus that formalizes the binding of autonomous components to enforceable behavioral contracts. The Voss Binding extends concepts from process calculi (pi-calculus, CSP) into the domain of governed autonomous execution, adding contract lifecycle management, drift thresholds, and integrity hashing as first-class primitives.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Lifecycle State Machine with Formal Verification Properties:</w:t>
      </w:r>
      <w:r>
        <w:rPr>
          <w:rFonts w:ascii="Calibri" w:cs="Calibri" w:eastAsia="Calibri" w:hAnsi="Calibri"/>
          <w:b w:val="false"/>
          <w:bCs w:val="false"/>
          <w:i w:val="false"/>
          <w:iCs w:val="false"/>
          <w:strike w:val="false"/>
          <w:color w:val="000000"/>
          <w:sz w:val="22"/>
          <w:szCs w:val="22"/>
        </w:rPr>
        <w:t xml:space="preserve"> The AAIS subsystem lifecycle is defined as a formally verifiable state machine with explicit states, guarded transitions, and prohibited transitions. The state machine is designed to be amenable to model checking and temporal logic verification.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Drift Detection as Continuous Semantic Monitoring:</w:t>
      </w:r>
      <w:r>
        <w:rPr>
          <w:rFonts w:ascii="Calibri" w:cs="Calibri" w:eastAsia="Calibri" w:hAnsi="Calibri"/>
          <w:b w:val="false"/>
          <w:bCs w:val="false"/>
          <w:i w:val="false"/>
          <w:iCs w:val="false"/>
          <w:strike w:val="false"/>
          <w:color w:val="000000"/>
          <w:sz w:val="22"/>
          <w:szCs w:val="22"/>
        </w:rPr>
        <w:t xml:space="preserve"> AAIS formalizes drift detection as a continuous monitoring problem where behavioral deviation is measured against a formal specification (the contract), introducing drift magnitude as a normalized metric and drift thresholds as configurable governance parameters.</w:t>
      </w:r>
    </w:p>
    <w:p>
      <w:pPr>
        <w:pStyle w:val="Heading3"/>
        <w:spacing w:after="120" w:before="240" w:line="312" w:lineRule="auto"/>
      </w:pPr>
      <w:r>
        <w:rPr>
          <w:rFonts w:ascii="Calibri" w:cs="Calibri" w:eastAsia="Calibri" w:hAnsi="Calibri"/>
          <w:color w:val="1A1A1A"/>
          <w:sz w:val="28"/>
          <w:szCs w:val="28"/>
        </w:rPr>
        <w:t xml:space="preserve">32.2 Open Research Questions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Optimal Drift Thresholds:</w:t>
      </w:r>
      <w:r>
        <w:rPr>
          <w:rFonts w:ascii="Calibri" w:cs="Calibri" w:eastAsia="Calibri" w:hAnsi="Calibri"/>
          <w:b w:val="false"/>
          <w:bCs w:val="false"/>
          <w:i w:val="false"/>
          <w:iCs w:val="false"/>
          <w:strike w:val="false"/>
          <w:color w:val="000000"/>
          <w:sz w:val="22"/>
          <w:szCs w:val="22"/>
        </w:rPr>
        <w:t xml:space="preserve"> What are the optimal drift thresholds for different classes of subsystems? How should drift thresholds be calibrated to minimize false positives (unnecessary interventions) while maximizing detection of genuine behavioral deviation?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Formal Verification of Contract Consistency:</w:t>
      </w:r>
      <w:r>
        <w:rPr>
          <w:rFonts w:ascii="Calibri" w:cs="Calibri" w:eastAsia="Calibri" w:hAnsi="Calibri"/>
          <w:b w:val="false"/>
          <w:bCs w:val="false"/>
          <w:i w:val="false"/>
          <w:iCs w:val="false"/>
          <w:strike w:val="false"/>
          <w:color w:val="000000"/>
          <w:sz w:val="22"/>
          <w:szCs w:val="22"/>
        </w:rPr>
        <w:t xml:space="preserve"> Given a set of active contracts and invariants, can we formally verify that no two contracts produce contradictory behavioral requirements? What is the computational complexity of this verification?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Scalability of Integrity Hashing:</w:t>
      </w:r>
      <w:r>
        <w:rPr>
          <w:rFonts w:ascii="Calibri" w:cs="Calibri" w:eastAsia="Calibri" w:hAnsi="Calibri"/>
          <w:b w:val="false"/>
          <w:bCs w:val="false"/>
          <w:i w:val="false"/>
          <w:iCs w:val="false"/>
          <w:strike w:val="false"/>
          <w:color w:val="000000"/>
          <w:sz w:val="22"/>
          <w:szCs w:val="22"/>
        </w:rPr>
        <w:t xml:space="preserve"> Under high-throughput conditions (thousands of contract evaluations per second), how does integrity hash verification scale? What are the tradeoffs between verification frequency and performance?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UL Semantic Alignment Completeness:</w:t>
      </w:r>
      <w:r>
        <w:rPr>
          <w:rFonts w:ascii="Calibri" w:cs="Calibri" w:eastAsia="Calibri" w:hAnsi="Calibri"/>
          <w:b w:val="false"/>
          <w:bCs w:val="false"/>
          <w:i w:val="false"/>
          <w:iCs w:val="false"/>
          <w:strike w:val="false"/>
          <w:color w:val="000000"/>
          <w:sz w:val="22"/>
          <w:szCs w:val="22"/>
        </w:rPr>
        <w:t xml:space="preserve"> Is it possible to achieve complete semantic alignment across all subsystems using UL? What classes of semantic ambiguity are inherently irreducible?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Cascade Failure Analysis:</w:t>
      </w:r>
      <w:r>
        <w:rPr>
          <w:rFonts w:ascii="Calibri" w:cs="Calibri" w:eastAsia="Calibri" w:hAnsi="Calibri"/>
          <w:b w:val="false"/>
          <w:bCs w:val="false"/>
          <w:i w:val="false"/>
          <w:iCs w:val="false"/>
          <w:strike w:val="false"/>
          <w:color w:val="000000"/>
          <w:sz w:val="22"/>
          <w:szCs w:val="22"/>
        </w:rPr>
        <w:t xml:space="preserve"> Can we develop formal models of cascade failure propagation in contract-governed systems that predict failure boundaries before cascades occur?</w:t>
      </w:r>
    </w:p>
    <w:p>
      <w:pPr>
        <w:pStyle w:val="Heading3"/>
        <w:spacing w:after="120" w:before="240" w:line="312" w:lineRule="auto"/>
      </w:pPr>
      <w:r>
        <w:rPr>
          <w:rFonts w:ascii="Calibri" w:cs="Calibri" w:eastAsia="Calibri" w:hAnsi="Calibri"/>
          <w:color w:val="1A1A1A"/>
          <w:sz w:val="28"/>
          <w:szCs w:val="28"/>
        </w:rPr>
        <w:t xml:space="preserve">32.3 Relationship to Existing Work</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Field</w:t>
            </w:r>
          </w:p>
        </w:tc>
        <w:tc>
          <w:tcPr>
            <w:tcW w:type="pct" w:w="8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Relationship to AAIS</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Process Calculi (pi-calculus, CSP)</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AAIS extends process calculi concepts (channel-based communication, process isolation) into governed autonomous execution. The Voss Binding adds contract lifecycle and drift detection as primitives absent from classical process calculi.</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Contract-Based Design</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AAIS adopts the contract-based design paradigm (assume/guarantee contracts) and extends it with integrity hashing, version-controlled contract lifecycle, and continuous compliance monitoring.</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Formal Methods and Model Checking</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The AAIS lifecycle state machine and invariant system are designed to be amenable to formal verification through model checking and temporal logic (LTL/CTL) specification.</w:t>
            </w:r>
          </w:p>
        </w:tc>
      </w:tr>
      <w:tr>
        <w:trPr>
          <w:tblHeader w:val="false"/>
        </w:trPr>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Runtime Verification</w:t>
            </w:r>
          </w:p>
        </w:tc>
        <w:tc>
          <w:tcPr>
            <w:tcW w:type="pct" w:w="8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AAIS implements continuous runtime verification through drift monitoring, integrity verification, and contract compliance checking. It extends runtime verification with governed failure semantics and recovery protocols.</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Section 33: Developer Audience View</w:t>
      </w:r>
    </w:p>
    <w:p>
      <w:pPr>
        <w:pStyle w:val="Heading3"/>
        <w:spacing w:after="120" w:before="240" w:line="312" w:lineRule="auto"/>
      </w:pPr>
      <w:r>
        <w:rPr>
          <w:rFonts w:ascii="Calibri" w:cs="Calibri" w:eastAsia="Calibri" w:hAnsi="Calibri"/>
          <w:color w:val="1A1A1A"/>
          <w:sz w:val="28"/>
          <w:szCs w:val="28"/>
        </w:rPr>
        <w:t xml:space="preserve">33.1 Integration Guide: Building an AAIS-Compatible Subsystem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To build a subsystem that satisfies AAIS admission requirements, a developer must implement the following: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Identity Declaration Interface:</w:t>
      </w:r>
      <w:r>
        <w:rPr>
          <w:rFonts w:ascii="Calibri" w:cs="Calibri" w:eastAsia="Calibri" w:hAnsi="Calibri"/>
          <w:b w:val="false"/>
          <w:bCs w:val="false"/>
          <w:i w:val="false"/>
          <w:iCs w:val="false"/>
          <w:strike w:val="false"/>
          <w:color w:val="000000"/>
          <w:sz w:val="22"/>
          <w:szCs w:val="22"/>
        </w:rPr>
        <w:t xml:space="preserve"> The subsystem must expose a standardized identity endpoint that returns its unique ID, version, and capability declaration.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Contract Compliance Interface:</w:t>
      </w:r>
      <w:r>
        <w:rPr>
          <w:rFonts w:ascii="Calibri" w:cs="Calibri" w:eastAsia="Calibri" w:hAnsi="Calibri"/>
          <w:b w:val="false"/>
          <w:bCs w:val="false"/>
          <w:i w:val="false"/>
          <w:iCs w:val="false"/>
          <w:strike w:val="false"/>
          <w:color w:val="000000"/>
          <w:sz w:val="22"/>
          <w:szCs w:val="22"/>
        </w:rPr>
        <w:t xml:space="preserve"> The subsystem must accept and operate within a behavioral contract. It must implement all input constraints, output schemas, and processing constraints defined in its contract.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Lifecycle State Handler:</w:t>
      </w:r>
      <w:r>
        <w:rPr>
          <w:rFonts w:ascii="Calibri" w:cs="Calibri" w:eastAsia="Calibri" w:hAnsi="Calibri"/>
          <w:b w:val="false"/>
          <w:bCs w:val="false"/>
          <w:i w:val="false"/>
          <w:iCs w:val="false"/>
          <w:strike w:val="false"/>
          <w:color w:val="000000"/>
          <w:sz w:val="22"/>
          <w:szCs w:val="22"/>
        </w:rPr>
        <w:t xml:space="preserve"> The subsystem must implement handlers for all lifecycle state transitions: initialization, activation, suspension, degradation, and termination. Each handler must complete within the contract-defined timeout.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Health Check Endpoint:</w:t>
      </w:r>
      <w:r>
        <w:rPr>
          <w:rFonts w:ascii="Calibri" w:cs="Calibri" w:eastAsia="Calibri" w:hAnsi="Calibri"/>
          <w:b w:val="false"/>
          <w:bCs w:val="false"/>
          <w:i w:val="false"/>
          <w:iCs w:val="false"/>
          <w:strike w:val="false"/>
          <w:color w:val="000000"/>
          <w:sz w:val="22"/>
          <w:szCs w:val="22"/>
        </w:rPr>
        <w:t xml:space="preserve"> The subsystem must expose a health check endpoint that ARIS can query to verify readiness and detect degradation.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Checkpoint Interface:</w:t>
      </w:r>
      <w:r>
        <w:rPr>
          <w:rFonts w:ascii="Calibri" w:cs="Calibri" w:eastAsia="Calibri" w:hAnsi="Calibri"/>
          <w:b w:val="false"/>
          <w:bCs w:val="false"/>
          <w:i w:val="false"/>
          <w:iCs w:val="false"/>
          <w:strike w:val="false"/>
          <w:color w:val="000000"/>
          <w:sz w:val="22"/>
          <w:szCs w:val="22"/>
        </w:rPr>
        <w:t xml:space="preserve"> The subsystem must implement checkpoint semantics — the ability to save and restore execution state — to support Emergency Halt and hot-swap operations.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Observability Hooks:</w:t>
      </w:r>
      <w:r>
        <w:rPr>
          <w:rFonts w:ascii="Calibri" w:cs="Calibri" w:eastAsia="Calibri" w:hAnsi="Calibri"/>
          <w:b w:val="false"/>
          <w:bCs w:val="false"/>
          <w:i w:val="false"/>
          <w:iCs w:val="false"/>
          <w:strike w:val="false"/>
          <w:color w:val="000000"/>
          <w:sz w:val="22"/>
          <w:szCs w:val="22"/>
        </w:rPr>
        <w:t xml:space="preserve"> The subsystem must emit telemetry events through the AAIS observability interface, including execution metrics, resource consumption, and any internal state relevant to drift monitoring.</w:t>
      </w:r>
    </w:p>
    <w:p>
      <w:pPr>
        <w:pStyle w:val="Heading3"/>
        <w:spacing w:after="120" w:before="240" w:line="312" w:lineRule="auto"/>
      </w:pPr>
      <w:r>
        <w:rPr>
          <w:rFonts w:ascii="Calibri" w:cs="Calibri" w:eastAsia="Calibri" w:hAnsi="Calibri"/>
          <w:color w:val="1A1A1A"/>
          <w:sz w:val="28"/>
          <w:szCs w:val="28"/>
        </w:rPr>
        <w:t xml:space="preserve">33.2 Contract Authoring Guide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Step-by-step process for writing a valid behavioral contract: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Define the subsystem's purpose.</w:t>
      </w:r>
      <w:r>
        <w:rPr>
          <w:rFonts w:ascii="Calibri" w:cs="Calibri" w:eastAsia="Calibri" w:hAnsi="Calibri"/>
          <w:b w:val="false"/>
          <w:bCs w:val="false"/>
          <w:i w:val="false"/>
          <w:iCs w:val="false"/>
          <w:strike w:val="false"/>
          <w:color w:val="000000"/>
          <w:sz w:val="22"/>
          <w:szCs w:val="22"/>
        </w:rPr>
        <w:t xml:space="preserve"> Write a clear, one-paragraph statement of what the subsystem does and what it does not do.</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Enumerate behavioral clauses.</w:t>
      </w:r>
      <w:r>
        <w:rPr>
          <w:rFonts w:ascii="Calibri" w:cs="Calibri" w:eastAsia="Calibri" w:hAnsi="Calibri"/>
          <w:b w:val="false"/>
          <w:bCs w:val="false"/>
          <w:i w:val="false"/>
          <w:iCs w:val="false"/>
          <w:strike w:val="false"/>
          <w:color w:val="000000"/>
          <w:sz w:val="22"/>
          <w:szCs w:val="22"/>
        </w:rPr>
        <w:t xml:space="preserve"> For each capability, specify: the input types accepted, the output types produced, the processing constraints (e.g., latency bounds, resource limits), and the prohibited behaviors.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Reference applicable invariants.</w:t>
      </w:r>
      <w:r>
        <w:rPr>
          <w:rFonts w:ascii="Calibri" w:cs="Calibri" w:eastAsia="Calibri" w:hAnsi="Calibri"/>
          <w:b w:val="false"/>
          <w:bCs w:val="false"/>
          <w:i w:val="false"/>
          <w:iCs w:val="false"/>
          <w:strike w:val="false"/>
          <w:color w:val="000000"/>
          <w:sz w:val="22"/>
          <w:szCs w:val="22"/>
        </w:rPr>
        <w:t xml:space="preserve"> List all system invariants (I-01 through I-10) that the subsystem must satisfy. For most subsystems, all invariants apply.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Define failure modes.</w:t>
      </w:r>
      <w:r>
        <w:rPr>
          <w:rFonts w:ascii="Calibri" w:cs="Calibri" w:eastAsia="Calibri" w:hAnsi="Calibri"/>
          <w:b w:val="false"/>
          <w:bCs w:val="false"/>
          <w:i w:val="false"/>
          <w:iCs w:val="false"/>
          <w:strike w:val="false"/>
          <w:color w:val="000000"/>
          <w:sz w:val="22"/>
          <w:szCs w:val="22"/>
        </w:rPr>
        <w:t xml:space="preserve"> For each behavioral clause, specify what happens when the clause is violated: which graduated response level applies, what the retry policy is, and whether a fallback subsystem is available.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Set drift thresholds.</w:t>
      </w:r>
      <w:r>
        <w:rPr>
          <w:rFonts w:ascii="Calibri" w:cs="Calibri" w:eastAsia="Calibri" w:hAnsi="Calibri"/>
          <w:b w:val="false"/>
          <w:bCs w:val="false"/>
          <w:i w:val="false"/>
          <w:iCs w:val="false"/>
          <w:strike w:val="false"/>
          <w:color w:val="000000"/>
          <w:sz w:val="22"/>
          <w:szCs w:val="22"/>
        </w:rPr>
        <w:t xml:space="preserve"> Define the behavioral metrics that will be monitored for drift, the warning threshold, and the critical threshold.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Declare resource budget.</w:t>
      </w:r>
      <w:r>
        <w:rPr>
          <w:rFonts w:ascii="Calibri" w:cs="Calibri" w:eastAsia="Calibri" w:hAnsi="Calibri"/>
          <w:b w:val="false"/>
          <w:bCs w:val="false"/>
          <w:i w:val="false"/>
          <w:iCs w:val="false"/>
          <w:strike w:val="false"/>
          <w:color w:val="000000"/>
          <w:sz w:val="22"/>
          <w:szCs w:val="22"/>
        </w:rPr>
        <w:t xml:space="preserve"> Specify the maximum compute, memory, I/O, execution time, and external call quotas the subsystem requires.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Set expiry conditions.</w:t>
      </w:r>
      <w:r>
        <w:rPr>
          <w:rFonts w:ascii="Calibri" w:cs="Calibri" w:eastAsia="Calibri" w:hAnsi="Calibri"/>
          <w:b w:val="false"/>
          <w:bCs w:val="false"/>
          <w:i w:val="false"/>
          <w:iCs w:val="false"/>
          <w:strike w:val="false"/>
          <w:color w:val="000000"/>
          <w:sz w:val="22"/>
          <w:szCs w:val="22"/>
        </w:rPr>
        <w:t xml:space="preserve"> Define when the contract expires: after a specific date, after a specific number of executions, or only by operator directive.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Compute integrity hash.</w:t>
      </w:r>
      <w:r>
        <w:rPr>
          <w:rFonts w:ascii="Calibri" w:cs="Calibri" w:eastAsia="Calibri" w:hAnsi="Calibri"/>
          <w:b w:val="false"/>
          <w:bCs w:val="false"/>
          <w:i w:val="false"/>
          <w:iCs w:val="false"/>
          <w:strike w:val="false"/>
          <w:color w:val="000000"/>
          <w:sz w:val="22"/>
          <w:szCs w:val="22"/>
        </w:rPr>
        <w:t xml:space="preserve"> Generate a SHA-256 hash of the complete contract content and include it in the contract submission.</w:t>
      </w:r>
    </w:p>
    <w:p>
      <w:pPr>
        <w:pStyle w:val="Heading3"/>
        <w:spacing w:after="120" w:before="240" w:line="312" w:lineRule="auto"/>
      </w:pPr>
      <w:r>
        <w:rPr>
          <w:rFonts w:ascii="Calibri" w:cs="Calibri" w:eastAsia="Calibri" w:hAnsi="Calibri"/>
          <w:color w:val="1A1A1A"/>
          <w:sz w:val="28"/>
          <w:szCs w:val="28"/>
        </w:rPr>
        <w:t xml:space="preserve">33.3 API Surface: Key Interfaces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Interface</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Direction</w:t>
            </w:r>
          </w:p>
        </w:tc>
        <w:tc>
          <w:tcPr>
            <w:tcW w:type="pct" w:w="5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IdentityDeclaration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 ARIS</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Returns the subsystem's unique identity, version, capabilities, and provenance.</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ContractAcceptance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 → Subsystem</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Delivers the governing contract to the subsystem at binding time.</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ExecutionRequest</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 → Subsystem</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Dispatches a contract-validated execution request with typed input payload.</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ExecutionResult</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 ARIS</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Returns the execution result with typed output payload and execution telemetry.</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LifecycleTransition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 → Subsystem</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Instructs the subsystem to transition to a new lifecycle state.</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HealthCheck</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 → Subsystem</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Queries subsystem health; subsystem returns status and diagnostic data.</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Checkpoint</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 → Subsystem</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Instructs the subsystem to save current execution state for recovery purposes.</w:t>
            </w:r>
          </w:p>
        </w:tc>
      </w:tr>
      <w:tr>
        <w:trPr>
          <w:tblHeader w:val="false"/>
        </w:trPr>
        <w:tc>
          <w:tcPr>
            <w:tcW w:type="pct" w:w="18%"/>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TelemetryEmission</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 Observability Collector</w:t>
            </w:r>
          </w:p>
        </w:tc>
        <w:tc>
          <w:tcPr>
            <w:tcW w:type="pct" w:w="5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Emits telemetry events (metrics, state changes, resource consumption) to the observability stack.</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33.4 Testing Requirements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Before admission, a subsystem must pass the following test categories: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Contract Compliance Tests:</w:t>
      </w:r>
      <w:r>
        <w:rPr>
          <w:rFonts w:ascii="Calibri" w:cs="Calibri" w:eastAsia="Calibri" w:hAnsi="Calibri"/>
          <w:b w:val="false"/>
          <w:bCs w:val="false"/>
          <w:i w:val="false"/>
          <w:iCs w:val="false"/>
          <w:strike w:val="false"/>
          <w:color w:val="000000"/>
          <w:sz w:val="22"/>
          <w:szCs w:val="22"/>
        </w:rPr>
        <w:t xml:space="preserve"> Verify that the subsystem's behavior satisfies all behavioral clauses under normal operating conditions.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Boundary Tests:</w:t>
      </w:r>
      <w:r>
        <w:rPr>
          <w:rFonts w:ascii="Calibri" w:cs="Calibri" w:eastAsia="Calibri" w:hAnsi="Calibri"/>
          <w:b w:val="false"/>
          <w:bCs w:val="false"/>
          <w:i w:val="false"/>
          <w:iCs w:val="false"/>
          <w:strike w:val="false"/>
          <w:color w:val="000000"/>
          <w:sz w:val="22"/>
          <w:szCs w:val="22"/>
        </w:rPr>
        <w:t xml:space="preserve"> Verify behavior at the boundaries of contract constraints — maximum input sizes, minimum latency requirements, resource budget limits.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Failure Mode Tests:</w:t>
      </w:r>
      <w:r>
        <w:rPr>
          <w:rFonts w:ascii="Calibri" w:cs="Calibri" w:eastAsia="Calibri" w:hAnsi="Calibri"/>
          <w:b w:val="false"/>
          <w:bCs w:val="false"/>
          <w:i w:val="false"/>
          <w:iCs w:val="false"/>
          <w:strike w:val="false"/>
          <w:color w:val="000000"/>
          <w:sz w:val="22"/>
          <w:szCs w:val="22"/>
        </w:rPr>
        <w:t xml:space="preserve"> Verify that the subsystem's failure behavior matches the contract's failure mode specification — does it fail closed? Does it emit the correct error codes?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Lifecycle Tests:</w:t>
      </w:r>
      <w:r>
        <w:rPr>
          <w:rFonts w:ascii="Calibri" w:cs="Calibri" w:eastAsia="Calibri" w:hAnsi="Calibri"/>
          <w:b w:val="false"/>
          <w:bCs w:val="false"/>
          <w:i w:val="false"/>
          <w:iCs w:val="false"/>
          <w:strike w:val="false"/>
          <w:color w:val="000000"/>
          <w:sz w:val="22"/>
          <w:szCs w:val="22"/>
        </w:rPr>
        <w:t xml:space="preserve"> Verify that the subsystem correctly handles all lifecycle state transitions, including initialization, suspension, degradation, and termination.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Checkpoint Tests:</w:t>
      </w:r>
      <w:r>
        <w:rPr>
          <w:rFonts w:ascii="Calibri" w:cs="Calibri" w:eastAsia="Calibri" w:hAnsi="Calibri"/>
          <w:b w:val="false"/>
          <w:bCs w:val="false"/>
          <w:i w:val="false"/>
          <w:iCs w:val="false"/>
          <w:strike w:val="false"/>
          <w:color w:val="000000"/>
          <w:sz w:val="22"/>
          <w:szCs w:val="22"/>
        </w:rPr>
        <w:t xml:space="preserve"> Verify that the subsystem's checkpoint and restore mechanism produces consistent state across save/restore cycles.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Integrity Tests:</w:t>
      </w:r>
      <w:r>
        <w:rPr>
          <w:rFonts w:ascii="Calibri" w:cs="Calibri" w:eastAsia="Calibri" w:hAnsi="Calibri"/>
          <w:b w:val="false"/>
          <w:bCs w:val="false"/>
          <w:i w:val="false"/>
          <w:iCs w:val="false"/>
          <w:strike w:val="false"/>
          <w:color w:val="000000"/>
          <w:sz w:val="22"/>
          <w:szCs w:val="22"/>
        </w:rPr>
        <w:t xml:space="preserve"> Verify that the subsystem's integrity hash is stable and that any unauthorized modification is detectable.</w:t>
      </w:r>
    </w:p>
    <w:p>
      <w:pPr>
        <w:pStyle w:val="Heading3"/>
        <w:spacing w:after="120" w:before="240" w:line="312" w:lineRule="auto"/>
      </w:pPr>
      <w:r>
        <w:rPr>
          <w:rFonts w:ascii="Calibri" w:cs="Calibri" w:eastAsia="Calibri" w:hAnsi="Calibri"/>
          <w:color w:val="1A1A1A"/>
          <w:sz w:val="28"/>
          <w:szCs w:val="28"/>
        </w:rPr>
        <w:t xml:space="preserve">33.5 Common Patterns and Anti-Patterns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Pattern (Do This)</w:t>
            </w:r>
          </w:p>
        </w:tc>
        <w:tc>
          <w:tcPr>
            <w:tcW w:type="pct" w:w="2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Anti-Pattern (Avoid This)</w:t>
            </w:r>
          </w:p>
        </w:tc>
        <w:tc>
          <w:tcPr>
            <w:tcW w:type="pct" w:w="4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Rationale</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typed errors with failure codes.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Return generic "error" strings or null results.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 needs typed errors to invoke the correct recovery protocol.</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Implement idempotent operations.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Rely on single-execution guarantees.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Retry recovery may re-execute operations; idempotency ensures safety.</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Declare accurate resource budgets.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Over-declare to create a "buffer."</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Over-declaration wastes system resources and may cause admission denial for other subsystems.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Emit telemetry at defined intervals.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Emit telemetry only on errors.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detection requires continuous behavioral data, not just failure signals.</w:t>
            </w:r>
          </w:p>
        </w:tc>
      </w:tr>
      <w:tr>
        <w:trPr>
          <w:tblHeader w:val="false"/>
        </w:trPr>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Halt on unrecognized input types.</w:t>
            </w:r>
          </w:p>
        </w:tc>
        <w:tc>
          <w:tcPr>
            <w:tcW w:type="pct" w:w="2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Attempt to process unrecognized inputs.</w:t>
            </w:r>
          </w:p>
        </w:tc>
        <w:tc>
          <w:tcPr>
            <w:tcW w:type="pct" w:w="4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Fail-closed is mandatory. Processing unrecognized inputs is fail-open behavior.</w:t>
            </w:r>
          </w:p>
        </w:tc>
      </w:tr>
    </w:tbl>
    <w:p>
      <w:pPr>
        <w:spacing w:after="200" w:before="0"/>
      </w:pPr>
    </w:p>
    <w:p>
      <w:pPr>
        <w:pStyle w:val="Heading3"/>
        <w:spacing w:after="120" w:before="240" w:line="312" w:lineRule="auto"/>
      </w:pPr>
      <w:r>
        <w:rPr>
          <w:rFonts w:ascii="Calibri" w:cs="Calibri" w:eastAsia="Calibri" w:hAnsi="Calibri"/>
          <w:color w:val="1A1A1A"/>
          <w:sz w:val="28"/>
          <w:szCs w:val="28"/>
        </w:rPr>
        <w:t xml:space="preserve">33.6 Error Handling: Implementing Fail-Closed Behavior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Every subsystem must implement fail-closed behavior. The implementation pattern: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Validate all inputs</w:t>
      </w:r>
      <w:r>
        <w:rPr>
          <w:rFonts w:ascii="Calibri" w:cs="Calibri" w:eastAsia="Calibri" w:hAnsi="Calibri"/>
          <w:b w:val="false"/>
          <w:bCs w:val="false"/>
          <w:i w:val="false"/>
          <w:iCs w:val="false"/>
          <w:strike w:val="false"/>
          <w:color w:val="000000"/>
          <w:sz w:val="22"/>
          <w:szCs w:val="22"/>
        </w:rPr>
        <w:t xml:space="preserve"> against the contract's input schema before processing. Reject non-conforming inputs with a typed INPUT_SCHEMA_VIOLATION error.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Validate all outputs</w:t>
      </w:r>
      <w:r>
        <w:rPr>
          <w:rFonts w:ascii="Calibri" w:cs="Calibri" w:eastAsia="Calibri" w:hAnsi="Calibri"/>
          <w:b w:val="false"/>
          <w:bCs w:val="false"/>
          <w:i w:val="false"/>
          <w:iCs w:val="false"/>
          <w:strike w:val="false"/>
          <w:color w:val="000000"/>
          <w:sz w:val="22"/>
          <w:szCs w:val="22"/>
        </w:rPr>
        <w:t xml:space="preserve"> against the contract's output schema before returning. If the output violates the schema, return an OUTPUT_SCHEMA_VIOLATION error instead of the invalid output.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Monitor resource consumption</w:t>
      </w:r>
      <w:r>
        <w:rPr>
          <w:rFonts w:ascii="Calibri" w:cs="Calibri" w:eastAsia="Calibri" w:hAnsi="Calibri"/>
          <w:b w:val="false"/>
          <w:bCs w:val="false"/>
          <w:i w:val="false"/>
          <w:iCs w:val="false"/>
          <w:strike w:val="false"/>
          <w:color w:val="000000"/>
          <w:sz w:val="22"/>
          <w:szCs w:val="22"/>
        </w:rPr>
        <w:t xml:space="preserve"> during execution. If resource usage approaches the declared budget limit (configurable threshold, default 90%), emit a RESOURCE_WARNING telemetry event. If the budget is exceeded, halt execution and return RESOURCE_EXHAUSTED.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Implement timeout awareness.</w:t>
      </w:r>
      <w:r>
        <w:rPr>
          <w:rFonts w:ascii="Calibri" w:cs="Calibri" w:eastAsia="Calibri" w:hAnsi="Calibri"/>
          <w:b w:val="false"/>
          <w:bCs w:val="false"/>
          <w:i w:val="false"/>
          <w:iCs w:val="false"/>
          <w:strike w:val="false"/>
          <w:color w:val="000000"/>
          <w:sz w:val="22"/>
          <w:szCs w:val="22"/>
        </w:rPr>
        <w:t xml:space="preserve"> Every execution must complete within the contract-defined timeout. If the timeout is approaching, the subsystem must either complete, checkpoint, or return a TIMEOUT_IMMINENT error.</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Never suppress errors.</w:t>
      </w:r>
      <w:r>
        <w:rPr>
          <w:rFonts w:ascii="Calibri" w:cs="Calibri" w:eastAsia="Calibri" w:hAnsi="Calibri"/>
          <w:b w:val="false"/>
          <w:bCs w:val="false"/>
          <w:i w:val="false"/>
          <w:iCs w:val="false"/>
          <w:strike w:val="false"/>
          <w:color w:val="000000"/>
          <w:sz w:val="22"/>
          <w:szCs w:val="22"/>
        </w:rPr>
        <w:t xml:space="preserve"> Every error, warning, and anomaly must be emitted through the TelemetryEmission interface. Suppressed errors are invisible to the Observability Stack and violate Invariant I-09.</w:t>
      </w:r>
    </w:p>
    <w:p>
      <w:pPr>
        <w:pStyle w:val="Heading1"/>
        <w:spacing w:after="100" w:before="480" w:line="312" w:lineRule="auto"/>
      </w:pPr>
      <w:r>
        <w:rPr>
          <w:rFonts w:ascii="Calibri" w:cs="Calibri" w:eastAsia="Calibri" w:hAnsi="Calibri"/>
          <w:color w:val="1A1A1A"/>
          <w:sz w:val="48"/>
          <w:szCs w:val="48"/>
        </w:rPr>
        <w:t xml:space="preserve">APPENDICES</w:t>
      </w:r>
    </w:p>
    <w:p>
      <w:pPr>
        <w:pBdr>
          <w:top w:val="single" w:color="2B5797" w:sz="6"/>
        </w:pBd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Appendix A: Contract Schema Reference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defines the complete typed schema for AAIS behavioral contracts. All fields marked as Required must be present in every contract submission. Optional fields may be omitted; defaults are applied by the Contract Registry.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Field</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Type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Required</w:t>
            </w:r>
          </w:p>
        </w:tc>
        <w:tc>
          <w:tcPr>
            <w:tcW w:type="pct" w:w="6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 / Validation Rules</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contract_id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UUID v4</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Globally unique identifier. Auto-generated at submission. Must not collide with any existing or archived contract ID.</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version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 (SemVer)</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Semantic version (Major.Minor.Patch). Major increments indicate breaking behavioral changes. Must be monotonically increasing.</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subsystem_target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UUID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of the subsystem this contract governs. Must match a valid subsystem identity declaration. One contract per subsystem.</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behavioral_clauses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Clause[]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Array of typed behavioral clauses. Minimum 1 clause. Each clause specifies: input_schema, output_schema, processing_constraints, prohibited_behaviors.</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invariant_refs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Invariant ID[]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Array of invariant IDs this contract must satisfy. Must include all applicable system invariants. Law Engine validates consistency.</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failure_protocol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FailureProtocol</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Specifies: retry_count (integer, default 3), retry_backoff (exponential/linear), fallback_subsystem (UUID or null), escalation_path, halt_conditions.</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drift_thresholds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DriftConfig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Specifies: monitored_metrics (String[]), warning_threshold (float, 0–1), critical_threshold (float, 0–1). Warning must be less than critical.</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resource_budget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ResourceBudget</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Specifies: compute_units (integer), memory_mb (integer), max_execution_ms (integer), io_bandwidth_mbps (float), external_call_quota (integer/hour).</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expiry_condition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ExpiryRule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Specifies when the contract expires. Types: time_based (ISO 8601 datetime), execution_count (integer), operator_only (no automatic expiry).</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integrity_hash</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 (SHA-256)</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Yes</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SHA-256 hash of all preceding fields (serialized in canonical order). Verified at registration and continuously during operation.</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description</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String</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Human-readable description of the contract's purpose. Stored in registry for operator reference. Max 2000 characters.</w:t>
            </w:r>
          </w:p>
        </w:tc>
      </w:tr>
      <w:tr>
        <w:trPr>
          <w:tblHeader w:val="false"/>
        </w:trPr>
        <w:tc>
          <w:tcPr>
            <w:tcW w:type="pct" w:w="15%"/>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metadata</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Key-Value Map</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w:t>
            </w:r>
          </w:p>
        </w:tc>
        <w:tc>
          <w:tcPr>
            <w:tcW w:type="pct" w:w="6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Arbitrary metadata for operator use. Not included in integrity hash. Not used for governance decisions.</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Appendix B: Lifecycle State Machine Diagram Description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formal state machine describes all valid subsystem lifecycle states and transitions. Each transition is annotated with its trigger type and guard condition.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From State</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To State</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Trigger</w:t>
            </w:r>
          </w:p>
        </w:tc>
        <w:tc>
          <w:tcPr>
            <w:tcW w:type="pct" w:w="5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Guard Condition</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Proposed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Admitted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Admission Gate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admission predicates = TRUE AND operator approval granted.</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Proposed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Terminated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Admission Gate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or more admission predicates = FALSE.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Admitted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Initializing</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Initialization resources available AND contract activated.</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Initializing</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Startup complete AND readiness check passed AND within timeout.</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Initializing</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Terminated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 / Timeout</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Initialization failure OR timeout exceeded.</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Suspended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 ARIS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suspension directive OR automated suspension trigger (throttle response).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Degraded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Non-critical failure detected; subsystem partially functional.</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Terminating</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 Law Engine</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termination directive OR invariant violation OR critical failure.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Suspended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reactivation directive AND readiness check passed.</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Suspended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Terminating</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termination directive.</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Degraded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Active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conditions satisfied AND readiness check passed.</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Degraded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Terminating</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 / Operator</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Recovery failed OR operator termination directive OR degradation timeout.</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Terminating</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Terminated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Shutdown sequence complete AND all resources reclaimed.</w:t>
            </w:r>
          </w:p>
        </w:tc>
      </w:tr>
      <w:tr>
        <w:trPr>
          <w:tblHeader w:val="false"/>
        </w:trPr>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Terminated</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Archived</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 Policy</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Archival directive OR automatic archival policy trigger.</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Appendix C: Failure Code Reference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Failure Code</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Severity</w:t>
            </w:r>
          </w:p>
        </w:tc>
        <w:tc>
          <w:tcPr>
            <w:tcW w:type="pct" w:w="4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w:t>
            </w:r>
          </w:p>
        </w:tc>
        <w:tc>
          <w:tcPr>
            <w:tcW w:type="pct" w:w="3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Recommended Response</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INGESTION_MALFORMED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Request could not be parsed into a valid execution request structure.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 notify requester.</w:t>
            </w:r>
          </w:p>
        </w:tc>
      </w:tr>
      <w:tr>
        <w:trPr>
          <w:tblHeader w:val="false"/>
        </w:trPr>
        <w:tc>
          <w:tcPr>
            <w:tcW w:type="pct" w:w="1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CONTRACT_INVALID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validation failed: syntactic error, missing required fields, or schema violation.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 return validation details.</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CONTRACT_EXPIRED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Request references a contract that has reached its expiry condition.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 notify operator.</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CONTRACT_CONTRADICTION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Submitted contract contradicts one or more active contracts or system invariants.</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Reject; return contradiction analysis.</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SUBSYSTEM_UNAVAILABLE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Target subsystem is not in Active lifecycle state or does not exist in the subsystem pool.</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Retry or fallback.</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RESOURCE_EXHAUSTED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has exceeded its declared resource budget during execution.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Halt execution; isolate.</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EXECUTION_TIMEOUT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did not return a result within the contract-defined execution timeout.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Retry; then fallback.</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EXECUTION_CRASH</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process terminated unexpectedly during execution.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Isolate; escalate to operator.</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DRIFT_THRESHOLD_EXCEEDED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Behavioral drift magnitude has exceeded the critical threshold defined in the contract.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Isolate; escalate to operator.</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INTEGRITY_FAILURE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Integrity hash mismatch detected on a contract, binding, or subsystem artifact.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 isolate; escalate; consider Emergency Halt.</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RESULT_CONTRACT_VIOLATION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Subsystem output violates the output specification in its governing contract.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Discard result; retry or fallback.</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CASCADE_FAILURE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Failure in one subsystem has triggered failures in dependent subsystems.</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Isolate all affected; escalate; evaluate Emergency Halt.</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LAW_ENGINE_CONFLICT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Two or more laws produce contradictory directives that cannot be resolved by the Policy Graph Engine.</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Halt affected operations; escalate to Primary Operator.</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IDENTITY_COLLISION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Medium</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subsystem submitted for admission declares an ID that collides with an existing or archived subsystem.</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Deny admission.</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IDENTITY_BOUNDARY_BREACH</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subsystem attempted to access another subsystem's internal state without contract authorization.</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 isolate; invariant violation alert.</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INVARIANT_VIOLATION</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Critical</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system invariant (I-01 through I-10) has been violated.</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Immediate isolate; Emergency Halt evaluation; max-priority alert.</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RESPONSE_DELIVERY_FAILURE</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Low</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Validated result could not be delivered to the requester through the response channel.</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Retry with backoff; log for audit.</w:t>
            </w:r>
          </w:p>
        </w:tc>
      </w:tr>
      <w:tr>
        <w:trPr>
          <w:tblHeader w:val="false"/>
        </w:trPr>
        <w:tc>
          <w:tcPr>
            <w:tcW w:type="pct" w:w="16%"/>
            <w:tcMar>
              <w:top w:type="dxa" w:w="90"/>
              <w:left w:type="dxa" w:w="120"/>
              <w:bottom w:type="dxa" w:w="90"/>
              <w:right w:type="dxa" w:w="120"/>
            </w:tcMar>
          </w:tcPr>
          <w:p>
            <w:r>
              <w:rPr>
                <w:rFonts w:ascii="Consolas" w:cs="Consolas" w:eastAsia="Consolas" w:hAnsi="Consolas"/>
                <w:b w:val="false"/>
                <w:bCs w:val="false"/>
                <w:i w:val="false"/>
                <w:iCs w:val="false"/>
                <w:strike w:val="false"/>
                <w:color w:val="000000"/>
                <w:sz w:val="22"/>
                <w:szCs w:val="22"/>
              </w:rPr>
              <w:t xml:space="preserve">PROVENANCE_UNVERIFIED</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High</w:t>
            </w:r>
          </w:p>
        </w:tc>
        <w:tc>
          <w:tcPr>
            <w:tcW w:type="pct" w:w="4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subsystem's provenance chain could not be verified during admission or periodic audit.</w:t>
            </w:r>
          </w:p>
        </w:tc>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Deny admission or isolate if already active.</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Appendix D: Invariant Registry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provides the complete formal registry of all AAIS system invariants, including their formal statements, enforcement mechanisms, and version information.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ID</w:t>
            </w:r>
          </w:p>
        </w:tc>
        <w:tc>
          <w:tcPr>
            <w:tcW w:type="pct" w:w="4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Formal Statement</w:t>
            </w:r>
          </w:p>
        </w:tc>
        <w:tc>
          <w:tcPr>
            <w:tcW w:type="pct" w:w="4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Enforcement Mechanism</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Version</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I-01</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all subsystems S in the runtime: S.contract.state = Active. No unbound execution.</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Dispatch Router structural precondition. ARIS cannot route to a subsystem without an active contract in the Contract Registry.</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I-02</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all subsystems S1, S2 where S1 ≠ S2: S1 cannot read S2.internal_state unless authorized by active contract channel.</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Identity Boundary Manager intercepts all cross-boundary access. Only ARIS-mediated contract channels permitted.</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I-03</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all operator actions A: A is logged with (operator_id, timestamp, action_type, target, result).</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Operator Surface enforces mandatory logging before action execution. Logging failure blocks the action.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I-04</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all subsystems S: S cannot disable, bypass, modify, or override the Law Engine.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Law Engine operates at kernel privilege level. No subsystem interface exists to modify Law Engine state.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I-05</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all failure events F: system response defaults to halt, not continue. No fail-open paths exist.</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 execution model: unresolvable states trigger halt. No "continue with best guess" code paths.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I-06</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all governed artifacts G: G has (integrity_hash, version_id). Unhashed or unversioned artifacts are rejected.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Contract Registry and Integrity Verifier reject submissions without valid hashes. Continuous hash verification during operation.</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I-07</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all subsystem behaviors B of subsystem S: B is within scope of S.contract.behavioral_clauses.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 result validation and continuous drift monitoring. Out-of-scope behavior triggers graduated response.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I-08</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all subsystems S: S cannot suspend, disable, or interfere with drift_monitoring(S).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Drift Monitor operates on a separate resource budget with no subsystem-accessible control interface.</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I-09</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all subsystems S: S cannot suppress, filter, delay, or alter observability_events(S).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Observability Collector ingests events directly from ARIS-managed hooks, bypassing subsystem output channels.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r>
      <w:tr>
        <w:trPr>
          <w:tblHeader w:val="false"/>
        </w:trPr>
        <w:tc>
          <w:tcPr>
            <w:tcW w:type="pct" w:w="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I-10</w:t>
            </w:r>
          </w:p>
        </w:tc>
        <w:tc>
          <w:tcPr>
            <w:tcW w:type="pct" w:w="4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For all operator directives D within operator O's authority scope: no subsystem can countermand, delay, or circumvent 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ARIS prioritizes operator directives above all subsystem-generated events. Operator commands bypass subsystem queues.</w:t>
            </w:r>
          </w:p>
        </w:tc>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1.0</w:t>
            </w:r>
          </w:p>
        </w:tc>
      </w:tr>
    </w:tbl>
    <w:p>
      <w:pPr>
        <w:spacing w:after="200" w:before="0"/>
      </w:pPr>
    </w:p>
    <w:p>
      <w:pPr>
        <w:pStyle w:val="Heading2"/>
        <w:pBdr>
          <w:left w:val="single" w:color="2B5797" w:sz="18" w:space="8"/>
        </w:pBdr>
        <w:spacing w:after="120" w:before="360" w:line="312" w:lineRule="auto"/>
        <w:ind w:left="215"/>
      </w:pPr>
      <w:r>
        <w:rPr>
          <w:rFonts w:ascii="Calibri" w:cs="Calibri" w:eastAsia="Calibri" w:hAnsi="Calibri"/>
          <w:color w:val="1A1A1A"/>
          <w:sz w:val="36"/>
          <w:szCs w:val="36"/>
        </w:rPr>
        <w:t xml:space="preserve">Appendix E: Version History and Change Log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Version</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Date</w:t>
            </w:r>
          </w:p>
        </w:tc>
        <w:tc>
          <w:tcPr>
            <w:tcW w:type="pct" w:w="1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Author</w:t>
            </w:r>
          </w:p>
        </w:tc>
        <w:tc>
          <w:tcPr>
            <w:tcW w:type="pct" w:w="6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1A1A"/>
                <w:sz w:val="22"/>
                <w:szCs w:val="22"/>
              </w:rPr>
              <w:t xml:space="preserve">Description of Changes</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0.1 (Draft)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January 2026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Initial architectural outline. Core concepts defined: AAIS, ARIS, Voss Binding, Operator Sovereignty, Fail-Closed Default.</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0.5 (Draft)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March 2026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Expanded sections: Lifecycle State Machine formalized. Failure Taxonomy defined. Contract Calculus and Binding Semantics specified. Invariant Registry established with I-01 through I-10. Multi-audience views drafted.</w:t>
            </w:r>
          </w:p>
        </w:tc>
      </w:tr>
      <w:tr>
        <w:trPr>
          <w:tblHeader w:val="false"/>
        </w:trPr>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0.9 (Review)</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April 2026</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Jon Halstead</w:t>
            </w:r>
          </w:p>
        </w:tc>
        <w:tc>
          <w:tcPr>
            <w:tcW w:type="pct" w:w="6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specification review. Appendices added: Contract Schema Reference, Lifecycle State Machine Diagram, Failure Code Reference, Invariant Registry. Developer Audience View expanded with API surface and testing requirements. UL relationship formalized.</w:t>
            </w:r>
          </w:p>
        </w:tc>
      </w:tr>
      <w:tr>
        <w:trPr>
          <w:tblHeader w:val="false"/>
        </w:trPr>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1.0 (Publication)</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May 2026</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Jon Halstead</w:t>
            </w:r>
          </w:p>
        </w:tc>
        <w:tc>
          <w:tcPr>
            <w:tcW w:type="pct" w:w="6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Publication Draft.</w:t>
            </w:r>
            <w:r>
              <w:rPr>
                <w:rFonts w:ascii="Calibri" w:cs="Calibri" w:eastAsia="Calibri" w:hAnsi="Calibri"/>
                <w:b w:val="false"/>
                <w:bCs w:val="false"/>
                <w:i w:val="false"/>
                <w:iCs w:val="false"/>
                <w:strike w:val="false"/>
                <w:color w:val="000000"/>
                <w:sz w:val="22"/>
                <w:szCs w:val="22"/>
              </w:rPr>
              <w:t xml:space="preserve"> Final editorial pass. All sections verified for completeness and internal consistency. Glossary finalized. Cross-references validated. Document classified as Foundational Architecture Document for the Cognitive Operating System field.</w:t>
            </w:r>
          </w:p>
        </w:tc>
      </w:tr>
    </w:tbl>
    <w:p>
      <w:pPr>
        <w:spacing w:after="200" w:before="0"/>
      </w:pPr>
    </w:p>
    <w:p>
      <w:pPr>
        <w:pBdr>
          <w:bottom w:val="single" w:color="1A1A1A" w:sz="6"/>
        </w:pBdr>
        <w:spacing w:after="240" w:before="240"/>
      </w:pPr>
    </w:p>
    <w:p>
      <w:pPr>
        <w:spacing w:after="60" w:before="60" w:line="360" w:lineRule="auto"/>
        <w:jc w:val="center"/>
      </w:pPr>
      <w:r>
        <w:rPr>
          <w:rFonts w:ascii="Calibri" w:cs="Calibri" w:eastAsia="Calibri" w:hAnsi="Calibri"/>
          <w:b/>
          <w:bCs/>
          <w:i w:val="false"/>
          <w:iCs w:val="false"/>
          <w:strike w:val="false"/>
          <w:color w:val="000000"/>
          <w:sz w:val="22"/>
          <w:szCs w:val="22"/>
        </w:rPr>
        <w:t xml:space="preserve">AAIS Master Specification — Version 1.0</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Foundational Architecture Document</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Author: Jon Halstead | Founder, Cognitive Operating System Field</w:t>
      </w:r>
    </w:p>
    <w:p>
      <w:pPr>
        <w:spacing w:after="60" w:before="60" w:line="360" w:lineRule="auto"/>
        <w:jc w:val="center"/>
      </w:pPr>
      <w:r>
        <w:rPr>
          <w:rFonts w:ascii="Calibri" w:cs="Calibri" w:eastAsia="Calibri" w:hAnsi="Calibri"/>
          <w:b w:val="false"/>
          <w:bCs w:val="false"/>
          <w:i w:val="false"/>
          <w:iCs w:val="false"/>
          <w:strike w:val="false"/>
          <w:color w:val="666666"/>
          <w:sz w:val="22"/>
          <w:szCs w:val="22"/>
        </w:rPr>
        <w:t xml:space="preserve">May 2026 — Publication Draft</w:t>
      </w:r>
    </w:p>
    <w:p>
      <w:pPr>
        <w:spacing w:after="60" w:before="60" w:line="360" w:lineRule="auto"/>
        <w:jc w:val="center"/>
      </w:pPr>
      <w:r>
        <w:rPr>
          <w:rFonts w:ascii="Calibri" w:cs="Calibri" w:eastAsia="Calibri" w:hAnsi="Calibri"/>
          <w:b w:val="false"/>
          <w:bCs w:val="false"/>
          <w:i w:val="false"/>
          <w:iCs w:val="false"/>
          <w:strike w:val="false"/>
          <w:color w:val="999999"/>
          <w:sz w:val="22"/>
          <w:szCs w:val="22"/>
        </w:rPr>
        <w:t xml:space="preserve">All terminology, architecture, and formal contributions described in this document — including AAIS, ARIS, the Voss Binding, and the Cognitive Operating System field — are original work by Jon Halstead. This document constitutes the foundational specification of the field.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2MEgVELtyCRaJmyDZKiTE</dc:title>
  <dc:creator>Un-named</dc:creator>
  <dc:description>Generated document</dc:description>
  <cp:lastModifiedBy>Un-named</cp:lastModifiedBy>
  <cp:revision>1</cp:revision>
  <dcterms:created xsi:type="dcterms:W3CDTF">2026-05-02T02:23:52.467Z</dcterms:created>
  <dcterms:modified xsi:type="dcterms:W3CDTF">2026-05-02T02:23:52.467Z</dcterms:modified>
</cp:coreProperties>
</file>

<file path=docProps/custom.xml><?xml version="1.0" encoding="utf-8"?>
<Properties xmlns="http://schemas.openxmlformats.org/officeDocument/2006/custom-properties" xmlns:vt="http://schemas.openxmlformats.org/officeDocument/2006/docPropsVTypes"/>
</file>