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Real-Time Event-and-Cause Prediction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Name:</w:t>
      </w:r>
      <w:r w:rsidDel="00000000" w:rsidR="00000000" w:rsidRPr="00000000">
        <w:rPr>
          <w:rtl w:val="0"/>
        </w:rPr>
        <w:t xml:space="preserve"> aais.realtime_event_cause_predictor (v0.1)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interpreted your requirement precisely: a general-purpose real-time module that continuously forecasts </w:t>
      </w:r>
      <w:r w:rsidDel="00000000" w:rsidR="00000000" w:rsidRPr="00000000">
        <w:rPr>
          <w:i w:val="1"/>
          <w:i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(what is about to occur) together with their </w:t>
      </w:r>
      <w:r w:rsidDel="00000000" w:rsidR="00000000" w:rsidRPr="00000000">
        <w:rPr>
          <w:i w:val="1"/>
          <w:iCs w:val="1"/>
          <w:rtl w:val="0"/>
        </w:rPr>
        <w:t xml:space="preserve">causes</w:t>
      </w:r>
      <w:r w:rsidDel="00000000" w:rsidR="00000000" w:rsidRPr="00000000">
        <w:rPr>
          <w:rtl w:val="0"/>
        </w:rPr>
        <w:t xml:space="preserve"> (the preceding conditions or triggers), applicable to any observable context within AAIS—user intent shifts, system-state transitions, session dynamics, sensor signals, or external stimuli. Predictions are generated at sub-second intervals and delivered exclusively as compact, delta-based packets so that the Governed Direct Pipeline remains the sole high-speed pathway.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ew6dlklr8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Alignment with Existing Architecture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Lane:</w:t>
      </w:r>
      <w:r w:rsidDel="00000000" w:rsidR="00000000" w:rsidRPr="00000000">
        <w:rPr>
          <w:rtl w:val="0"/>
        </w:rPr>
        <w:t xml:space="preserve"> Uses the existing Class B rt (realtime state) channel. No new lane is created; predictions ride the same fast nerve tract as sensor deltas and adaptive signals.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All prediction packets pass through God Brain (as governed router) and Jarvis (as authority gate) before reaching Nova.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Predictions are advisory only. Jarvis must approve or constrain every output before it influences user-facing expression. Tools and heavy model inference remain on the service_tools lane.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Packet Discipline:</w:t>
      </w:r>
      <w:r w:rsidDel="00000000" w:rsidR="00000000" w:rsidRPr="00000000">
        <w:rPr>
          <w:rtl w:val="0"/>
        </w:rPr>
        <w:t xml:space="preserve"> Zero prose inside the lane; only codes, references, and deltas. Edge expansion occurs solely at Nova.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is7aan3wu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Capabilities (Minimal v0.1 Scope)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maintains a lightweight internal state model and emits two prediction types on every realtime tick: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.0836820083682"/>
        <w:gridCol w:w="2281.2552301255228"/>
        <w:gridCol w:w="2633.7238493723853"/>
        <w:gridCol w:w="3044.9372384937237"/>
        <w:tblGridChange w:id="0">
          <w:tblGrid>
            <w:gridCol w:w="1400.0836820083682"/>
            <w:gridCol w:w="2281.2552301255228"/>
            <w:gridCol w:w="2633.7238493723853"/>
            <w:gridCol w:w="3044.937238493723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 Structure (compact)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22 (PREDICT_EVENT)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{"ev": 7, "ts": 1744837200, "conf": 87, "horiz": 180}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Next discrete event (e.g., user mood shift, escalation, or session change)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23 (PREDICT_CAUSE)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{"ca": [3, 12], "ev_ref": "ev7", "strength": 92}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Causal factors (enum list) that are projected to trigger the event</w:t>
            </w:r>
          </w:p>
        </w:tc>
      </w:tr>
    </w:tbl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Horizon:</w:t>
      </w:r>
      <w:r w:rsidDel="00000000" w:rsidR="00000000" w:rsidRPr="00000000">
        <w:rPr>
          <w:rtl w:val="0"/>
        </w:rPr>
        <w:t xml:space="preserve"> Configurable 50–500 ms default; adjustable per packet via horiz field.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Frequency: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sensor delta or keyboard rhythm change (≈ 50–200 ms).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Sources:</w:t>
      </w:r>
      <w:r w:rsidDel="00000000" w:rsidR="00000000" w:rsidRPr="00000000">
        <w:rPr>
          <w:rtl w:val="0"/>
        </w:rPr>
        <w:t xml:space="preserve"> Consumes existing rt deltas (keyboard rhythm, BPM/temp if available, user_mode, system_mode) plus the current context reference. No external calls on the fast lane.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single compact packet containing both event and cause (or two separate packets if separation improves routing).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1tu27i0ml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Packet Extension to AAIS Packet Spec v0.1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OPERATION_CODES in governed_direct_pipeline.py: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"PREDICT_EVENT"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"PREDICT_CAUSE"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23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compact payload keys (added to the existing pl dictionary):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"ev"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event_code,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0–255 enum (predefined or learned)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list[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causal factor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"horiz"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   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milliseconds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"conf"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    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0–100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"ev_ref"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 # reference to prior event packet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compact prediction packet (core lane):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"id"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"pkt_abc123"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"ts"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"2026-04-17T03:42:10.123456Z"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"src"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"pred"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"dst"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"gb"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"ch"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"pri"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"op"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"st"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"ref"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"ctx77"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"pl"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</w:t>
      </w:r>
    </w:p>
    <w:p w:rsidR="00000000" w:rsidDel="00000000" w:rsidP="00000000" w:rsidRDefault="00000000" w:rsidRPr="00000000" w14:paraId="0000003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"ev"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7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"ts"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1744837200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"conf"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87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"horiz"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180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"ca"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3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03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},</w:t>
      </w:r>
    </w:p>
    <w:p w:rsidR="00000000" w:rsidDel="00000000" w:rsidP="00000000" w:rsidRDefault="00000000" w:rsidRPr="00000000" w14:paraId="0000003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"tr"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"rt"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"pred"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"gb"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"gv"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</w:t>
      </w:r>
    </w:p>
    <w:p w:rsidR="00000000" w:rsidDel="00000000" w:rsidP="00000000" w:rsidRDefault="00000000" w:rsidRPr="00000000" w14:paraId="0000003B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kcph5bxvr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Integration Flow (Live Pipeline)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Sensor/state adapter → rt delta packet → God Brain.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 Brain routes delta to predictor module (still on fast lane).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Predictor emits event/cause packet → God Brain (router) → Jarvis (authority).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validates and forwards approved prediction to Nova for bounded expression only.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ACK follows the existing duplex pattern.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kn99apex7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Validation Guarantees (Built into Module)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God Brain remains in every prediction path.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tool calls on rt channel.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size remains &lt; 400 bytes.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predictions carry explicit confidence and horizon.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is intentionally minimal: it adds only the two new operation codes, two payload keys, and a lightweight predictor class that can be dropped into the existing runtime without touching the core pipeline contract.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scope matches your vision, I can immediately produce the complete Python module (realtime_event_cause_predictor.py) in the same style and contract format as governed_direct_pipeline.py, including helper functions, packet builders, and self-validation assertions.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whether the proposed event/cause semantics, horizon range, and packet extensions are acceptable, or provide any refinement (e.g., specific event enum examples you already have in mind). I will then deliver the executable module without delay.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