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11D90" w14:textId="6EB69D92" w:rsidR="0035019F" w:rsidRPr="0035019F" w:rsidRDefault="0035019F" w:rsidP="0035019F">
      <w:pPr>
        <w:jc w:val="center"/>
        <w:rPr>
          <w:sz w:val="28"/>
          <w:szCs w:val="28"/>
        </w:rPr>
      </w:pPr>
      <w:r w:rsidRPr="0035019F">
        <w:rPr>
          <w:sz w:val="28"/>
          <w:szCs w:val="28"/>
        </w:rPr>
        <w:t>Updated 2026-02-09</w:t>
      </w:r>
    </w:p>
    <w:p w14:paraId="1B4ED6B3" w14:textId="28829529" w:rsidR="0035019F" w:rsidRPr="0035019F" w:rsidRDefault="00255856">
      <w:pPr>
        <w:rPr>
          <w:sz w:val="28"/>
          <w:szCs w:val="28"/>
        </w:rPr>
      </w:pPr>
      <w:r w:rsidRPr="0035019F">
        <w:rPr>
          <w:noProof/>
          <w:sz w:val="28"/>
          <w:szCs w:val="28"/>
        </w:rPr>
        <w:drawing>
          <wp:inline distT="0" distB="0" distL="0" distR="0" wp14:anchorId="15ED79C2" wp14:editId="394B15B8">
            <wp:extent cx="5943600" cy="3429000"/>
            <wp:effectExtent l="0" t="0" r="0" b="0"/>
            <wp:docPr id="208241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429000"/>
                    </a:xfrm>
                    <a:prstGeom prst="rect">
                      <a:avLst/>
                    </a:prstGeom>
                    <a:noFill/>
                    <a:ln>
                      <a:noFill/>
                    </a:ln>
                  </pic:spPr>
                </pic:pic>
              </a:graphicData>
            </a:graphic>
          </wp:inline>
        </w:drawing>
      </w:r>
    </w:p>
    <w:p w14:paraId="02163A65" w14:textId="5960F74A" w:rsidR="00255856" w:rsidRPr="0035019F" w:rsidRDefault="00255856" w:rsidP="00255856">
      <w:pPr>
        <w:rPr>
          <w:sz w:val="28"/>
          <w:szCs w:val="28"/>
        </w:rPr>
      </w:pPr>
      <w:r w:rsidRPr="0035019F">
        <w:rPr>
          <w:sz w:val="28"/>
          <w:szCs w:val="28"/>
        </w:rPr>
        <w:t>The graph presents the SHAP values corresponding to the different input features, illustrating their relative contributions to the prediction of residual stress.</w:t>
      </w:r>
    </w:p>
    <w:p w14:paraId="26878C81" w14:textId="2ABC1EEE" w:rsidR="00255856" w:rsidRPr="0035019F" w:rsidRDefault="00255856" w:rsidP="00255856">
      <w:pPr>
        <w:pStyle w:val="ListParagraph"/>
        <w:numPr>
          <w:ilvl w:val="0"/>
          <w:numId w:val="2"/>
        </w:numPr>
        <w:rPr>
          <w:sz w:val="28"/>
          <w:szCs w:val="28"/>
        </w:rPr>
      </w:pPr>
      <w:r w:rsidRPr="0035019F">
        <w:rPr>
          <w:sz w:val="28"/>
          <w:szCs w:val="28"/>
        </w:rPr>
        <w:t>P</w:t>
      </w:r>
      <w:r w:rsidRPr="0035019F">
        <w:rPr>
          <w:sz w:val="28"/>
          <w:szCs w:val="28"/>
        </w:rPr>
        <w:t xml:space="preserve">osition exhibits the highest SHAP values, indicating the strongest correlation with the residual stress along the center weld line. </w:t>
      </w:r>
    </w:p>
    <w:p w14:paraId="09F2662C" w14:textId="77777777" w:rsidR="00255856" w:rsidRPr="0035019F" w:rsidRDefault="00255856" w:rsidP="00255856">
      <w:pPr>
        <w:pStyle w:val="ListParagraph"/>
        <w:numPr>
          <w:ilvl w:val="0"/>
          <w:numId w:val="2"/>
        </w:numPr>
        <w:rPr>
          <w:sz w:val="28"/>
          <w:szCs w:val="28"/>
        </w:rPr>
      </w:pPr>
      <w:r w:rsidRPr="0035019F">
        <w:rPr>
          <w:sz w:val="28"/>
          <w:szCs w:val="28"/>
        </w:rPr>
        <w:t xml:space="preserve">Rotational speed ranks second in importance. The remaining features—those derived from </w:t>
      </w:r>
      <w:proofErr w:type="spellStart"/>
      <w:r w:rsidRPr="0035019F">
        <w:rPr>
          <w:sz w:val="28"/>
          <w:szCs w:val="28"/>
        </w:rPr>
        <w:t>Fx</w:t>
      </w:r>
      <w:proofErr w:type="spellEnd"/>
      <w:r w:rsidRPr="0035019F">
        <w:rPr>
          <w:sz w:val="28"/>
          <w:szCs w:val="28"/>
        </w:rPr>
        <w:t>, Fy, Fz, and welding speed—have a moderately lower influence compared to rotational speed and position.</w:t>
      </w:r>
    </w:p>
    <w:p w14:paraId="532D81E5" w14:textId="0341AF65" w:rsidR="00255856" w:rsidRPr="0035019F" w:rsidRDefault="00255856" w:rsidP="00255856">
      <w:pPr>
        <w:pStyle w:val="ListParagraph"/>
        <w:numPr>
          <w:ilvl w:val="0"/>
          <w:numId w:val="2"/>
        </w:numPr>
        <w:rPr>
          <w:sz w:val="28"/>
          <w:szCs w:val="28"/>
        </w:rPr>
      </w:pPr>
      <w:r w:rsidRPr="0035019F">
        <w:rPr>
          <w:sz w:val="28"/>
          <w:szCs w:val="28"/>
        </w:rPr>
        <w:t>Dwell time shows the least impact on residual stress.</w:t>
      </w:r>
    </w:p>
    <w:p w14:paraId="2FE26A01" w14:textId="5C6F0914" w:rsidR="00255856" w:rsidRPr="0035019F" w:rsidRDefault="00255856" w:rsidP="00255856">
      <w:pPr>
        <w:pStyle w:val="ListParagraph"/>
        <w:numPr>
          <w:ilvl w:val="0"/>
          <w:numId w:val="2"/>
        </w:numPr>
        <w:rPr>
          <w:sz w:val="28"/>
          <w:szCs w:val="28"/>
        </w:rPr>
      </w:pPr>
      <w:r w:rsidRPr="0035019F">
        <w:rPr>
          <w:sz w:val="28"/>
          <w:szCs w:val="28"/>
        </w:rPr>
        <w:t xml:space="preserve">The </w:t>
      </w:r>
      <w:r w:rsidRPr="0035019F">
        <w:rPr>
          <w:sz w:val="28"/>
          <w:szCs w:val="28"/>
        </w:rPr>
        <w:t>features derived from the forces during the dwell stage exhibit greater significance than the dwell time parameter itself.</w:t>
      </w:r>
    </w:p>
    <w:p w14:paraId="36D9DA21" w14:textId="77777777" w:rsidR="00255856" w:rsidRPr="0035019F" w:rsidRDefault="00255856" w:rsidP="00255856">
      <w:pPr>
        <w:rPr>
          <w:sz w:val="28"/>
          <w:szCs w:val="28"/>
        </w:rPr>
      </w:pPr>
    </w:p>
    <w:p w14:paraId="1AFD088C" w14:textId="4C3CCA66" w:rsidR="00FC3EDD" w:rsidRPr="0035019F" w:rsidRDefault="00255856" w:rsidP="00255856">
      <w:pPr>
        <w:rPr>
          <w:sz w:val="28"/>
          <w:szCs w:val="28"/>
        </w:rPr>
      </w:pPr>
      <w:r w:rsidRPr="0035019F">
        <w:rPr>
          <w:noProof/>
          <w:sz w:val="28"/>
          <w:szCs w:val="28"/>
        </w:rPr>
        <w:lastRenderedPageBreak/>
        <w:drawing>
          <wp:inline distT="0" distB="0" distL="0" distR="0" wp14:anchorId="5BF5E284" wp14:editId="5DBD113C">
            <wp:extent cx="5934075" cy="3914775"/>
            <wp:effectExtent l="0" t="0" r="9525" b="9525"/>
            <wp:docPr id="17893994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4075" cy="3914775"/>
                    </a:xfrm>
                    <a:prstGeom prst="rect">
                      <a:avLst/>
                    </a:prstGeom>
                    <a:noFill/>
                    <a:ln>
                      <a:noFill/>
                    </a:ln>
                  </pic:spPr>
                </pic:pic>
              </a:graphicData>
            </a:graphic>
          </wp:inline>
        </w:drawing>
      </w:r>
    </w:p>
    <w:p w14:paraId="73DE3859" w14:textId="77777777" w:rsidR="0035019F" w:rsidRPr="0035019F" w:rsidRDefault="0035019F" w:rsidP="00255856">
      <w:pPr>
        <w:rPr>
          <w:sz w:val="28"/>
          <w:szCs w:val="28"/>
        </w:rPr>
      </w:pPr>
      <w:r w:rsidRPr="0035019F">
        <w:rPr>
          <w:sz w:val="28"/>
          <w:szCs w:val="28"/>
        </w:rPr>
        <w:t xml:space="preserve">The following figure illustrates the SHAP values of position in relation to the corresponding position index. </w:t>
      </w:r>
    </w:p>
    <w:p w14:paraId="3E3BE223" w14:textId="77777777" w:rsidR="0035019F" w:rsidRPr="0035019F" w:rsidRDefault="0035019F" w:rsidP="0035019F">
      <w:pPr>
        <w:pStyle w:val="ListParagraph"/>
        <w:numPr>
          <w:ilvl w:val="0"/>
          <w:numId w:val="2"/>
        </w:numPr>
        <w:rPr>
          <w:sz w:val="28"/>
          <w:szCs w:val="28"/>
        </w:rPr>
      </w:pPr>
      <w:r w:rsidRPr="0035019F">
        <w:rPr>
          <w:sz w:val="28"/>
          <w:szCs w:val="28"/>
        </w:rPr>
        <w:t>A clear trend can be observed between the SHAP value and the location index.</w:t>
      </w:r>
    </w:p>
    <w:p w14:paraId="06814B20" w14:textId="77777777" w:rsidR="0035019F" w:rsidRPr="0035019F" w:rsidRDefault="0035019F" w:rsidP="0035019F">
      <w:pPr>
        <w:pStyle w:val="ListParagraph"/>
        <w:numPr>
          <w:ilvl w:val="0"/>
          <w:numId w:val="2"/>
        </w:numPr>
        <w:rPr>
          <w:sz w:val="28"/>
          <w:szCs w:val="28"/>
        </w:rPr>
      </w:pPr>
      <w:r w:rsidRPr="0035019F">
        <w:rPr>
          <w:sz w:val="28"/>
          <w:szCs w:val="28"/>
        </w:rPr>
        <w:t>For the first four positions, the SHAP values indicate a positive contribution, whereas the last three positions exhibit a negative contribution.</w:t>
      </w:r>
    </w:p>
    <w:p w14:paraId="26361082" w14:textId="4E2F4545" w:rsidR="00255856" w:rsidRPr="0035019F" w:rsidRDefault="0035019F" w:rsidP="0035019F">
      <w:pPr>
        <w:pStyle w:val="ListParagraph"/>
        <w:numPr>
          <w:ilvl w:val="0"/>
          <w:numId w:val="2"/>
        </w:numPr>
        <w:rPr>
          <w:sz w:val="28"/>
          <w:szCs w:val="28"/>
        </w:rPr>
      </w:pPr>
      <w:r w:rsidRPr="0035019F">
        <w:rPr>
          <w:sz w:val="28"/>
          <w:szCs w:val="28"/>
        </w:rPr>
        <w:t>This pattern suggests that the residual stress tends to be more tensile in the initial section and becomes more compressive toward the later positions.</w:t>
      </w:r>
    </w:p>
    <w:p w14:paraId="0EE67496" w14:textId="77777777" w:rsidR="0035019F" w:rsidRPr="0035019F" w:rsidRDefault="00255856">
      <w:pPr>
        <w:rPr>
          <w:sz w:val="28"/>
          <w:szCs w:val="28"/>
        </w:rPr>
      </w:pPr>
      <w:r w:rsidRPr="0035019F">
        <w:rPr>
          <w:noProof/>
          <w:sz w:val="28"/>
          <w:szCs w:val="28"/>
        </w:rPr>
        <w:lastRenderedPageBreak/>
        <w:drawing>
          <wp:inline distT="0" distB="0" distL="0" distR="0" wp14:anchorId="39654042" wp14:editId="2B725F41">
            <wp:extent cx="5943600" cy="4638675"/>
            <wp:effectExtent l="0" t="0" r="0" b="9525"/>
            <wp:docPr id="1863788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11A6EF7E" w14:textId="20769596" w:rsidR="0035019F" w:rsidRPr="0035019F" w:rsidRDefault="0035019F" w:rsidP="0035019F">
      <w:pPr>
        <w:pStyle w:val="ListParagraph"/>
        <w:numPr>
          <w:ilvl w:val="0"/>
          <w:numId w:val="2"/>
        </w:numPr>
        <w:rPr>
          <w:sz w:val="28"/>
          <w:szCs w:val="28"/>
        </w:rPr>
      </w:pPr>
      <w:r w:rsidRPr="0035019F">
        <w:rPr>
          <w:sz w:val="28"/>
          <w:szCs w:val="28"/>
        </w:rPr>
        <w:t>The next figure presents the SHAP values for rotational speed, revealing an inverse relationship between rotational speed and residual stress. This indicates that as the rotational speed increases, the residual stress tends to become more compressive.</w:t>
      </w:r>
    </w:p>
    <w:p w14:paraId="7E9D01BE" w14:textId="292BC30C" w:rsidR="00255856" w:rsidRPr="0035019F" w:rsidRDefault="00255856">
      <w:pPr>
        <w:rPr>
          <w:sz w:val="28"/>
          <w:szCs w:val="28"/>
        </w:rPr>
      </w:pPr>
      <w:r w:rsidRPr="0035019F">
        <w:rPr>
          <w:noProof/>
          <w:sz w:val="28"/>
          <w:szCs w:val="28"/>
        </w:rPr>
        <w:lastRenderedPageBreak/>
        <w:drawing>
          <wp:inline distT="0" distB="0" distL="0" distR="0" wp14:anchorId="1D942EDC" wp14:editId="09340361">
            <wp:extent cx="5943600" cy="4533900"/>
            <wp:effectExtent l="0" t="0" r="0" b="0"/>
            <wp:docPr id="488030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533900"/>
                    </a:xfrm>
                    <a:prstGeom prst="rect">
                      <a:avLst/>
                    </a:prstGeom>
                    <a:noFill/>
                    <a:ln>
                      <a:noFill/>
                    </a:ln>
                  </pic:spPr>
                </pic:pic>
              </a:graphicData>
            </a:graphic>
          </wp:inline>
        </w:drawing>
      </w:r>
    </w:p>
    <w:p w14:paraId="7CB29293" w14:textId="22A2120C" w:rsidR="0035019F" w:rsidRPr="0035019F" w:rsidRDefault="0035019F" w:rsidP="0035019F">
      <w:pPr>
        <w:pStyle w:val="ListParagraph"/>
        <w:numPr>
          <w:ilvl w:val="0"/>
          <w:numId w:val="2"/>
        </w:numPr>
        <w:rPr>
          <w:sz w:val="28"/>
          <w:szCs w:val="28"/>
        </w:rPr>
      </w:pPr>
      <w:r w:rsidRPr="0035019F">
        <w:rPr>
          <w:sz w:val="28"/>
          <w:szCs w:val="28"/>
        </w:rPr>
        <w:t>In contrast, welding speed exhibits an opposite trend, where an increase in welding speed contributes to a higher tensile residual stress.</w:t>
      </w:r>
    </w:p>
    <w:p w14:paraId="2FAF8860" w14:textId="77777777" w:rsidR="0035019F" w:rsidRPr="0035019F" w:rsidRDefault="00255856">
      <w:pPr>
        <w:rPr>
          <w:sz w:val="28"/>
          <w:szCs w:val="28"/>
        </w:rPr>
      </w:pPr>
      <w:r w:rsidRPr="0035019F">
        <w:rPr>
          <w:noProof/>
          <w:sz w:val="28"/>
          <w:szCs w:val="28"/>
        </w:rPr>
        <w:lastRenderedPageBreak/>
        <w:drawing>
          <wp:inline distT="0" distB="0" distL="0" distR="0" wp14:anchorId="64A40D6A" wp14:editId="1B899C0B">
            <wp:extent cx="5943600" cy="4400550"/>
            <wp:effectExtent l="0" t="0" r="0" b="0"/>
            <wp:docPr id="4440845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400550"/>
                    </a:xfrm>
                    <a:prstGeom prst="rect">
                      <a:avLst/>
                    </a:prstGeom>
                    <a:noFill/>
                    <a:ln>
                      <a:noFill/>
                    </a:ln>
                  </pic:spPr>
                </pic:pic>
              </a:graphicData>
            </a:graphic>
          </wp:inline>
        </w:drawing>
      </w:r>
    </w:p>
    <w:p w14:paraId="261663C1" w14:textId="62C4E1F0" w:rsidR="0035019F" w:rsidRPr="0035019F" w:rsidRDefault="0035019F">
      <w:pPr>
        <w:rPr>
          <w:sz w:val="28"/>
          <w:szCs w:val="28"/>
        </w:rPr>
      </w:pPr>
      <w:r w:rsidRPr="0035019F">
        <w:rPr>
          <w:sz w:val="28"/>
          <w:szCs w:val="28"/>
        </w:rPr>
        <w:t xml:space="preserve">The plot of SHAP values against </w:t>
      </w:r>
      <w:proofErr w:type="spellStart"/>
      <w:r w:rsidRPr="0035019F">
        <w:rPr>
          <w:sz w:val="28"/>
          <w:szCs w:val="28"/>
        </w:rPr>
        <w:t>Fx</w:t>
      </w:r>
      <w:proofErr w:type="spellEnd"/>
      <w:r w:rsidRPr="0035019F">
        <w:rPr>
          <w:sz w:val="28"/>
          <w:szCs w:val="28"/>
        </w:rPr>
        <w:t xml:space="preserve"> reveals a positional correlation, indicating that the force in the x-direction varies systematically with the weld position.</w:t>
      </w:r>
    </w:p>
    <w:p w14:paraId="09F9FA3B" w14:textId="56630479" w:rsidR="00255856" w:rsidRPr="0035019F" w:rsidRDefault="00255856">
      <w:pPr>
        <w:rPr>
          <w:sz w:val="28"/>
          <w:szCs w:val="28"/>
        </w:rPr>
      </w:pPr>
      <w:r w:rsidRPr="0035019F">
        <w:rPr>
          <w:noProof/>
          <w:sz w:val="28"/>
          <w:szCs w:val="28"/>
        </w:rPr>
        <w:lastRenderedPageBreak/>
        <w:drawing>
          <wp:inline distT="0" distB="0" distL="0" distR="0" wp14:anchorId="55C10CC6" wp14:editId="03241D6D">
            <wp:extent cx="5943600" cy="4400550"/>
            <wp:effectExtent l="0" t="0" r="0" b="0"/>
            <wp:docPr id="590780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400550"/>
                    </a:xfrm>
                    <a:prstGeom prst="rect">
                      <a:avLst/>
                    </a:prstGeom>
                    <a:noFill/>
                    <a:ln>
                      <a:noFill/>
                    </a:ln>
                  </pic:spPr>
                </pic:pic>
              </a:graphicData>
            </a:graphic>
          </wp:inline>
        </w:drawing>
      </w:r>
    </w:p>
    <w:p w14:paraId="0424CA51" w14:textId="1CD7D553" w:rsidR="0035019F" w:rsidRPr="0035019F" w:rsidRDefault="0035019F">
      <w:pPr>
        <w:rPr>
          <w:sz w:val="28"/>
          <w:szCs w:val="28"/>
        </w:rPr>
      </w:pPr>
      <w:r w:rsidRPr="0035019F">
        <w:rPr>
          <w:sz w:val="28"/>
          <w:szCs w:val="28"/>
        </w:rPr>
        <w:t xml:space="preserve">The SHAP values of Fz indicate that as Fz increases, the residual stress tends to become more compressive. However, this trend is relatively weak compared with the influence observed </w:t>
      </w:r>
      <w:proofErr w:type="gramStart"/>
      <w:r w:rsidRPr="0035019F">
        <w:rPr>
          <w:sz w:val="28"/>
          <w:szCs w:val="28"/>
        </w:rPr>
        <w:t>for</w:t>
      </w:r>
      <w:proofErr w:type="gramEnd"/>
      <w:r w:rsidRPr="0035019F">
        <w:rPr>
          <w:sz w:val="28"/>
          <w:szCs w:val="28"/>
        </w:rPr>
        <w:t xml:space="preserve"> </w:t>
      </w:r>
      <w:proofErr w:type="spellStart"/>
      <w:r w:rsidRPr="0035019F">
        <w:rPr>
          <w:sz w:val="28"/>
          <w:szCs w:val="28"/>
        </w:rPr>
        <w:t>Fx</w:t>
      </w:r>
      <w:proofErr w:type="spellEnd"/>
      <w:r w:rsidRPr="0035019F">
        <w:rPr>
          <w:sz w:val="28"/>
          <w:szCs w:val="28"/>
        </w:rPr>
        <w:t>.</w:t>
      </w:r>
    </w:p>
    <w:sectPr w:rsidR="0035019F" w:rsidRPr="00350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D44FF"/>
    <w:multiLevelType w:val="hybridMultilevel"/>
    <w:tmpl w:val="11EA8B38"/>
    <w:lvl w:ilvl="0" w:tplc="404AE3F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060325"/>
    <w:multiLevelType w:val="hybridMultilevel"/>
    <w:tmpl w:val="756C3E5A"/>
    <w:lvl w:ilvl="0" w:tplc="D08AF42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8357456">
    <w:abstractNumId w:val="0"/>
  </w:num>
  <w:num w:numId="2" w16cid:durableId="1780297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5856"/>
    <w:rsid w:val="00255856"/>
    <w:rsid w:val="0035019F"/>
    <w:rsid w:val="0065666A"/>
    <w:rsid w:val="00B96FF8"/>
    <w:rsid w:val="00FC3ED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FBD5"/>
  <w15:chartTrackingRefBased/>
  <w15:docId w15:val="{DF60C77C-A5BE-473E-8805-1D1269ADE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585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5585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55856"/>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55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5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5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5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5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5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5856"/>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55856"/>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55856"/>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55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5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5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5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5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5856"/>
    <w:rPr>
      <w:rFonts w:eastAsiaTheme="majorEastAsia" w:cstheme="majorBidi"/>
      <w:color w:val="272727" w:themeColor="text1" w:themeTint="D8"/>
    </w:rPr>
  </w:style>
  <w:style w:type="paragraph" w:styleId="Title">
    <w:name w:val="Title"/>
    <w:basedOn w:val="Normal"/>
    <w:next w:val="Normal"/>
    <w:link w:val="TitleChar"/>
    <w:uiPriority w:val="10"/>
    <w:qFormat/>
    <w:rsid w:val="0025585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55856"/>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55856"/>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55856"/>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55856"/>
    <w:pPr>
      <w:spacing w:before="160"/>
      <w:jc w:val="center"/>
    </w:pPr>
    <w:rPr>
      <w:i/>
      <w:iCs/>
      <w:color w:val="404040" w:themeColor="text1" w:themeTint="BF"/>
    </w:rPr>
  </w:style>
  <w:style w:type="character" w:customStyle="1" w:styleId="QuoteChar">
    <w:name w:val="Quote Char"/>
    <w:basedOn w:val="DefaultParagraphFont"/>
    <w:link w:val="Quote"/>
    <w:uiPriority w:val="29"/>
    <w:rsid w:val="00255856"/>
    <w:rPr>
      <w:i/>
      <w:iCs/>
      <w:color w:val="404040" w:themeColor="text1" w:themeTint="BF"/>
    </w:rPr>
  </w:style>
  <w:style w:type="paragraph" w:styleId="ListParagraph">
    <w:name w:val="List Paragraph"/>
    <w:basedOn w:val="Normal"/>
    <w:uiPriority w:val="34"/>
    <w:qFormat/>
    <w:rsid w:val="00255856"/>
    <w:pPr>
      <w:ind w:left="720"/>
      <w:contextualSpacing/>
    </w:pPr>
  </w:style>
  <w:style w:type="character" w:styleId="IntenseEmphasis">
    <w:name w:val="Intense Emphasis"/>
    <w:basedOn w:val="DefaultParagraphFont"/>
    <w:uiPriority w:val="21"/>
    <w:qFormat/>
    <w:rsid w:val="00255856"/>
    <w:rPr>
      <w:i/>
      <w:iCs/>
      <w:color w:val="0F4761" w:themeColor="accent1" w:themeShade="BF"/>
    </w:rPr>
  </w:style>
  <w:style w:type="paragraph" w:styleId="IntenseQuote">
    <w:name w:val="Intense Quote"/>
    <w:basedOn w:val="Normal"/>
    <w:next w:val="Normal"/>
    <w:link w:val="IntenseQuoteChar"/>
    <w:uiPriority w:val="30"/>
    <w:qFormat/>
    <w:rsid w:val="00255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5856"/>
    <w:rPr>
      <w:i/>
      <w:iCs/>
      <w:color w:val="0F4761" w:themeColor="accent1" w:themeShade="BF"/>
    </w:rPr>
  </w:style>
  <w:style w:type="character" w:styleId="IntenseReference">
    <w:name w:val="Intense Reference"/>
    <w:basedOn w:val="DefaultParagraphFont"/>
    <w:uiPriority w:val="32"/>
    <w:qFormat/>
    <w:rsid w:val="002558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6</Pages>
  <Words>288</Words>
  <Characters>1643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NIRAND PISUTHA-ARNOND</dc:creator>
  <cp:keywords/>
  <dc:description/>
  <cp:lastModifiedBy>NIRAND PISUTHA-ARNOND</cp:lastModifiedBy>
  <cp:revision>1</cp:revision>
  <dcterms:created xsi:type="dcterms:W3CDTF">2026-02-09T06:23:00Z</dcterms:created>
  <dcterms:modified xsi:type="dcterms:W3CDTF">2026-02-09T06:40:00Z</dcterms:modified>
</cp:coreProperties>
</file>