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960"/>
      </w:tblGrid>
      <w:tr w14:paraId="242280A6"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969DAF">
            <w:pPr>
              <w:jc w:val="center"/>
            </w:pP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007AC2"/>
            <w:tcMar>
              <w:top w:w="220" w:type="dxa"/>
              <w:left w:w="360" w:type="dxa"/>
              <w:bottom w:w="220" w:type="dxa"/>
              <w:right w:w="200" w:type="dxa"/>
            </w:tcMar>
            <w:vAlign w:val="center"/>
          </w:tcPr>
          <w:p w14:paraId="624D146C"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>Waristha Simsiripon  (Job)</w:t>
            </w:r>
          </w:p>
          <w:p w14:paraId="11140180">
            <w:pPr>
              <w:spacing w:before="60" w:after="0"/>
            </w:pPr>
            <w:r>
              <w:rPr>
                <w:rFonts w:ascii="Calibri" w:hAnsi="Calibri" w:eastAsia="Calibri" w:cs="Calibri"/>
                <w:color w:val="CCE5F5"/>
                <w:sz w:val="18"/>
                <w:szCs w:val="18"/>
              </w:rPr>
              <w:t>Account Value Partner  |  Roche Diagnostics Thailand</w:t>
            </w:r>
          </w:p>
        </w:tc>
      </w:tr>
    </w:tbl>
    <w:p w14:paraId="39733888">
      <w:pPr>
        <w:pBdr>
          <w:bottom w:val="single" w:color="00A0DC" w:sz="12" w:space="0"/>
        </w:pBdr>
        <w:spacing w:before="0" w:after="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0"/>
        <w:gridCol w:w="6990"/>
      </w:tblGrid>
      <w:tr w14:paraId="737CAC5A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360" w:type="dxa"/>
              <w:left w:w="0" w:type="dxa"/>
              <w:bottom w:w="0" w:type="dxa"/>
              <w:right w:w="320" w:type="dxa"/>
            </w:tcMar>
            <w:vAlign w:val="top"/>
          </w:tcPr>
          <w:tbl>
            <w:tblPr>
              <w:tblStyle w:val="9"/>
              <w:tblW w:w="24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400"/>
            </w:tblGrid>
            <w:tr w14:paraId="2695C2B7">
              <w:tc>
                <w:tcPr>
                  <w:tcW w:w="2400" w:type="dxa"/>
                  <w:tcBorders>
                    <w:top w:val="single" w:color="007AC2" w:sz="4" w:space="0"/>
                    <w:left w:val="single" w:color="007AC2" w:sz="4" w:space="0"/>
                    <w:bottom w:val="single" w:color="007AC2" w:sz="4" w:space="0"/>
                    <w:right w:val="single" w:color="007AC2" w:sz="4" w:space="0"/>
                  </w:tcBorders>
                  <w:shd w:val="clear" w:color="auto" w:fill="E6F4F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65032C5B">
                  <w:pPr>
                    <w:spacing w:before="0" w:after="400"/>
                    <w:jc w:val="center"/>
                    <w:rPr>
                      <w:rFonts w:hint="cs" w:cs="Angsana New"/>
                      <w:lang w:bidi="th-TH"/>
                    </w:rPr>
                  </w:pPr>
                  <w:r>
                    <w:rPr>
                      <w:rFonts w:hint="cs" w:cs="Angsana New"/>
                      <w:lang w:bidi="th-TH"/>
                    </w:rPr>
                    <w:drawing>
                      <wp:inline distT="0" distB="0" distL="114300" distR="114300">
                        <wp:extent cx="1371600" cy="1720850"/>
                        <wp:effectExtent l="0" t="0" r="0" b="6350"/>
                        <wp:docPr id="1" name="Picture 1" descr="IMG_55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 descr="IMG_559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720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12C00A7">
            <w:pPr>
              <w:spacing w:before="200" w:after="200"/>
            </w:pPr>
          </w:p>
          <w:p w14:paraId="0628927B">
            <w:pPr>
              <w:spacing w:before="80" w:after="40"/>
            </w:pPr>
            <w:r>
              <w:rPr>
                <w:rFonts w:ascii="Calibri" w:hAnsi="Calibri" w:eastAsia="Calibri" w:cs="Calibri"/>
                <w:color w:val="6B6B6B"/>
                <w:sz w:val="17"/>
                <w:szCs w:val="17"/>
              </w:rPr>
              <w:t>📍  Bangkok, Thailand</w:t>
            </w:r>
          </w:p>
          <w:p w14:paraId="2825DFB5">
            <w:pPr>
              <w:spacing w:before="40" w:after="40"/>
            </w:pPr>
            <w:r>
              <w:rPr>
                <w:rFonts w:ascii="Calibri" w:hAnsi="Calibri" w:eastAsia="Calibri" w:cs="Calibri"/>
                <w:color w:val="6B6B6B"/>
                <w:sz w:val="17"/>
                <w:szCs w:val="17"/>
              </w:rPr>
              <w:t>🏢  Roche Diagnostics Thailand</w:t>
            </w:r>
          </w:p>
        </w:tc>
        <w:tc>
          <w:tcPr>
            <w:tcW w:w="7120" w:type="dxa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0" w:type="dxa"/>
              <w:bottom w:w="0" w:type="dxa"/>
              <w:right w:w="0" w:type="dxa"/>
            </w:tcMar>
            <w:vAlign w:val="top"/>
          </w:tcPr>
          <w:p w14:paraId="56406440">
            <w:pPr>
              <w:pBdr>
                <w:bottom w:val="single" w:color="D0D0D0" w:sz="4" w:space="4"/>
              </w:pBdr>
              <w:spacing w:before="220" w:after="80"/>
            </w:pPr>
            <w:r>
              <w:rPr>
                <w:rFonts w:ascii="Calibri" w:hAnsi="Calibri" w:eastAsia="Calibri" w:cs="Calibri"/>
                <w:b/>
                <w:bCs/>
                <w:color w:val="007AC2"/>
                <w:sz w:val="20"/>
                <w:szCs w:val="20"/>
              </w:rPr>
              <w:t>About Me</w:t>
            </w:r>
          </w:p>
          <w:p w14:paraId="31B0D8ED">
            <w:pPr>
              <w:spacing w:before="60" w:after="60"/>
              <w:rPr>
                <w:rFonts w:ascii="Calibri" w:hAnsi="Calibri" w:eastAsia="Calibri" w:cs="Calibri"/>
                <w:color w:val="1A1A1A"/>
                <w:sz w:val="19"/>
                <w:szCs w:val="19"/>
              </w:rPr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Hi everyone, my name is Waristha Simsiripon — but please call me Job</w:t>
            </w:r>
            <w:r>
              <w:rPr>
                <w:rFonts w:hint="default" w:cs="Calibri"/>
                <w:color w:val="1A1A1A"/>
                <w:sz w:val="19"/>
                <w:szCs w:val="19"/>
                <w:lang w:val="en-US"/>
              </w:rPr>
              <w:t>.</w:t>
            </w: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 xml:space="preserve"> </w:t>
            </w:r>
          </w:p>
          <w:p w14:paraId="1E1771B2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 am excited to join Roche Diagnostics Thailand as an Account Value Partner and look forward to contributing to the team.</w:t>
            </w:r>
          </w:p>
          <w:p w14:paraId="4109F0CB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 hold a Bachelor's degree from Chulalongkorn University and have spent the past 3 years as a Sales Representative at Meditop Co., Ltd., managing hospital laboratory accounts across Bangkok. My experience centres on hematology and urinalysis analyzers, lab workflow optimization, tender specification, and value-based proposals for both public and private hospital customers.</w:t>
            </w:r>
          </w:p>
          <w:p w14:paraId="6A98572D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 have developed a strong understanding of hospital procurement processes and laboratory operations — and I believe that the right diagnostic partnership, built on trust and data, can meaningfully improve patient care.</w:t>
            </w:r>
          </w:p>
          <w:p w14:paraId="2E46E5C5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Joining Roche means stepping into a global leader in IVD innovation, and I am genuinely excited to grow from product-focused sales into strategic healthcare partnership.</w:t>
            </w:r>
          </w:p>
          <w:p w14:paraId="330BC2B3">
            <w:pPr>
              <w:pBdr>
                <w:bottom w:val="single" w:color="D0D0D0" w:sz="4" w:space="4"/>
              </w:pBdr>
              <w:spacing w:before="220" w:after="80"/>
            </w:pPr>
            <w:r>
              <w:rPr>
                <w:rFonts w:ascii="Calibri" w:hAnsi="Calibri" w:eastAsia="Calibri" w:cs="Calibri"/>
                <w:b/>
                <w:bCs/>
                <w:color w:val="007AC2"/>
                <w:sz w:val="20"/>
                <w:szCs w:val="20"/>
              </w:rPr>
              <w:t>What motivates you to come to work every day?</w:t>
            </w:r>
          </w:p>
          <w:p w14:paraId="3097C57A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Every test result is connected to a real clinical decision. When I help a lab team improve turnaround time or adopt a better workflow, that improvement flows directly to the patient — and that connection is what drives me each day.</w:t>
            </w:r>
          </w:p>
          <w:p w14:paraId="428901FF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 also enjoy the challenge of truly understanding a customer's pain points and finding creative, evidence-based solutions. No two accounts are the same, and I find that variety energizing.</w:t>
            </w:r>
          </w:p>
          <w:p w14:paraId="5F4ED7A6">
            <w:pPr>
              <w:pBdr>
                <w:bottom w:val="single" w:color="D0D0D0" w:sz="4" w:space="4"/>
              </w:pBdr>
              <w:spacing w:before="220" w:after="80"/>
            </w:pPr>
            <w:r>
              <w:rPr>
                <w:rFonts w:ascii="Calibri" w:hAnsi="Calibri" w:eastAsia="Calibri" w:cs="Calibri"/>
                <w:b/>
                <w:bCs/>
                <w:color w:val="007AC2"/>
                <w:sz w:val="20"/>
                <w:szCs w:val="20"/>
              </w:rPr>
              <w:t>A fun fact most people would not know about you</w:t>
            </w:r>
          </w:p>
          <w:p w14:paraId="2FA735DA">
            <w:pPr>
              <w:spacing w:before="60" w:after="6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 tend to over-prepare for almost everything — and I mean almost everything. Colleagues have noted that I bring the same level of attention to detail to a client presentation as I do to selecting a proper cup of matcha. What I have learned from both is that precision in small things builds trust in large ones — and in diagnostics, I believe that principle matters more than most.</w:t>
            </w:r>
          </w:p>
        </w:tc>
      </w:tr>
    </w:tbl>
    <w:p w14:paraId="58FB6223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ngsana New">
    <w:panose1 w:val="02020703060505090304"/>
    <w:charset w:val="00"/>
    <w:family w:val="auto"/>
    <w:pitch w:val="default"/>
    <w:sig w:usb0="81000003" w:usb1="00000000" w:usb2="00000000" w:usb3="00000000" w:csb0="0001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C6F92">
    <w:pPr>
      <w:pBdr>
        <w:top w:val="single" w:color="007AC2" w:sz="4" w:space="4"/>
      </w:pBdr>
      <w:spacing w:before="80" w:after="0"/>
      <w:jc w:val="center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DFC9F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FAF676A"/>
    <w:rsid w:val="FCFEBE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19"/>
      <w:szCs w:val="19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1A1A1A"/>
      <w:sz w:val="19"/>
      <w:szCs w:val="19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320</Words>
  <Characters>1669</Characters>
  <TotalTime>7</TotalTime>
  <ScaleCrop>false</ScaleCrop>
  <LinksUpToDate>false</LinksUpToDate>
  <CharactersWithSpaces>1980</CharactersWithSpaces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Jobjalalubb</cp:lastModifiedBy>
  <dcterms:modified xsi:type="dcterms:W3CDTF">2026-06-30T11:57:47Z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870B6E3BA3DA8C31824C436A1A7C3D61_42</vt:lpwstr>
  </property>
</Properties>
</file>