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B495C" w14:textId="3C342CBB" w:rsidR="00DE17E0" w:rsidRPr="00B32B1A" w:rsidRDefault="004033C6" w:rsidP="00DE17E0">
      <w:pPr>
        <w:autoSpaceDE w:val="0"/>
        <w:autoSpaceDN w:val="0"/>
        <w:adjustRightInd w:val="0"/>
        <w:spacing w:after="0"/>
        <w:jc w:val="center"/>
        <w:rPr>
          <w:rFonts w:ascii="Arial" w:hAnsi="Arial" w:cs="Arial"/>
          <w:b/>
          <w:bCs/>
          <w:color w:val="000000" w:themeColor="text1"/>
          <w:sz w:val="36"/>
          <w:szCs w:val="36"/>
        </w:rPr>
      </w:pPr>
      <w:r w:rsidRPr="00B32B1A">
        <w:rPr>
          <w:rFonts w:ascii="Arial" w:hAnsi="Arial" w:cs="Arial"/>
          <w:b/>
          <w:bCs/>
          <w:color w:val="000000" w:themeColor="text1"/>
          <w:sz w:val="36"/>
          <w:szCs w:val="36"/>
        </w:rPr>
        <w:t>F³: An AI-Driven Temporal Graph and Federated Learning Approach for Cross-Channel Fraud Detection</w:t>
      </w:r>
      <w:r w:rsidR="00DE17E0" w:rsidRPr="00B32B1A">
        <w:rPr>
          <w:rFonts w:ascii="Arial" w:hAnsi="Arial" w:cs="Arial"/>
          <w:b/>
          <w:bCs/>
          <w:color w:val="000000" w:themeColor="text1"/>
          <w:sz w:val="36"/>
          <w:szCs w:val="36"/>
        </w:rPr>
        <w:t xml:space="preserve"> </w:t>
      </w:r>
    </w:p>
    <w:p w14:paraId="1089F982" w14:textId="77777777" w:rsidR="00DE17E0" w:rsidRPr="00B32B1A" w:rsidRDefault="00DE17E0" w:rsidP="00DE17E0">
      <w:pPr>
        <w:spacing w:after="0" w:line="240" w:lineRule="auto"/>
        <w:jc w:val="center"/>
        <w:rPr>
          <w:rFonts w:ascii="Times New Roman" w:hAnsi="Times New Roman" w:cs="Times New Roman"/>
          <w:i/>
          <w:color w:val="000000" w:themeColor="text1"/>
          <w:sz w:val="28"/>
          <w:szCs w:val="28"/>
          <w:lang w:bidi="hi-IN"/>
        </w:rPr>
      </w:pPr>
    </w:p>
    <w:p w14:paraId="1D7B98D4" w14:textId="275B2465" w:rsidR="00DE17E0" w:rsidRPr="00B32B1A" w:rsidRDefault="00DE17E0" w:rsidP="00DE17E0">
      <w:pPr>
        <w:spacing w:after="0"/>
        <w:jc w:val="center"/>
        <w:rPr>
          <w:rFonts w:ascii="Times New Roman" w:hAnsi="Times New Roman" w:cs="Times New Roman"/>
          <w:i/>
          <w:iCs/>
          <w:color w:val="000000" w:themeColor="text1"/>
          <w:sz w:val="28"/>
          <w:szCs w:val="28"/>
          <w:lang w:bidi="hi-IN"/>
        </w:rPr>
      </w:pPr>
      <w:r w:rsidRPr="00B32B1A">
        <w:rPr>
          <w:rFonts w:ascii="Times New Roman" w:hAnsi="Times New Roman" w:cs="Times New Roman"/>
          <w:i/>
          <w:iCs/>
          <w:color w:val="000000" w:themeColor="text1"/>
          <w:sz w:val="28"/>
          <w:szCs w:val="28"/>
          <w:lang w:bidi="hi-IN"/>
        </w:rPr>
        <w:t>A THESIS WORK SUBMITTED TO</w:t>
      </w:r>
    </w:p>
    <w:p w14:paraId="29A2BF54" w14:textId="6E900D62" w:rsidR="00DE17E0" w:rsidRPr="00B32B1A" w:rsidRDefault="00DE17E0" w:rsidP="00DE17E0">
      <w:pPr>
        <w:spacing w:after="0"/>
        <w:jc w:val="center"/>
        <w:rPr>
          <w:rFonts w:ascii="Times New Roman" w:hAnsi="Times New Roman" w:cs="Times New Roman"/>
          <w:i/>
          <w:iCs/>
          <w:color w:val="000000" w:themeColor="text1"/>
          <w:sz w:val="28"/>
          <w:szCs w:val="28"/>
          <w:lang w:bidi="hi-IN"/>
        </w:rPr>
      </w:pPr>
      <w:r w:rsidRPr="00B32B1A">
        <w:rPr>
          <w:rFonts w:ascii="Times New Roman" w:hAnsi="Times New Roman" w:cs="Times New Roman"/>
          <w:i/>
          <w:iCs/>
          <w:color w:val="000000" w:themeColor="text1"/>
          <w:sz w:val="28"/>
          <w:szCs w:val="28"/>
          <w:lang w:bidi="hi-IN"/>
        </w:rPr>
        <w:t>DEFENCE INSTITUTE OF ADVANCED TECHNOLOGY, PUNE</w:t>
      </w:r>
    </w:p>
    <w:p w14:paraId="6392C9D6" w14:textId="3412D037" w:rsidR="00DE17E0" w:rsidRPr="00B32B1A" w:rsidRDefault="00DE17E0" w:rsidP="00DE17E0">
      <w:pPr>
        <w:spacing w:after="0"/>
        <w:jc w:val="center"/>
        <w:rPr>
          <w:rFonts w:ascii="Times New Roman" w:hAnsi="Times New Roman" w:cs="Times New Roman"/>
          <w:i/>
          <w:iCs/>
          <w:color w:val="000000" w:themeColor="text1"/>
          <w:sz w:val="28"/>
          <w:szCs w:val="28"/>
          <w:lang w:bidi="hi-IN"/>
        </w:rPr>
      </w:pPr>
      <w:r w:rsidRPr="00B32B1A">
        <w:rPr>
          <w:rFonts w:ascii="Times New Roman" w:hAnsi="Times New Roman" w:cs="Times New Roman"/>
          <w:i/>
          <w:iCs/>
          <w:color w:val="000000" w:themeColor="text1"/>
          <w:sz w:val="28"/>
          <w:szCs w:val="28"/>
          <w:lang w:bidi="hi-IN"/>
        </w:rPr>
        <w:t>FOR THE SEMESTER THREE EVALUATION (2024-2026) OF</w:t>
      </w:r>
    </w:p>
    <w:p w14:paraId="11560C28" w14:textId="77777777" w:rsidR="00DE17E0" w:rsidRPr="00B32B1A" w:rsidRDefault="00DE17E0" w:rsidP="00DE17E0">
      <w:pPr>
        <w:spacing w:after="0"/>
        <w:jc w:val="center"/>
        <w:rPr>
          <w:rFonts w:ascii="Times New Roman" w:hAnsi="Times New Roman" w:cs="Times New Roman"/>
          <w:i/>
          <w:iCs/>
          <w:color w:val="000000" w:themeColor="text1"/>
          <w:sz w:val="28"/>
          <w:szCs w:val="28"/>
          <w:lang w:bidi="hi-IN"/>
        </w:rPr>
      </w:pPr>
      <w:r w:rsidRPr="00B32B1A">
        <w:rPr>
          <w:rFonts w:ascii="Times New Roman" w:hAnsi="Times New Roman" w:cs="Times New Roman"/>
          <w:i/>
          <w:iCs/>
          <w:color w:val="000000" w:themeColor="text1"/>
          <w:sz w:val="28"/>
          <w:szCs w:val="28"/>
          <w:lang w:bidi="hi-IN"/>
        </w:rPr>
        <w:t>MASTER OF TECHNOLOGY</w:t>
      </w:r>
    </w:p>
    <w:p w14:paraId="2D1D2636" w14:textId="77777777" w:rsidR="00DE17E0" w:rsidRPr="00B32B1A" w:rsidRDefault="00DE17E0" w:rsidP="00DE17E0">
      <w:pPr>
        <w:spacing w:after="0"/>
        <w:jc w:val="center"/>
        <w:rPr>
          <w:rFonts w:ascii="Times New Roman" w:hAnsi="Times New Roman" w:cs="Times New Roman"/>
          <w:i/>
          <w:iCs/>
          <w:color w:val="000000" w:themeColor="text1"/>
          <w:sz w:val="28"/>
          <w:szCs w:val="28"/>
          <w:lang w:bidi="hi-IN"/>
        </w:rPr>
      </w:pPr>
      <w:r w:rsidRPr="00B32B1A">
        <w:rPr>
          <w:rFonts w:ascii="Times New Roman" w:hAnsi="Times New Roman" w:cs="Times New Roman"/>
          <w:i/>
          <w:iCs/>
          <w:color w:val="000000" w:themeColor="text1"/>
          <w:sz w:val="28"/>
          <w:szCs w:val="28"/>
          <w:lang w:bidi="hi-IN"/>
        </w:rPr>
        <w:t>IN</w:t>
      </w:r>
    </w:p>
    <w:p w14:paraId="524FAAA0" w14:textId="77777777" w:rsidR="00DE17E0" w:rsidRPr="00B32B1A" w:rsidRDefault="00DE17E0" w:rsidP="00DE17E0">
      <w:pPr>
        <w:spacing w:after="0"/>
        <w:jc w:val="center"/>
        <w:rPr>
          <w:rFonts w:ascii="Times New Roman" w:hAnsi="Times New Roman" w:cs="Times New Roman"/>
          <w:i/>
          <w:iCs/>
          <w:color w:val="000000" w:themeColor="text1"/>
          <w:sz w:val="28"/>
          <w:szCs w:val="28"/>
          <w:lang w:bidi="hi-IN"/>
        </w:rPr>
      </w:pPr>
      <w:r w:rsidRPr="00B32B1A">
        <w:rPr>
          <w:rFonts w:ascii="Times New Roman" w:hAnsi="Times New Roman" w:cs="Times New Roman"/>
          <w:i/>
          <w:iCs/>
          <w:color w:val="000000" w:themeColor="text1"/>
          <w:sz w:val="28"/>
          <w:szCs w:val="28"/>
          <w:lang w:bidi="hi-IN"/>
        </w:rPr>
        <w:t>COMPUTER SCIENCE AND ENGINEERING</w:t>
      </w:r>
    </w:p>
    <w:p w14:paraId="1835B4B7" w14:textId="57EDCFA3" w:rsidR="00DE17E0" w:rsidRPr="00B32B1A" w:rsidRDefault="00DE17E0" w:rsidP="00DE17E0">
      <w:pPr>
        <w:spacing w:after="0"/>
        <w:jc w:val="center"/>
        <w:rPr>
          <w:rFonts w:ascii="Times New Roman" w:hAnsi="Times New Roman" w:cs="Times New Roman"/>
          <w:i/>
          <w:iCs/>
          <w:color w:val="000000" w:themeColor="text1"/>
          <w:sz w:val="28"/>
          <w:szCs w:val="28"/>
          <w:lang w:bidi="hi-IN"/>
        </w:rPr>
      </w:pPr>
      <w:r w:rsidRPr="00B32B1A">
        <w:rPr>
          <w:rFonts w:ascii="Times New Roman" w:hAnsi="Times New Roman" w:cs="Times New Roman"/>
          <w:i/>
          <w:iCs/>
          <w:color w:val="000000" w:themeColor="text1"/>
          <w:sz w:val="28"/>
          <w:szCs w:val="28"/>
          <w:lang w:bidi="hi-IN"/>
        </w:rPr>
        <w:t>(Artificial Intelligence)</w:t>
      </w:r>
    </w:p>
    <w:p w14:paraId="59437867" w14:textId="77777777" w:rsidR="00DE17E0" w:rsidRPr="00B32B1A" w:rsidRDefault="00DE17E0" w:rsidP="00DE17E0">
      <w:pPr>
        <w:spacing w:after="0" w:line="240" w:lineRule="auto"/>
        <w:jc w:val="center"/>
        <w:rPr>
          <w:rFonts w:ascii="Times New Roman" w:hAnsi="Times New Roman" w:cs="Times New Roman"/>
          <w:i/>
          <w:color w:val="000000" w:themeColor="text1"/>
          <w:sz w:val="28"/>
          <w:szCs w:val="28"/>
          <w:lang w:bidi="hi-IN"/>
        </w:rPr>
      </w:pPr>
    </w:p>
    <w:p w14:paraId="5F6284B4" w14:textId="77777777" w:rsidR="00DE17E0" w:rsidRPr="00B32B1A" w:rsidRDefault="00DE17E0" w:rsidP="00DE17E0">
      <w:pPr>
        <w:spacing w:after="0" w:line="240" w:lineRule="auto"/>
        <w:jc w:val="center"/>
        <w:rPr>
          <w:rFonts w:ascii="Times New Roman" w:hAnsi="Times New Roman" w:cs="Times New Roman"/>
          <w:i/>
          <w:color w:val="000000" w:themeColor="text1"/>
          <w:sz w:val="28"/>
          <w:szCs w:val="28"/>
          <w:lang w:bidi="hi-IN"/>
        </w:rPr>
      </w:pPr>
      <w:r w:rsidRPr="00B32B1A">
        <w:rPr>
          <w:rFonts w:ascii="Times New Roman" w:hAnsi="Times New Roman" w:cs="Times New Roman"/>
          <w:i/>
          <w:color w:val="000000" w:themeColor="text1"/>
          <w:sz w:val="28"/>
          <w:szCs w:val="28"/>
          <w:lang w:bidi="hi-IN"/>
        </w:rPr>
        <w:t>submitted by</w:t>
      </w:r>
    </w:p>
    <w:p w14:paraId="6189DE61" w14:textId="77777777" w:rsidR="00DE17E0" w:rsidRPr="00B32B1A" w:rsidRDefault="00DE17E0" w:rsidP="00DE17E0">
      <w:pPr>
        <w:spacing w:after="0" w:line="240" w:lineRule="auto"/>
        <w:jc w:val="center"/>
        <w:rPr>
          <w:rFonts w:ascii="Times New Roman" w:hAnsi="Times New Roman" w:cs="Times New Roman"/>
          <w:b/>
          <w:bCs/>
          <w:color w:val="000000" w:themeColor="text1"/>
          <w:sz w:val="36"/>
          <w:szCs w:val="36"/>
          <w:lang w:bidi="hi-IN"/>
        </w:rPr>
      </w:pPr>
    </w:p>
    <w:p w14:paraId="01252C26" w14:textId="1EE1EBE0" w:rsidR="00DE17E0" w:rsidRPr="00B32B1A" w:rsidRDefault="004033C6" w:rsidP="00DE17E0">
      <w:pPr>
        <w:ind w:right="-23"/>
        <w:jc w:val="center"/>
        <w:rPr>
          <w:color w:val="000000" w:themeColor="text1"/>
          <w:sz w:val="34"/>
          <w:szCs w:val="34"/>
        </w:rPr>
      </w:pPr>
      <w:r w:rsidRPr="00B32B1A">
        <w:rPr>
          <w:rFonts w:ascii="Arial" w:eastAsia="Arial" w:hAnsi="Arial" w:cs="Arial"/>
          <w:color w:val="000000" w:themeColor="text1"/>
          <w:sz w:val="34"/>
          <w:szCs w:val="34"/>
        </w:rPr>
        <w:t>Lt Col Anshul Verma</w:t>
      </w:r>
    </w:p>
    <w:p w14:paraId="0A1B596B" w14:textId="559C2888" w:rsidR="00DE17E0" w:rsidRPr="00B32B1A" w:rsidRDefault="00DE17E0" w:rsidP="004033C6">
      <w:pPr>
        <w:spacing w:after="0" w:line="240" w:lineRule="auto"/>
        <w:jc w:val="center"/>
        <w:rPr>
          <w:rFonts w:ascii="Times New Roman" w:hAnsi="Times New Roman" w:cs="Times New Roman"/>
          <w:b/>
          <w:bCs/>
          <w:color w:val="000000" w:themeColor="text1"/>
          <w:sz w:val="24"/>
          <w:szCs w:val="24"/>
          <w:lang w:bidi="hi-IN"/>
        </w:rPr>
      </w:pPr>
      <w:r w:rsidRPr="00B32B1A">
        <w:rPr>
          <w:rFonts w:ascii="Times New Roman" w:hAnsi="Times New Roman" w:cs="Times New Roman"/>
          <w:b/>
          <w:bCs/>
          <w:color w:val="000000" w:themeColor="text1"/>
          <w:sz w:val="24"/>
          <w:szCs w:val="24"/>
          <w:lang w:bidi="hi-IN"/>
        </w:rPr>
        <w:t xml:space="preserve"> (Registration No</w:t>
      </w:r>
      <w:r w:rsidR="006842F1">
        <w:rPr>
          <w:rFonts w:ascii="Times New Roman" w:hAnsi="Times New Roman" w:cs="Times New Roman"/>
          <w:b/>
          <w:bCs/>
          <w:color w:val="000000" w:themeColor="text1"/>
          <w:sz w:val="24"/>
          <w:szCs w:val="24"/>
          <w:lang w:bidi="hi-IN"/>
        </w:rPr>
        <w:t xml:space="preserve">- </w:t>
      </w:r>
      <w:r w:rsidR="004033C6" w:rsidRPr="00B32B1A">
        <w:rPr>
          <w:rFonts w:ascii="Times New Roman" w:hAnsi="Times New Roman" w:cs="Times New Roman"/>
          <w:b/>
          <w:bCs/>
          <w:color w:val="000000" w:themeColor="text1"/>
          <w:sz w:val="24"/>
          <w:szCs w:val="24"/>
          <w:lang w:bidi="hi-IN"/>
        </w:rPr>
        <w:t>24-26-03</w:t>
      </w:r>
      <w:r w:rsidRPr="00B32B1A">
        <w:rPr>
          <w:rFonts w:ascii="Times New Roman" w:hAnsi="Times New Roman" w:cs="Times New Roman"/>
          <w:b/>
          <w:bCs/>
          <w:color w:val="000000" w:themeColor="text1"/>
          <w:sz w:val="24"/>
          <w:szCs w:val="24"/>
          <w:lang w:bidi="hi-IN"/>
        </w:rPr>
        <w:t>)</w:t>
      </w:r>
    </w:p>
    <w:p w14:paraId="3DFCB363" w14:textId="77777777" w:rsidR="00DE17E0" w:rsidRPr="00B32B1A" w:rsidRDefault="00DE17E0" w:rsidP="004033C6">
      <w:pPr>
        <w:spacing w:after="0" w:line="240" w:lineRule="auto"/>
        <w:jc w:val="center"/>
        <w:rPr>
          <w:rFonts w:ascii="Times New Roman" w:hAnsi="Times New Roman" w:cs="Times New Roman"/>
          <w:b/>
          <w:bCs/>
          <w:color w:val="000000" w:themeColor="text1"/>
          <w:lang w:bidi="hi-IN"/>
        </w:rPr>
      </w:pPr>
    </w:p>
    <w:p w14:paraId="18038831" w14:textId="77777777" w:rsidR="00DE17E0" w:rsidRPr="00B32B1A" w:rsidRDefault="00DE17E0" w:rsidP="004033C6">
      <w:pPr>
        <w:spacing w:after="0" w:line="240" w:lineRule="auto"/>
        <w:jc w:val="center"/>
        <w:rPr>
          <w:rFonts w:ascii="Times New Roman" w:hAnsi="Times New Roman" w:cs="Times New Roman"/>
          <w:bCs/>
          <w:color w:val="000000" w:themeColor="text1"/>
          <w:sz w:val="28"/>
          <w:szCs w:val="28"/>
          <w:lang w:bidi="hi-IN"/>
        </w:rPr>
      </w:pPr>
      <w:r w:rsidRPr="00B32B1A">
        <w:rPr>
          <w:rFonts w:ascii="Times New Roman" w:hAnsi="Times New Roman" w:cs="Times New Roman"/>
          <w:bCs/>
          <w:color w:val="000000" w:themeColor="text1"/>
          <w:sz w:val="28"/>
          <w:szCs w:val="28"/>
          <w:lang w:bidi="hi-IN"/>
        </w:rPr>
        <w:t>Under the Guidance of</w:t>
      </w:r>
    </w:p>
    <w:p w14:paraId="5A8C8688" w14:textId="77777777" w:rsidR="00DE17E0" w:rsidRPr="00B32B1A" w:rsidRDefault="00DE17E0" w:rsidP="004033C6">
      <w:pPr>
        <w:spacing w:after="0" w:line="240" w:lineRule="auto"/>
        <w:jc w:val="center"/>
        <w:rPr>
          <w:rFonts w:ascii="Times New Roman" w:hAnsi="Times New Roman" w:cs="Times New Roman"/>
          <w:bCs/>
          <w:color w:val="000000" w:themeColor="text1"/>
          <w:sz w:val="28"/>
          <w:szCs w:val="28"/>
          <w:lang w:bidi="hi-IN"/>
        </w:rPr>
      </w:pPr>
    </w:p>
    <w:p w14:paraId="5C11FB3A" w14:textId="4F100B1E" w:rsidR="00DE17E0" w:rsidRPr="00B32B1A" w:rsidRDefault="004033C6" w:rsidP="004033C6">
      <w:pPr>
        <w:spacing w:after="0" w:line="240" w:lineRule="auto"/>
        <w:jc w:val="center"/>
        <w:rPr>
          <w:rFonts w:ascii="Times New Roman" w:hAnsi="Times New Roman" w:cs="Times New Roman"/>
          <w:b/>
          <w:bCs/>
          <w:color w:val="000000" w:themeColor="text1"/>
          <w:sz w:val="32"/>
          <w:szCs w:val="32"/>
          <w:lang w:bidi="hi-IN"/>
        </w:rPr>
      </w:pPr>
      <w:r w:rsidRPr="00B32B1A">
        <w:rPr>
          <w:rFonts w:ascii="Times New Roman" w:hAnsi="Times New Roman" w:cs="Times New Roman"/>
          <w:b/>
          <w:bCs/>
          <w:color w:val="000000" w:themeColor="text1"/>
          <w:sz w:val="32"/>
          <w:szCs w:val="32"/>
          <w:lang w:bidi="hi-IN"/>
        </w:rPr>
        <w:t>Prof (</w:t>
      </w:r>
      <w:r w:rsidR="00DE17E0" w:rsidRPr="00B32B1A">
        <w:rPr>
          <w:rFonts w:ascii="Times New Roman" w:hAnsi="Times New Roman" w:cs="Times New Roman"/>
          <w:b/>
          <w:bCs/>
          <w:color w:val="000000" w:themeColor="text1"/>
          <w:sz w:val="32"/>
          <w:szCs w:val="32"/>
          <w:lang w:bidi="hi-IN"/>
        </w:rPr>
        <w:t>Dr.</w:t>
      </w:r>
      <w:r w:rsidRPr="00B32B1A">
        <w:rPr>
          <w:rFonts w:ascii="Times New Roman" w:hAnsi="Times New Roman" w:cs="Times New Roman"/>
          <w:b/>
          <w:bCs/>
          <w:color w:val="000000" w:themeColor="text1"/>
          <w:sz w:val="32"/>
          <w:szCs w:val="32"/>
          <w:lang w:bidi="hi-IN"/>
        </w:rPr>
        <w:t>)</w:t>
      </w:r>
      <w:r w:rsidR="00DE17E0" w:rsidRPr="00B32B1A">
        <w:rPr>
          <w:rFonts w:ascii="Times New Roman" w:hAnsi="Times New Roman" w:cs="Times New Roman"/>
          <w:b/>
          <w:bCs/>
          <w:color w:val="000000" w:themeColor="text1"/>
          <w:sz w:val="32"/>
          <w:szCs w:val="32"/>
          <w:lang w:bidi="hi-IN"/>
        </w:rPr>
        <w:t xml:space="preserve"> </w:t>
      </w:r>
      <w:r w:rsidRPr="00B32B1A">
        <w:rPr>
          <w:rFonts w:ascii="Times New Roman" w:hAnsi="Times New Roman" w:cs="Times New Roman"/>
          <w:b/>
          <w:bCs/>
          <w:color w:val="000000" w:themeColor="text1"/>
          <w:sz w:val="32"/>
          <w:szCs w:val="32"/>
          <w:lang w:bidi="hi-IN"/>
        </w:rPr>
        <w:t>CRS Kumar</w:t>
      </w:r>
      <w:r w:rsidR="00DE17E0" w:rsidRPr="00B32B1A">
        <w:rPr>
          <w:rFonts w:ascii="Times New Roman" w:hAnsi="Times New Roman" w:cs="Times New Roman"/>
          <w:b/>
          <w:bCs/>
          <w:color w:val="000000" w:themeColor="text1"/>
          <w:sz w:val="32"/>
          <w:szCs w:val="32"/>
          <w:lang w:bidi="hi-IN"/>
        </w:rPr>
        <w:t xml:space="preserve"> </w:t>
      </w:r>
    </w:p>
    <w:p w14:paraId="38DFC885" w14:textId="77777777" w:rsidR="00DE17E0" w:rsidRPr="00B32B1A" w:rsidRDefault="00DE17E0" w:rsidP="00DE17E0">
      <w:pPr>
        <w:spacing w:after="0" w:line="240" w:lineRule="auto"/>
        <w:jc w:val="center"/>
        <w:rPr>
          <w:rFonts w:ascii="Times New Roman" w:hAnsi="Times New Roman" w:cs="Times New Roman"/>
          <w:b/>
          <w:bCs/>
          <w:color w:val="000000" w:themeColor="text1"/>
          <w:sz w:val="32"/>
          <w:szCs w:val="32"/>
          <w:lang w:bidi="hi-IN"/>
        </w:rPr>
      </w:pPr>
    </w:p>
    <w:p w14:paraId="7C1C7818" w14:textId="77777777" w:rsidR="00DE17E0" w:rsidRPr="00B32B1A" w:rsidRDefault="00DE17E0" w:rsidP="00DE17E0">
      <w:pPr>
        <w:jc w:val="center"/>
        <w:rPr>
          <w:rFonts w:ascii="Times New Roman" w:hAnsi="Times New Roman" w:cs="Times New Roman"/>
          <w:noProof/>
          <w:color w:val="000000" w:themeColor="text1"/>
          <w:sz w:val="36"/>
          <w:szCs w:val="36"/>
          <w:lang w:eastAsia="en-IN" w:bidi="te-IN"/>
        </w:rPr>
      </w:pPr>
      <w:r w:rsidRPr="00B32B1A">
        <w:rPr>
          <w:rFonts w:ascii="Times New Roman" w:hAnsi="Times New Roman" w:cs="Times New Roman"/>
          <w:noProof/>
          <w:color w:val="000000" w:themeColor="text1"/>
          <w:sz w:val="36"/>
          <w:szCs w:val="36"/>
          <w:lang w:eastAsia="en-IN"/>
        </w:rPr>
        <w:drawing>
          <wp:inline distT="0" distB="0" distL="0" distR="0" wp14:anchorId="04665CCE" wp14:editId="660309D9">
            <wp:extent cx="1638300" cy="1863165"/>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38300" cy="1863165"/>
                    </a:xfrm>
                    <a:prstGeom prst="rect">
                      <a:avLst/>
                    </a:prstGeom>
                    <a:noFill/>
                    <a:ln>
                      <a:noFill/>
                    </a:ln>
                  </pic:spPr>
                </pic:pic>
              </a:graphicData>
            </a:graphic>
          </wp:inline>
        </w:drawing>
      </w:r>
    </w:p>
    <w:p w14:paraId="6B38327E" w14:textId="77777777" w:rsidR="00DE17E0" w:rsidRPr="00B32B1A" w:rsidRDefault="00DE17E0" w:rsidP="00DE17E0">
      <w:pPr>
        <w:spacing w:after="0"/>
        <w:jc w:val="center"/>
        <w:rPr>
          <w:color w:val="000000" w:themeColor="text1"/>
          <w:sz w:val="32"/>
          <w:szCs w:val="32"/>
        </w:rPr>
      </w:pPr>
      <w:r w:rsidRPr="00B32B1A">
        <w:rPr>
          <w:rFonts w:ascii="Arial" w:eastAsia="Arial" w:hAnsi="Arial" w:cs="Arial"/>
          <w:color w:val="000000" w:themeColor="text1"/>
          <w:sz w:val="32"/>
          <w:szCs w:val="32"/>
        </w:rPr>
        <w:t>Department of Computer Science and Engineering</w:t>
      </w:r>
    </w:p>
    <w:p w14:paraId="65F5FCB0" w14:textId="77777777" w:rsidR="00DE17E0" w:rsidRPr="00B32B1A" w:rsidRDefault="00DE17E0" w:rsidP="00DE17E0">
      <w:pPr>
        <w:spacing w:after="0" w:line="240" w:lineRule="auto"/>
        <w:jc w:val="center"/>
        <w:rPr>
          <w:rFonts w:ascii="Times New Roman" w:hAnsi="Times New Roman" w:cs="Times New Roman"/>
          <w:b/>
          <w:bCs/>
          <w:color w:val="000000" w:themeColor="text1"/>
          <w:sz w:val="36"/>
          <w:szCs w:val="36"/>
          <w:lang w:bidi="hi-IN"/>
        </w:rPr>
      </w:pPr>
      <w:proofErr w:type="spellStart"/>
      <w:r w:rsidRPr="00B32B1A">
        <w:rPr>
          <w:rFonts w:ascii="Times New Roman" w:hAnsi="Times New Roman" w:cs="Times New Roman"/>
          <w:b/>
          <w:bCs/>
          <w:color w:val="000000" w:themeColor="text1"/>
          <w:sz w:val="36"/>
          <w:szCs w:val="36"/>
          <w:lang w:bidi="hi-IN"/>
        </w:rPr>
        <w:t>Defence</w:t>
      </w:r>
      <w:proofErr w:type="spellEnd"/>
      <w:r w:rsidRPr="00B32B1A">
        <w:rPr>
          <w:rFonts w:ascii="Times New Roman" w:hAnsi="Times New Roman" w:cs="Times New Roman"/>
          <w:b/>
          <w:bCs/>
          <w:color w:val="000000" w:themeColor="text1"/>
          <w:sz w:val="36"/>
          <w:szCs w:val="36"/>
          <w:lang w:bidi="hi-IN"/>
        </w:rPr>
        <w:t xml:space="preserve"> Institute of Advanced Technology</w:t>
      </w:r>
    </w:p>
    <w:p w14:paraId="28EBE1F4" w14:textId="77777777" w:rsidR="00DE17E0" w:rsidRPr="00B32B1A" w:rsidRDefault="00DE17E0" w:rsidP="00DE17E0">
      <w:pPr>
        <w:spacing w:after="0" w:line="240" w:lineRule="auto"/>
        <w:jc w:val="center"/>
        <w:rPr>
          <w:rFonts w:ascii="Times New Roman" w:hAnsi="Times New Roman" w:cs="Times New Roman"/>
          <w:b/>
          <w:bCs/>
          <w:color w:val="000000" w:themeColor="text1"/>
          <w:sz w:val="36"/>
          <w:szCs w:val="36"/>
          <w:lang w:bidi="hi-IN"/>
        </w:rPr>
      </w:pPr>
      <w:r w:rsidRPr="00B32B1A">
        <w:rPr>
          <w:rFonts w:ascii="Times New Roman" w:hAnsi="Times New Roman" w:cs="Times New Roman"/>
          <w:b/>
          <w:bCs/>
          <w:color w:val="000000" w:themeColor="text1"/>
          <w:sz w:val="36"/>
          <w:szCs w:val="36"/>
          <w:lang w:bidi="hi-IN"/>
        </w:rPr>
        <w:t>(Deemed University)</w:t>
      </w:r>
    </w:p>
    <w:p w14:paraId="7C480456" w14:textId="77777777" w:rsidR="00DE17E0" w:rsidRPr="00B32B1A" w:rsidRDefault="00DE17E0" w:rsidP="00DE17E0">
      <w:pPr>
        <w:spacing w:after="0" w:line="240" w:lineRule="auto"/>
        <w:jc w:val="center"/>
        <w:rPr>
          <w:rFonts w:ascii="Times New Roman" w:hAnsi="Times New Roman" w:cs="Times New Roman"/>
          <w:b/>
          <w:bCs/>
          <w:color w:val="000000" w:themeColor="text1"/>
          <w:sz w:val="36"/>
          <w:szCs w:val="36"/>
          <w:lang w:bidi="hi-IN"/>
        </w:rPr>
      </w:pPr>
      <w:proofErr w:type="spellStart"/>
      <w:r w:rsidRPr="00B32B1A">
        <w:rPr>
          <w:rFonts w:ascii="Times New Roman" w:hAnsi="Times New Roman" w:cs="Times New Roman"/>
          <w:b/>
          <w:bCs/>
          <w:color w:val="000000" w:themeColor="text1"/>
          <w:sz w:val="36"/>
          <w:szCs w:val="36"/>
          <w:lang w:bidi="hi-IN"/>
        </w:rPr>
        <w:t>Girinagar</w:t>
      </w:r>
      <w:proofErr w:type="spellEnd"/>
      <w:r w:rsidRPr="00B32B1A">
        <w:rPr>
          <w:rFonts w:ascii="Times New Roman" w:hAnsi="Times New Roman" w:cs="Times New Roman"/>
          <w:b/>
          <w:bCs/>
          <w:color w:val="000000" w:themeColor="text1"/>
          <w:sz w:val="36"/>
          <w:szCs w:val="36"/>
          <w:lang w:bidi="hi-IN"/>
        </w:rPr>
        <w:t>, Pune – 411025</w:t>
      </w:r>
    </w:p>
    <w:p w14:paraId="649D69E0" w14:textId="1948F790" w:rsidR="00DE17E0" w:rsidRPr="00B32B1A" w:rsidRDefault="00D43AE3" w:rsidP="004033C6">
      <w:pPr>
        <w:spacing w:after="0" w:line="240" w:lineRule="auto"/>
        <w:jc w:val="center"/>
        <w:rPr>
          <w:rFonts w:ascii="Times New Roman" w:hAnsi="Times New Roman" w:cs="Times New Roman"/>
          <w:b/>
          <w:bCs/>
          <w:color w:val="000000" w:themeColor="text1"/>
          <w:sz w:val="36"/>
          <w:szCs w:val="36"/>
          <w:lang w:bidi="hi-IN"/>
        </w:rPr>
      </w:pPr>
      <w:r w:rsidRPr="00B32B1A">
        <w:rPr>
          <w:rFonts w:ascii="Times New Roman" w:hAnsi="Times New Roman" w:cs="Times New Roman"/>
          <w:b/>
          <w:bCs/>
          <w:color w:val="000000" w:themeColor="text1"/>
          <w:sz w:val="36"/>
          <w:szCs w:val="36"/>
          <w:lang w:bidi="hi-IN"/>
        </w:rPr>
        <w:t>Dec</w:t>
      </w:r>
      <w:r w:rsidR="00DE17E0" w:rsidRPr="00B32B1A">
        <w:rPr>
          <w:rFonts w:ascii="Times New Roman" w:hAnsi="Times New Roman" w:cs="Times New Roman"/>
          <w:b/>
          <w:bCs/>
          <w:color w:val="000000" w:themeColor="text1"/>
          <w:sz w:val="36"/>
          <w:szCs w:val="36"/>
          <w:lang w:bidi="hi-IN"/>
        </w:rPr>
        <w:t xml:space="preserve"> 202</w:t>
      </w:r>
      <w:r w:rsidRPr="00B32B1A">
        <w:rPr>
          <w:rFonts w:ascii="Times New Roman" w:hAnsi="Times New Roman" w:cs="Times New Roman"/>
          <w:b/>
          <w:bCs/>
          <w:color w:val="000000" w:themeColor="text1"/>
          <w:sz w:val="36"/>
          <w:szCs w:val="36"/>
          <w:lang w:bidi="hi-IN"/>
        </w:rPr>
        <w:t>5</w:t>
      </w:r>
    </w:p>
    <w:p w14:paraId="0A03FDD0" w14:textId="77777777" w:rsidR="00B32B1A" w:rsidRPr="00B32B1A" w:rsidRDefault="00B32B1A">
      <w:pPr>
        <w:spacing w:line="240" w:lineRule="auto"/>
        <w:jc w:val="center"/>
        <w:rPr>
          <w:rFonts w:ascii="Times New Roman" w:hAnsi="Times New Roman" w:cs="Times New Roman"/>
          <w:b/>
          <w:color w:val="000000" w:themeColor="text1"/>
          <w:sz w:val="20"/>
          <w:szCs w:val="20"/>
          <w:u w:val="single"/>
        </w:rPr>
      </w:pPr>
    </w:p>
    <w:p w14:paraId="2397081A" w14:textId="090B1A7E" w:rsidR="00487700" w:rsidRPr="00B32B1A" w:rsidRDefault="00487700">
      <w:pPr>
        <w:spacing w:line="240" w:lineRule="auto"/>
        <w:jc w:val="center"/>
        <w:rPr>
          <w:rFonts w:ascii="Times New Roman" w:hAnsi="Times New Roman" w:cs="Times New Roman"/>
          <w:b/>
          <w:color w:val="000000" w:themeColor="text1"/>
          <w:sz w:val="20"/>
          <w:szCs w:val="20"/>
          <w:u w:val="single"/>
        </w:rPr>
      </w:pPr>
      <w:r w:rsidRPr="00B32B1A">
        <w:rPr>
          <w:rFonts w:ascii="Times New Roman" w:hAnsi="Times New Roman" w:cs="Times New Roman"/>
          <w:b/>
          <w:color w:val="000000" w:themeColor="text1"/>
          <w:sz w:val="20"/>
          <w:szCs w:val="20"/>
          <w:u w:val="single"/>
        </w:rPr>
        <w:lastRenderedPageBreak/>
        <w:t>Department of Computer</w:t>
      </w:r>
      <w:r w:rsidR="00B0217D" w:rsidRPr="00B32B1A">
        <w:rPr>
          <w:rFonts w:ascii="Times New Roman" w:hAnsi="Times New Roman" w:cs="Times New Roman"/>
          <w:b/>
          <w:color w:val="000000" w:themeColor="text1"/>
          <w:sz w:val="20"/>
          <w:szCs w:val="20"/>
          <w:u w:val="single"/>
        </w:rPr>
        <w:t xml:space="preserve"> Science </w:t>
      </w:r>
      <w:proofErr w:type="gramStart"/>
      <w:r w:rsidR="00B0217D" w:rsidRPr="00B32B1A">
        <w:rPr>
          <w:rFonts w:ascii="Times New Roman" w:hAnsi="Times New Roman" w:cs="Times New Roman"/>
          <w:b/>
          <w:color w:val="000000" w:themeColor="text1"/>
          <w:sz w:val="20"/>
          <w:szCs w:val="20"/>
          <w:u w:val="single"/>
        </w:rPr>
        <w:t xml:space="preserve">and </w:t>
      </w:r>
      <w:r w:rsidRPr="00B32B1A">
        <w:rPr>
          <w:rFonts w:ascii="Times New Roman" w:hAnsi="Times New Roman" w:cs="Times New Roman"/>
          <w:b/>
          <w:color w:val="000000" w:themeColor="text1"/>
          <w:sz w:val="20"/>
          <w:szCs w:val="20"/>
          <w:u w:val="single"/>
        </w:rPr>
        <w:t xml:space="preserve"> Engineering</w:t>
      </w:r>
      <w:proofErr w:type="gramEnd"/>
      <w:r w:rsidR="00B0217D" w:rsidRPr="00B32B1A">
        <w:rPr>
          <w:rFonts w:ascii="Times New Roman" w:hAnsi="Times New Roman" w:cs="Times New Roman"/>
          <w:b/>
          <w:color w:val="000000" w:themeColor="text1"/>
          <w:sz w:val="20"/>
          <w:szCs w:val="20"/>
          <w:u w:val="single"/>
        </w:rPr>
        <w:t>, DIAT, Pune</w:t>
      </w:r>
    </w:p>
    <w:p w14:paraId="741E9393" w14:textId="38D4A704" w:rsidR="00487700" w:rsidRPr="00B32B1A" w:rsidRDefault="00487700">
      <w:pPr>
        <w:spacing w:line="240" w:lineRule="auto"/>
        <w:ind w:left="720" w:hanging="720"/>
        <w:jc w:val="center"/>
        <w:rPr>
          <w:rFonts w:ascii="Times New Roman" w:hAnsi="Times New Roman" w:cs="Times New Roman"/>
          <w:b/>
          <w:color w:val="000000" w:themeColor="text1"/>
          <w:sz w:val="20"/>
          <w:szCs w:val="20"/>
          <w:u w:val="single"/>
        </w:rPr>
      </w:pPr>
      <w:r w:rsidRPr="00B32B1A">
        <w:rPr>
          <w:rFonts w:ascii="Times New Roman" w:hAnsi="Times New Roman" w:cs="Times New Roman"/>
          <w:b/>
          <w:color w:val="000000" w:themeColor="text1"/>
          <w:sz w:val="20"/>
          <w:szCs w:val="20"/>
          <w:u w:val="single"/>
        </w:rPr>
        <w:t xml:space="preserve">M Tech (Computer Science &amp; Engineering – </w:t>
      </w:r>
      <w:r w:rsidR="00CD3120" w:rsidRPr="00B32B1A">
        <w:rPr>
          <w:rFonts w:ascii="Times New Roman" w:hAnsi="Times New Roman" w:cs="Times New Roman"/>
          <w:b/>
          <w:color w:val="000000" w:themeColor="text1"/>
          <w:sz w:val="20"/>
          <w:szCs w:val="20"/>
          <w:u w:val="single"/>
        </w:rPr>
        <w:t>Cyber</w:t>
      </w:r>
      <w:r w:rsidR="00B0217D" w:rsidRPr="00B32B1A">
        <w:rPr>
          <w:rFonts w:ascii="Times New Roman" w:hAnsi="Times New Roman" w:cs="Times New Roman"/>
          <w:b/>
          <w:color w:val="000000" w:themeColor="text1"/>
          <w:sz w:val="20"/>
          <w:szCs w:val="20"/>
          <w:u w:val="single"/>
        </w:rPr>
        <w:t xml:space="preserve"> </w:t>
      </w:r>
      <w:r w:rsidR="00CD3120" w:rsidRPr="00B32B1A">
        <w:rPr>
          <w:rFonts w:ascii="Times New Roman" w:hAnsi="Times New Roman" w:cs="Times New Roman"/>
          <w:b/>
          <w:color w:val="000000" w:themeColor="text1"/>
          <w:sz w:val="20"/>
          <w:szCs w:val="20"/>
          <w:u w:val="single"/>
        </w:rPr>
        <w:t>Security</w:t>
      </w:r>
      <w:r w:rsidR="00B0217D" w:rsidRPr="00B32B1A">
        <w:rPr>
          <w:rFonts w:ascii="Times New Roman" w:hAnsi="Times New Roman" w:cs="Times New Roman"/>
          <w:b/>
          <w:color w:val="000000" w:themeColor="text1"/>
          <w:sz w:val="20"/>
          <w:szCs w:val="20"/>
          <w:u w:val="single"/>
        </w:rPr>
        <w:t>/</w:t>
      </w:r>
      <w:r w:rsidR="00DE17E0" w:rsidRPr="00B32B1A">
        <w:rPr>
          <w:rFonts w:ascii="Times New Roman" w:hAnsi="Times New Roman" w:cs="Times New Roman"/>
          <w:b/>
          <w:color w:val="000000" w:themeColor="text1"/>
          <w:sz w:val="20"/>
          <w:szCs w:val="20"/>
          <w:u w:val="single"/>
        </w:rPr>
        <w:t>AI</w:t>
      </w:r>
      <w:r w:rsidRPr="00B32B1A">
        <w:rPr>
          <w:rFonts w:ascii="Times New Roman" w:hAnsi="Times New Roman" w:cs="Times New Roman"/>
          <w:b/>
          <w:color w:val="000000" w:themeColor="text1"/>
          <w:sz w:val="20"/>
          <w:szCs w:val="20"/>
          <w:u w:val="single"/>
        </w:rPr>
        <w:t>)</w:t>
      </w:r>
    </w:p>
    <w:p w14:paraId="54106F34" w14:textId="77777777" w:rsidR="00487700" w:rsidRPr="00B32B1A" w:rsidRDefault="00487700">
      <w:pPr>
        <w:spacing w:line="240" w:lineRule="auto"/>
        <w:jc w:val="center"/>
        <w:rPr>
          <w:rFonts w:ascii="Times New Roman" w:hAnsi="Times New Roman" w:cs="Times New Roman"/>
          <w:b/>
          <w:color w:val="000000" w:themeColor="text1"/>
          <w:sz w:val="20"/>
          <w:szCs w:val="20"/>
          <w:u w:val="single"/>
        </w:rPr>
      </w:pPr>
      <w:r w:rsidRPr="00B32B1A">
        <w:rPr>
          <w:rFonts w:ascii="Times New Roman" w:hAnsi="Times New Roman" w:cs="Times New Roman"/>
          <w:b/>
          <w:color w:val="000000" w:themeColor="text1"/>
          <w:sz w:val="20"/>
          <w:szCs w:val="20"/>
          <w:u w:val="single"/>
        </w:rPr>
        <w:t>Synopsis of Dissertation</w:t>
      </w:r>
      <w:r w:rsidR="00B0217D" w:rsidRPr="00B32B1A">
        <w:rPr>
          <w:rFonts w:ascii="Times New Roman" w:hAnsi="Times New Roman" w:cs="Times New Roman"/>
          <w:b/>
          <w:color w:val="000000" w:themeColor="text1"/>
          <w:sz w:val="20"/>
          <w:szCs w:val="20"/>
          <w:u w:val="single"/>
        </w:rPr>
        <w:t xml:space="preserve"> - Part 1</w:t>
      </w:r>
    </w:p>
    <w:tbl>
      <w:tblPr>
        <w:tblW w:w="10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4397"/>
        <w:gridCol w:w="294"/>
        <w:gridCol w:w="4506"/>
      </w:tblGrid>
      <w:tr w:rsidR="00B32B1A" w:rsidRPr="00B32B1A" w14:paraId="13FBFCFF" w14:textId="77777777" w:rsidTr="00457D3B">
        <w:tc>
          <w:tcPr>
            <w:tcW w:w="1101" w:type="dxa"/>
            <w:shd w:val="clear" w:color="auto" w:fill="auto"/>
          </w:tcPr>
          <w:p w14:paraId="15870106" w14:textId="77777777" w:rsidR="00487700" w:rsidRPr="00B32B1A" w:rsidRDefault="00487700">
            <w:pPr>
              <w:pStyle w:val="ListParagraph"/>
              <w:numPr>
                <w:ilvl w:val="0"/>
                <w:numId w:val="1"/>
              </w:numPr>
              <w:tabs>
                <w:tab w:val="left" w:pos="0"/>
              </w:tabs>
              <w:snapToGrid w:val="0"/>
              <w:spacing w:after="0"/>
              <w:jc w:val="center"/>
              <w:rPr>
                <w:rFonts w:ascii="Times New Roman" w:hAnsi="Times New Roman" w:cs="Times New Roman"/>
                <w:color w:val="000000" w:themeColor="text1"/>
                <w:sz w:val="20"/>
                <w:szCs w:val="20"/>
              </w:rPr>
            </w:pPr>
          </w:p>
        </w:tc>
        <w:tc>
          <w:tcPr>
            <w:tcW w:w="4397" w:type="dxa"/>
            <w:shd w:val="clear" w:color="auto" w:fill="auto"/>
          </w:tcPr>
          <w:p w14:paraId="773F0291" w14:textId="77777777" w:rsidR="00487700" w:rsidRPr="00B32B1A" w:rsidRDefault="00487700">
            <w:pPr>
              <w:snapToGrid w:val="0"/>
              <w:spacing w:after="0"/>
              <w:rPr>
                <w:rFonts w:ascii="Times New Roman" w:hAnsi="Times New Roman" w:cs="Times New Roman"/>
                <w:b/>
                <w:color w:val="000000" w:themeColor="text1"/>
                <w:sz w:val="20"/>
                <w:szCs w:val="20"/>
              </w:rPr>
            </w:pPr>
            <w:r w:rsidRPr="00B32B1A">
              <w:rPr>
                <w:rFonts w:ascii="Times New Roman" w:hAnsi="Times New Roman" w:cs="Times New Roman"/>
                <w:b/>
                <w:color w:val="000000" w:themeColor="text1"/>
                <w:sz w:val="20"/>
                <w:szCs w:val="20"/>
              </w:rPr>
              <w:t xml:space="preserve">Name &amp; Registration No </w:t>
            </w:r>
          </w:p>
        </w:tc>
        <w:tc>
          <w:tcPr>
            <w:tcW w:w="294" w:type="dxa"/>
            <w:shd w:val="clear" w:color="auto" w:fill="auto"/>
          </w:tcPr>
          <w:p w14:paraId="47526824" w14:textId="77777777" w:rsidR="00487700" w:rsidRPr="00B32B1A" w:rsidRDefault="00487700">
            <w:pPr>
              <w:snapToGrid w:val="0"/>
              <w:spacing w:after="0"/>
              <w:jc w:val="center"/>
              <w:rPr>
                <w:rFonts w:ascii="Times New Roman" w:hAnsi="Times New Roman" w:cs="Times New Roman"/>
                <w:color w:val="000000" w:themeColor="text1"/>
                <w:sz w:val="20"/>
                <w:szCs w:val="20"/>
              </w:rPr>
            </w:pPr>
            <w:r w:rsidRPr="00B32B1A">
              <w:rPr>
                <w:rFonts w:ascii="Times New Roman" w:hAnsi="Times New Roman" w:cs="Times New Roman"/>
                <w:color w:val="000000" w:themeColor="text1"/>
                <w:sz w:val="20"/>
                <w:szCs w:val="20"/>
              </w:rPr>
              <w:t>:</w:t>
            </w:r>
          </w:p>
        </w:tc>
        <w:tc>
          <w:tcPr>
            <w:tcW w:w="4506" w:type="dxa"/>
            <w:shd w:val="clear" w:color="auto" w:fill="auto"/>
          </w:tcPr>
          <w:p w14:paraId="3F720379" w14:textId="1B5C153D" w:rsidR="00487700" w:rsidRPr="00B32B1A" w:rsidRDefault="004033C6" w:rsidP="00B0217D">
            <w:pPr>
              <w:snapToGrid w:val="0"/>
              <w:spacing w:after="0"/>
              <w:rPr>
                <w:rFonts w:ascii="Times New Roman" w:hAnsi="Times New Roman" w:cs="Times New Roman"/>
                <w:color w:val="000000" w:themeColor="text1"/>
                <w:sz w:val="20"/>
                <w:szCs w:val="20"/>
              </w:rPr>
            </w:pPr>
            <w:r w:rsidRPr="00B32B1A">
              <w:rPr>
                <w:rFonts w:ascii="Times New Roman" w:hAnsi="Times New Roman" w:cs="Times New Roman"/>
                <w:color w:val="000000" w:themeColor="text1"/>
                <w:sz w:val="20"/>
                <w:szCs w:val="20"/>
              </w:rPr>
              <w:t xml:space="preserve">Lt Col Anshul Verma </w:t>
            </w:r>
            <w:r w:rsidR="00E52D5A">
              <w:rPr>
                <w:rFonts w:ascii="Times New Roman" w:hAnsi="Times New Roman" w:cs="Times New Roman"/>
                <w:color w:val="000000" w:themeColor="text1"/>
                <w:sz w:val="20"/>
                <w:szCs w:val="20"/>
              </w:rPr>
              <w:t>(</w:t>
            </w:r>
            <w:r w:rsidRPr="00B32B1A">
              <w:rPr>
                <w:rFonts w:ascii="Times New Roman" w:hAnsi="Times New Roman" w:cs="Times New Roman"/>
                <w:color w:val="000000" w:themeColor="text1"/>
                <w:sz w:val="20"/>
                <w:szCs w:val="20"/>
              </w:rPr>
              <w:t>24-26-03</w:t>
            </w:r>
            <w:r w:rsidR="00E52D5A">
              <w:rPr>
                <w:rFonts w:ascii="Times New Roman" w:hAnsi="Times New Roman" w:cs="Times New Roman"/>
                <w:color w:val="000000" w:themeColor="text1"/>
                <w:sz w:val="20"/>
                <w:szCs w:val="20"/>
              </w:rPr>
              <w:t>)</w:t>
            </w:r>
          </w:p>
        </w:tc>
      </w:tr>
      <w:tr w:rsidR="00B32B1A" w:rsidRPr="00B32B1A" w14:paraId="41F11E17" w14:textId="77777777" w:rsidTr="00457D3B">
        <w:tc>
          <w:tcPr>
            <w:tcW w:w="1101" w:type="dxa"/>
            <w:shd w:val="clear" w:color="auto" w:fill="auto"/>
          </w:tcPr>
          <w:p w14:paraId="4525736A" w14:textId="77777777" w:rsidR="00487700" w:rsidRPr="00B32B1A" w:rsidRDefault="00487700">
            <w:pPr>
              <w:pStyle w:val="ListParagraph"/>
              <w:numPr>
                <w:ilvl w:val="0"/>
                <w:numId w:val="1"/>
              </w:numPr>
              <w:tabs>
                <w:tab w:val="left" w:pos="0"/>
              </w:tabs>
              <w:snapToGrid w:val="0"/>
              <w:spacing w:after="0"/>
              <w:jc w:val="center"/>
              <w:rPr>
                <w:rFonts w:ascii="Times New Roman" w:hAnsi="Times New Roman" w:cs="Times New Roman"/>
                <w:color w:val="000000" w:themeColor="text1"/>
                <w:sz w:val="20"/>
                <w:szCs w:val="20"/>
              </w:rPr>
            </w:pPr>
          </w:p>
        </w:tc>
        <w:tc>
          <w:tcPr>
            <w:tcW w:w="4397" w:type="dxa"/>
            <w:shd w:val="clear" w:color="auto" w:fill="auto"/>
          </w:tcPr>
          <w:p w14:paraId="48C98CDD" w14:textId="77777777" w:rsidR="00487700" w:rsidRPr="00B32B1A" w:rsidRDefault="00487700">
            <w:pPr>
              <w:snapToGrid w:val="0"/>
              <w:spacing w:after="0"/>
              <w:rPr>
                <w:rFonts w:ascii="Times New Roman" w:hAnsi="Times New Roman" w:cs="Times New Roman"/>
                <w:b/>
                <w:color w:val="000000" w:themeColor="text1"/>
                <w:sz w:val="20"/>
                <w:szCs w:val="20"/>
              </w:rPr>
            </w:pPr>
            <w:r w:rsidRPr="00B32B1A">
              <w:rPr>
                <w:rFonts w:ascii="Times New Roman" w:hAnsi="Times New Roman" w:cs="Times New Roman"/>
                <w:b/>
                <w:color w:val="000000" w:themeColor="text1"/>
                <w:sz w:val="20"/>
                <w:szCs w:val="20"/>
              </w:rPr>
              <w:t>Dissertation Title</w:t>
            </w:r>
          </w:p>
        </w:tc>
        <w:tc>
          <w:tcPr>
            <w:tcW w:w="294" w:type="dxa"/>
            <w:shd w:val="clear" w:color="auto" w:fill="auto"/>
          </w:tcPr>
          <w:p w14:paraId="772DCE94" w14:textId="77777777" w:rsidR="00487700" w:rsidRPr="00B32B1A" w:rsidRDefault="00487700">
            <w:pPr>
              <w:snapToGrid w:val="0"/>
              <w:spacing w:after="0"/>
              <w:jc w:val="center"/>
              <w:rPr>
                <w:rFonts w:ascii="Times New Roman" w:hAnsi="Times New Roman" w:cs="Times New Roman"/>
                <w:color w:val="000000" w:themeColor="text1"/>
                <w:sz w:val="20"/>
                <w:szCs w:val="20"/>
              </w:rPr>
            </w:pPr>
            <w:r w:rsidRPr="00B32B1A">
              <w:rPr>
                <w:rFonts w:ascii="Times New Roman" w:hAnsi="Times New Roman" w:cs="Times New Roman"/>
                <w:color w:val="000000" w:themeColor="text1"/>
                <w:sz w:val="20"/>
                <w:szCs w:val="20"/>
              </w:rPr>
              <w:t>:</w:t>
            </w:r>
          </w:p>
        </w:tc>
        <w:tc>
          <w:tcPr>
            <w:tcW w:w="4506" w:type="dxa"/>
            <w:shd w:val="clear" w:color="auto" w:fill="auto"/>
          </w:tcPr>
          <w:p w14:paraId="335AEADE" w14:textId="58CA502E" w:rsidR="00487700" w:rsidRPr="00B32B1A" w:rsidRDefault="004033C6" w:rsidP="00E52D5A">
            <w:pPr>
              <w:snapToGrid w:val="0"/>
              <w:spacing w:after="0"/>
              <w:jc w:val="both"/>
              <w:rPr>
                <w:rFonts w:ascii="Times New Roman" w:hAnsi="Times New Roman" w:cs="Times New Roman"/>
                <w:color w:val="000000" w:themeColor="text1"/>
                <w:sz w:val="20"/>
                <w:szCs w:val="20"/>
              </w:rPr>
            </w:pPr>
            <w:r w:rsidRPr="00B32B1A">
              <w:rPr>
                <w:rFonts w:ascii="Times New Roman" w:hAnsi="Times New Roman" w:cs="Times New Roman"/>
                <w:color w:val="000000" w:themeColor="text1"/>
                <w:sz w:val="20"/>
                <w:szCs w:val="20"/>
              </w:rPr>
              <w:t>F³: An AI-Driven Temporal Graph and Federated Learning Approach for Cross-Channel Fraud Detection</w:t>
            </w:r>
          </w:p>
        </w:tc>
      </w:tr>
      <w:tr w:rsidR="00B32B1A" w:rsidRPr="00B32B1A" w14:paraId="42A077B9" w14:textId="77777777" w:rsidTr="00457D3B">
        <w:tc>
          <w:tcPr>
            <w:tcW w:w="1101" w:type="dxa"/>
            <w:shd w:val="clear" w:color="auto" w:fill="auto"/>
          </w:tcPr>
          <w:p w14:paraId="5A1C3138" w14:textId="77777777" w:rsidR="00487700" w:rsidRPr="00B32B1A" w:rsidRDefault="00487700">
            <w:pPr>
              <w:pStyle w:val="ListParagraph"/>
              <w:numPr>
                <w:ilvl w:val="0"/>
                <w:numId w:val="1"/>
              </w:numPr>
              <w:tabs>
                <w:tab w:val="left" w:pos="0"/>
              </w:tabs>
              <w:snapToGrid w:val="0"/>
              <w:spacing w:after="0"/>
              <w:jc w:val="center"/>
              <w:rPr>
                <w:rFonts w:ascii="Times New Roman" w:hAnsi="Times New Roman" w:cs="Times New Roman"/>
                <w:color w:val="000000" w:themeColor="text1"/>
                <w:sz w:val="20"/>
                <w:szCs w:val="20"/>
              </w:rPr>
            </w:pPr>
          </w:p>
        </w:tc>
        <w:tc>
          <w:tcPr>
            <w:tcW w:w="4397" w:type="dxa"/>
            <w:shd w:val="clear" w:color="auto" w:fill="auto"/>
          </w:tcPr>
          <w:p w14:paraId="06991B85" w14:textId="77777777" w:rsidR="00487700" w:rsidRPr="00B32B1A" w:rsidRDefault="00487700" w:rsidP="008E6F66">
            <w:pPr>
              <w:snapToGrid w:val="0"/>
              <w:spacing w:after="0"/>
              <w:rPr>
                <w:rFonts w:ascii="Times New Roman" w:hAnsi="Times New Roman" w:cs="Times New Roman"/>
                <w:b/>
                <w:color w:val="000000" w:themeColor="text1"/>
                <w:sz w:val="20"/>
                <w:szCs w:val="20"/>
              </w:rPr>
            </w:pPr>
            <w:r w:rsidRPr="00B32B1A">
              <w:rPr>
                <w:rFonts w:ascii="Times New Roman" w:hAnsi="Times New Roman" w:cs="Times New Roman"/>
                <w:b/>
                <w:color w:val="000000" w:themeColor="text1"/>
                <w:sz w:val="20"/>
                <w:szCs w:val="20"/>
              </w:rPr>
              <w:t xml:space="preserve">Guide (Name, Designation &amp; </w:t>
            </w:r>
            <w:proofErr w:type="gramStart"/>
            <w:r w:rsidRPr="00B32B1A">
              <w:rPr>
                <w:rFonts w:ascii="Times New Roman" w:hAnsi="Times New Roman" w:cs="Times New Roman"/>
                <w:b/>
                <w:color w:val="000000" w:themeColor="text1"/>
                <w:sz w:val="20"/>
                <w:szCs w:val="20"/>
              </w:rPr>
              <w:t>Company)</w:t>
            </w:r>
            <w:r w:rsidR="004F1C08" w:rsidRPr="00B32B1A">
              <w:rPr>
                <w:rFonts w:ascii="Times New Roman" w:hAnsi="Times New Roman" w:cs="Times New Roman"/>
                <w:b/>
                <w:color w:val="000000" w:themeColor="text1"/>
                <w:sz w:val="20"/>
                <w:szCs w:val="20"/>
              </w:rPr>
              <w:t xml:space="preserve">  Internal</w:t>
            </w:r>
            <w:proofErr w:type="gramEnd"/>
            <w:r w:rsidR="004F1C08" w:rsidRPr="00B32B1A">
              <w:rPr>
                <w:rFonts w:ascii="Times New Roman" w:hAnsi="Times New Roman" w:cs="Times New Roman"/>
                <w:b/>
                <w:color w:val="000000" w:themeColor="text1"/>
                <w:sz w:val="20"/>
                <w:szCs w:val="20"/>
              </w:rPr>
              <w:t xml:space="preserve"> </w:t>
            </w:r>
          </w:p>
        </w:tc>
        <w:tc>
          <w:tcPr>
            <w:tcW w:w="294" w:type="dxa"/>
            <w:shd w:val="clear" w:color="auto" w:fill="auto"/>
          </w:tcPr>
          <w:p w14:paraId="3AC17F8E" w14:textId="77777777" w:rsidR="00487700" w:rsidRPr="00B32B1A" w:rsidRDefault="00487700">
            <w:pPr>
              <w:snapToGrid w:val="0"/>
              <w:spacing w:after="0"/>
              <w:rPr>
                <w:rFonts w:ascii="Times New Roman" w:hAnsi="Times New Roman" w:cs="Times New Roman"/>
                <w:color w:val="000000" w:themeColor="text1"/>
                <w:sz w:val="20"/>
                <w:szCs w:val="20"/>
              </w:rPr>
            </w:pPr>
            <w:r w:rsidRPr="00B32B1A">
              <w:rPr>
                <w:rFonts w:ascii="Times New Roman" w:hAnsi="Times New Roman" w:cs="Times New Roman"/>
                <w:color w:val="000000" w:themeColor="text1"/>
                <w:sz w:val="20"/>
                <w:szCs w:val="20"/>
              </w:rPr>
              <w:t>:</w:t>
            </w:r>
          </w:p>
        </w:tc>
        <w:tc>
          <w:tcPr>
            <w:tcW w:w="4506" w:type="dxa"/>
            <w:shd w:val="clear" w:color="auto" w:fill="auto"/>
          </w:tcPr>
          <w:p w14:paraId="5B887DC0" w14:textId="77777777" w:rsidR="004033C6" w:rsidRPr="00B32B1A" w:rsidRDefault="004033C6" w:rsidP="00B0217D">
            <w:pPr>
              <w:snapToGrid w:val="0"/>
              <w:spacing w:after="0"/>
              <w:rPr>
                <w:rFonts w:ascii="Times New Roman" w:hAnsi="Times New Roman" w:cs="Times New Roman"/>
                <w:color w:val="000000" w:themeColor="text1"/>
                <w:sz w:val="20"/>
                <w:szCs w:val="20"/>
              </w:rPr>
            </w:pPr>
            <w:r w:rsidRPr="00B32B1A">
              <w:rPr>
                <w:rFonts w:ascii="Times New Roman" w:hAnsi="Times New Roman" w:cs="Times New Roman"/>
                <w:color w:val="000000" w:themeColor="text1"/>
                <w:sz w:val="20"/>
                <w:szCs w:val="20"/>
              </w:rPr>
              <w:t xml:space="preserve">Prof (Dr.) CRS Kumar, </w:t>
            </w:r>
          </w:p>
          <w:p w14:paraId="2C4733F1" w14:textId="44B7B4AE" w:rsidR="00487700" w:rsidRPr="00B32B1A" w:rsidRDefault="00487700" w:rsidP="00B0217D">
            <w:pPr>
              <w:snapToGrid w:val="0"/>
              <w:spacing w:after="0"/>
              <w:rPr>
                <w:rFonts w:ascii="Times New Roman" w:hAnsi="Times New Roman" w:cs="Times New Roman"/>
                <w:color w:val="000000" w:themeColor="text1"/>
                <w:sz w:val="20"/>
                <w:szCs w:val="20"/>
              </w:rPr>
            </w:pPr>
          </w:p>
        </w:tc>
      </w:tr>
      <w:tr w:rsidR="00B32B1A" w:rsidRPr="00B32B1A" w14:paraId="092D24EA" w14:textId="77777777" w:rsidTr="00457D3B">
        <w:tc>
          <w:tcPr>
            <w:tcW w:w="1101" w:type="dxa"/>
            <w:shd w:val="clear" w:color="auto" w:fill="auto"/>
          </w:tcPr>
          <w:p w14:paraId="211DBF83" w14:textId="77777777" w:rsidR="008E6F66" w:rsidRPr="00B32B1A" w:rsidRDefault="008E6F66">
            <w:pPr>
              <w:pStyle w:val="ListParagraph"/>
              <w:numPr>
                <w:ilvl w:val="0"/>
                <w:numId w:val="1"/>
              </w:numPr>
              <w:tabs>
                <w:tab w:val="left" w:pos="0"/>
              </w:tabs>
              <w:snapToGrid w:val="0"/>
              <w:spacing w:after="0"/>
              <w:jc w:val="center"/>
              <w:rPr>
                <w:rFonts w:ascii="Times New Roman" w:hAnsi="Times New Roman" w:cs="Times New Roman"/>
                <w:color w:val="000000" w:themeColor="text1"/>
                <w:sz w:val="20"/>
                <w:szCs w:val="20"/>
              </w:rPr>
            </w:pPr>
          </w:p>
        </w:tc>
        <w:tc>
          <w:tcPr>
            <w:tcW w:w="4397" w:type="dxa"/>
            <w:shd w:val="clear" w:color="auto" w:fill="auto"/>
          </w:tcPr>
          <w:p w14:paraId="0D48CD20" w14:textId="77777777" w:rsidR="008E6F66" w:rsidRPr="00B32B1A" w:rsidRDefault="008E6F66" w:rsidP="008E6F66">
            <w:pPr>
              <w:snapToGrid w:val="0"/>
              <w:spacing w:after="0"/>
              <w:rPr>
                <w:rFonts w:ascii="Times New Roman" w:hAnsi="Times New Roman" w:cs="Times New Roman"/>
                <w:b/>
                <w:color w:val="000000" w:themeColor="text1"/>
                <w:sz w:val="20"/>
                <w:szCs w:val="20"/>
              </w:rPr>
            </w:pPr>
            <w:r w:rsidRPr="00B32B1A">
              <w:rPr>
                <w:rFonts w:ascii="Times New Roman" w:hAnsi="Times New Roman" w:cs="Times New Roman"/>
                <w:b/>
                <w:color w:val="000000" w:themeColor="text1"/>
                <w:sz w:val="20"/>
                <w:szCs w:val="20"/>
              </w:rPr>
              <w:t xml:space="preserve">Co-Guide (Name, Designation &amp; </w:t>
            </w:r>
            <w:proofErr w:type="gramStart"/>
            <w:r w:rsidRPr="00B32B1A">
              <w:rPr>
                <w:rFonts w:ascii="Times New Roman" w:hAnsi="Times New Roman" w:cs="Times New Roman"/>
                <w:b/>
                <w:color w:val="000000" w:themeColor="text1"/>
                <w:sz w:val="20"/>
                <w:szCs w:val="20"/>
              </w:rPr>
              <w:t>Company)  External</w:t>
            </w:r>
            <w:proofErr w:type="gramEnd"/>
          </w:p>
        </w:tc>
        <w:tc>
          <w:tcPr>
            <w:tcW w:w="294" w:type="dxa"/>
            <w:shd w:val="clear" w:color="auto" w:fill="auto"/>
          </w:tcPr>
          <w:p w14:paraId="3CF1F182" w14:textId="77777777" w:rsidR="008E6F66" w:rsidRPr="00B32B1A" w:rsidRDefault="008E6F66">
            <w:pPr>
              <w:snapToGrid w:val="0"/>
              <w:spacing w:after="0"/>
              <w:rPr>
                <w:rFonts w:ascii="Times New Roman" w:hAnsi="Times New Roman" w:cs="Times New Roman"/>
                <w:color w:val="000000" w:themeColor="text1"/>
                <w:sz w:val="20"/>
                <w:szCs w:val="20"/>
              </w:rPr>
            </w:pPr>
            <w:r w:rsidRPr="00B32B1A">
              <w:rPr>
                <w:rFonts w:ascii="Times New Roman" w:hAnsi="Times New Roman" w:cs="Times New Roman"/>
                <w:color w:val="000000" w:themeColor="text1"/>
                <w:sz w:val="20"/>
                <w:szCs w:val="20"/>
              </w:rPr>
              <w:t>:</w:t>
            </w:r>
          </w:p>
        </w:tc>
        <w:tc>
          <w:tcPr>
            <w:tcW w:w="4506" w:type="dxa"/>
            <w:shd w:val="clear" w:color="auto" w:fill="auto"/>
          </w:tcPr>
          <w:p w14:paraId="28CADA80" w14:textId="3E18D0F1" w:rsidR="008E6F66" w:rsidRPr="00B32B1A" w:rsidRDefault="00E52D5A" w:rsidP="00AC7B15">
            <w:pPr>
              <w:snapToGrid w:val="0"/>
              <w:spacing w:after="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w:t>
            </w:r>
          </w:p>
        </w:tc>
      </w:tr>
      <w:tr w:rsidR="00B32B1A" w:rsidRPr="00B32B1A" w14:paraId="4F359259" w14:textId="77777777" w:rsidTr="00457D3B">
        <w:tc>
          <w:tcPr>
            <w:tcW w:w="1101" w:type="dxa"/>
            <w:shd w:val="clear" w:color="auto" w:fill="auto"/>
          </w:tcPr>
          <w:p w14:paraId="23EDD244" w14:textId="77777777" w:rsidR="008E6F66" w:rsidRPr="00B32B1A" w:rsidRDefault="008E6F66">
            <w:pPr>
              <w:pStyle w:val="ListParagraph"/>
              <w:numPr>
                <w:ilvl w:val="0"/>
                <w:numId w:val="1"/>
              </w:numPr>
              <w:tabs>
                <w:tab w:val="left" w:pos="0"/>
              </w:tabs>
              <w:snapToGrid w:val="0"/>
              <w:spacing w:after="0"/>
              <w:jc w:val="center"/>
              <w:rPr>
                <w:rFonts w:ascii="Times New Roman" w:hAnsi="Times New Roman" w:cs="Times New Roman"/>
                <w:color w:val="000000" w:themeColor="text1"/>
                <w:sz w:val="20"/>
                <w:szCs w:val="20"/>
              </w:rPr>
            </w:pPr>
          </w:p>
        </w:tc>
        <w:tc>
          <w:tcPr>
            <w:tcW w:w="4397" w:type="dxa"/>
            <w:shd w:val="clear" w:color="auto" w:fill="auto"/>
          </w:tcPr>
          <w:p w14:paraId="75A84973" w14:textId="77777777" w:rsidR="008E6F66" w:rsidRPr="00B32B1A" w:rsidRDefault="008E6F66" w:rsidP="008E6F66">
            <w:pPr>
              <w:snapToGrid w:val="0"/>
              <w:spacing w:after="0"/>
              <w:rPr>
                <w:rFonts w:ascii="Times New Roman" w:hAnsi="Times New Roman" w:cs="Times New Roman"/>
                <w:b/>
                <w:color w:val="000000" w:themeColor="text1"/>
                <w:sz w:val="20"/>
                <w:szCs w:val="20"/>
              </w:rPr>
            </w:pPr>
            <w:r w:rsidRPr="00B32B1A">
              <w:rPr>
                <w:rFonts w:ascii="Times New Roman" w:hAnsi="Times New Roman" w:cs="Times New Roman"/>
                <w:b/>
                <w:color w:val="000000" w:themeColor="text1"/>
                <w:sz w:val="20"/>
                <w:szCs w:val="20"/>
              </w:rPr>
              <w:t>Associated Lab/Internship Agency and details</w:t>
            </w:r>
          </w:p>
          <w:p w14:paraId="5416BD4F" w14:textId="77777777" w:rsidR="008E6F66" w:rsidRPr="00B32B1A" w:rsidRDefault="008E6F66" w:rsidP="008E6F66">
            <w:pPr>
              <w:snapToGrid w:val="0"/>
              <w:spacing w:after="0"/>
              <w:rPr>
                <w:rFonts w:ascii="Times New Roman" w:hAnsi="Times New Roman" w:cs="Times New Roman"/>
                <w:b/>
                <w:color w:val="000000" w:themeColor="text1"/>
                <w:sz w:val="20"/>
                <w:szCs w:val="20"/>
              </w:rPr>
            </w:pPr>
            <w:r w:rsidRPr="00B32B1A">
              <w:rPr>
                <w:rFonts w:ascii="Times New Roman" w:hAnsi="Times New Roman" w:cs="Times New Roman"/>
                <w:b/>
                <w:color w:val="000000" w:themeColor="text1"/>
                <w:sz w:val="20"/>
                <w:szCs w:val="20"/>
              </w:rPr>
              <w:t>(Attach snapshots of related email/letters in Annexure B)</w:t>
            </w:r>
          </w:p>
        </w:tc>
        <w:tc>
          <w:tcPr>
            <w:tcW w:w="294" w:type="dxa"/>
            <w:shd w:val="clear" w:color="auto" w:fill="auto"/>
          </w:tcPr>
          <w:p w14:paraId="07695559" w14:textId="77777777" w:rsidR="008E6F66" w:rsidRPr="00B32B1A" w:rsidRDefault="008E6F66">
            <w:pPr>
              <w:snapToGrid w:val="0"/>
              <w:spacing w:after="0"/>
              <w:rPr>
                <w:rFonts w:ascii="Times New Roman" w:hAnsi="Times New Roman" w:cs="Times New Roman"/>
                <w:color w:val="000000" w:themeColor="text1"/>
                <w:sz w:val="20"/>
                <w:szCs w:val="20"/>
              </w:rPr>
            </w:pPr>
            <w:r w:rsidRPr="00B32B1A">
              <w:rPr>
                <w:rFonts w:ascii="Times New Roman" w:hAnsi="Times New Roman" w:cs="Times New Roman"/>
                <w:color w:val="000000" w:themeColor="text1"/>
                <w:sz w:val="20"/>
                <w:szCs w:val="20"/>
              </w:rPr>
              <w:t>:</w:t>
            </w:r>
          </w:p>
        </w:tc>
        <w:tc>
          <w:tcPr>
            <w:tcW w:w="4506" w:type="dxa"/>
            <w:shd w:val="clear" w:color="auto" w:fill="auto"/>
          </w:tcPr>
          <w:p w14:paraId="6EFBDC0B" w14:textId="59148F2E" w:rsidR="008E6F66" w:rsidRPr="00B32B1A" w:rsidRDefault="00E52D5A" w:rsidP="00AC7B15">
            <w:pPr>
              <w:snapToGrid w:val="0"/>
              <w:spacing w:after="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w:t>
            </w:r>
          </w:p>
        </w:tc>
      </w:tr>
      <w:tr w:rsidR="00B32B1A" w:rsidRPr="00B32B1A" w14:paraId="72691F66" w14:textId="77777777" w:rsidTr="00457D3B">
        <w:tc>
          <w:tcPr>
            <w:tcW w:w="1101" w:type="dxa"/>
            <w:shd w:val="clear" w:color="auto" w:fill="auto"/>
          </w:tcPr>
          <w:p w14:paraId="553C4004" w14:textId="77777777" w:rsidR="008E6F66" w:rsidRPr="00B32B1A" w:rsidRDefault="008E6F66">
            <w:pPr>
              <w:pStyle w:val="ListParagraph"/>
              <w:numPr>
                <w:ilvl w:val="0"/>
                <w:numId w:val="1"/>
              </w:numPr>
              <w:tabs>
                <w:tab w:val="left" w:pos="0"/>
              </w:tabs>
              <w:snapToGrid w:val="0"/>
              <w:spacing w:after="0"/>
              <w:jc w:val="center"/>
              <w:rPr>
                <w:rFonts w:ascii="Times New Roman" w:hAnsi="Times New Roman" w:cs="Times New Roman"/>
                <w:color w:val="000000" w:themeColor="text1"/>
                <w:sz w:val="20"/>
                <w:szCs w:val="20"/>
              </w:rPr>
            </w:pPr>
          </w:p>
        </w:tc>
        <w:tc>
          <w:tcPr>
            <w:tcW w:w="4397" w:type="dxa"/>
            <w:shd w:val="clear" w:color="auto" w:fill="auto"/>
          </w:tcPr>
          <w:p w14:paraId="0370B193" w14:textId="77777777" w:rsidR="008E6F66" w:rsidRPr="00B32B1A" w:rsidRDefault="008E6F66" w:rsidP="008E6F66">
            <w:pPr>
              <w:snapToGrid w:val="0"/>
              <w:spacing w:after="0"/>
              <w:rPr>
                <w:rFonts w:ascii="Times New Roman" w:hAnsi="Times New Roman" w:cs="Times New Roman"/>
                <w:b/>
                <w:color w:val="000000" w:themeColor="text1"/>
                <w:sz w:val="20"/>
                <w:szCs w:val="20"/>
              </w:rPr>
            </w:pPr>
            <w:r w:rsidRPr="00B32B1A">
              <w:rPr>
                <w:rFonts w:ascii="Times New Roman" w:hAnsi="Times New Roman" w:cs="Times New Roman"/>
                <w:b/>
                <w:color w:val="000000" w:themeColor="text1"/>
                <w:sz w:val="20"/>
                <w:szCs w:val="20"/>
              </w:rPr>
              <w:t>Details of Online courses/certifications done for skill development to carry out research etc. (Attach snapshots of certificates in Annexure C)</w:t>
            </w:r>
          </w:p>
        </w:tc>
        <w:tc>
          <w:tcPr>
            <w:tcW w:w="294" w:type="dxa"/>
            <w:shd w:val="clear" w:color="auto" w:fill="auto"/>
          </w:tcPr>
          <w:p w14:paraId="1558F8E5" w14:textId="77777777" w:rsidR="008E6F66" w:rsidRPr="00B32B1A" w:rsidRDefault="008E6F66">
            <w:pPr>
              <w:snapToGrid w:val="0"/>
              <w:spacing w:after="0"/>
              <w:rPr>
                <w:rFonts w:ascii="Times New Roman" w:hAnsi="Times New Roman" w:cs="Times New Roman"/>
                <w:color w:val="000000" w:themeColor="text1"/>
                <w:sz w:val="20"/>
                <w:szCs w:val="20"/>
              </w:rPr>
            </w:pPr>
            <w:r w:rsidRPr="00B32B1A">
              <w:rPr>
                <w:rFonts w:ascii="Times New Roman" w:hAnsi="Times New Roman" w:cs="Times New Roman"/>
                <w:color w:val="000000" w:themeColor="text1"/>
                <w:sz w:val="20"/>
                <w:szCs w:val="20"/>
              </w:rPr>
              <w:t>:</w:t>
            </w:r>
          </w:p>
        </w:tc>
        <w:tc>
          <w:tcPr>
            <w:tcW w:w="4506" w:type="dxa"/>
            <w:shd w:val="clear" w:color="auto" w:fill="auto"/>
          </w:tcPr>
          <w:p w14:paraId="11512E47" w14:textId="04C5CB8E" w:rsidR="008E6F66" w:rsidRPr="00B32B1A" w:rsidRDefault="00E52D5A" w:rsidP="00AC7B15">
            <w:pPr>
              <w:snapToGrid w:val="0"/>
              <w:spacing w:after="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w:t>
            </w:r>
          </w:p>
        </w:tc>
      </w:tr>
      <w:tr w:rsidR="00B32B1A" w:rsidRPr="00B32B1A" w14:paraId="68ED2951" w14:textId="77777777" w:rsidTr="00611E40">
        <w:trPr>
          <w:trHeight w:val="5075"/>
        </w:trPr>
        <w:tc>
          <w:tcPr>
            <w:tcW w:w="1101" w:type="dxa"/>
            <w:shd w:val="clear" w:color="auto" w:fill="auto"/>
          </w:tcPr>
          <w:p w14:paraId="45E68271" w14:textId="77777777" w:rsidR="004F1C08" w:rsidRPr="00B32B1A" w:rsidRDefault="004F1C08">
            <w:pPr>
              <w:pStyle w:val="ListParagraph"/>
              <w:numPr>
                <w:ilvl w:val="0"/>
                <w:numId w:val="1"/>
              </w:numPr>
              <w:tabs>
                <w:tab w:val="left" w:pos="0"/>
              </w:tabs>
              <w:snapToGrid w:val="0"/>
              <w:spacing w:after="0"/>
              <w:jc w:val="center"/>
              <w:rPr>
                <w:rFonts w:ascii="Times New Roman" w:hAnsi="Times New Roman" w:cs="Times New Roman"/>
                <w:color w:val="000000" w:themeColor="text1"/>
                <w:sz w:val="20"/>
                <w:szCs w:val="20"/>
              </w:rPr>
            </w:pPr>
          </w:p>
        </w:tc>
        <w:tc>
          <w:tcPr>
            <w:tcW w:w="4397" w:type="dxa"/>
            <w:shd w:val="clear" w:color="auto" w:fill="auto"/>
          </w:tcPr>
          <w:p w14:paraId="37270297" w14:textId="77777777" w:rsidR="004F1C08" w:rsidRPr="00B32B1A" w:rsidRDefault="004F1C08">
            <w:pPr>
              <w:snapToGrid w:val="0"/>
              <w:spacing w:after="0"/>
              <w:rPr>
                <w:rFonts w:ascii="Times New Roman" w:hAnsi="Times New Roman" w:cs="Times New Roman"/>
                <w:b/>
                <w:color w:val="000000" w:themeColor="text1"/>
                <w:sz w:val="20"/>
                <w:szCs w:val="20"/>
              </w:rPr>
            </w:pPr>
            <w:r w:rsidRPr="00B32B1A">
              <w:rPr>
                <w:rFonts w:ascii="Times New Roman" w:hAnsi="Times New Roman" w:cs="Times New Roman"/>
                <w:b/>
                <w:color w:val="000000" w:themeColor="text1"/>
                <w:sz w:val="20"/>
                <w:szCs w:val="20"/>
              </w:rPr>
              <w:t>Problem Statement</w:t>
            </w:r>
          </w:p>
        </w:tc>
        <w:tc>
          <w:tcPr>
            <w:tcW w:w="294" w:type="dxa"/>
            <w:shd w:val="clear" w:color="auto" w:fill="auto"/>
          </w:tcPr>
          <w:p w14:paraId="6E9B3704" w14:textId="77777777" w:rsidR="004F1C08" w:rsidRPr="00B32B1A" w:rsidRDefault="004F1C08">
            <w:pPr>
              <w:snapToGrid w:val="0"/>
              <w:spacing w:after="0"/>
              <w:rPr>
                <w:rFonts w:ascii="Times New Roman" w:hAnsi="Times New Roman" w:cs="Times New Roman"/>
                <w:color w:val="000000" w:themeColor="text1"/>
                <w:sz w:val="20"/>
                <w:szCs w:val="20"/>
              </w:rPr>
            </w:pPr>
            <w:r w:rsidRPr="00B32B1A">
              <w:rPr>
                <w:rFonts w:ascii="Times New Roman" w:hAnsi="Times New Roman" w:cs="Times New Roman"/>
                <w:color w:val="000000" w:themeColor="text1"/>
                <w:sz w:val="20"/>
                <w:szCs w:val="20"/>
              </w:rPr>
              <w:t>:</w:t>
            </w:r>
          </w:p>
        </w:tc>
        <w:tc>
          <w:tcPr>
            <w:tcW w:w="4506" w:type="dxa"/>
            <w:shd w:val="clear" w:color="auto" w:fill="auto"/>
          </w:tcPr>
          <w:p w14:paraId="5A6C356B" w14:textId="77777777" w:rsidR="004F1C08" w:rsidRPr="00B32B1A" w:rsidRDefault="004033C6" w:rsidP="00E52D5A">
            <w:pPr>
              <w:snapToGrid w:val="0"/>
              <w:spacing w:after="0"/>
              <w:jc w:val="both"/>
              <w:rPr>
                <w:rFonts w:ascii="Times New Roman" w:hAnsi="Times New Roman" w:cs="Times New Roman"/>
                <w:color w:val="000000" w:themeColor="text1"/>
                <w:sz w:val="20"/>
                <w:szCs w:val="20"/>
              </w:rPr>
            </w:pPr>
            <w:r w:rsidRPr="00B32B1A">
              <w:rPr>
                <w:rFonts w:ascii="Times New Roman" w:hAnsi="Times New Roman" w:cs="Times New Roman"/>
                <w:color w:val="000000" w:themeColor="text1"/>
                <w:sz w:val="20"/>
                <w:szCs w:val="20"/>
              </w:rPr>
              <w:t>To design and develop a privacy-preserving, risk-aware AI framework using temporal heterogeneous graph and federated learning techniques for detecting coordinated fraud across multiple digital platforms.</w:t>
            </w:r>
          </w:p>
          <w:p w14:paraId="43DC016C" w14:textId="77777777" w:rsidR="004033C6" w:rsidRPr="00B32B1A" w:rsidRDefault="004033C6" w:rsidP="00E52D5A">
            <w:pPr>
              <w:pStyle w:val="NormalWeb"/>
              <w:numPr>
                <w:ilvl w:val="0"/>
                <w:numId w:val="5"/>
              </w:numPr>
              <w:jc w:val="both"/>
              <w:rPr>
                <w:color w:val="000000" w:themeColor="text1"/>
                <w:sz w:val="20"/>
                <w:szCs w:val="20"/>
              </w:rPr>
            </w:pPr>
            <w:r w:rsidRPr="00B32B1A">
              <w:rPr>
                <w:color w:val="000000" w:themeColor="text1"/>
                <w:sz w:val="20"/>
                <w:szCs w:val="20"/>
              </w:rPr>
              <w:t xml:space="preserve">Develop a </w:t>
            </w:r>
            <w:r w:rsidRPr="00B32B1A">
              <w:rPr>
                <w:rStyle w:val="Strong"/>
                <w:color w:val="000000" w:themeColor="text1"/>
                <w:sz w:val="20"/>
                <w:szCs w:val="20"/>
              </w:rPr>
              <w:t>Temporal Fraud-Aware Heterogeneous Graph Transformer (FAHGT-T)</w:t>
            </w:r>
            <w:r w:rsidRPr="00B32B1A">
              <w:rPr>
                <w:color w:val="000000" w:themeColor="text1"/>
                <w:sz w:val="20"/>
                <w:szCs w:val="20"/>
              </w:rPr>
              <w:t xml:space="preserve"> to model evolving relationships between entities.</w:t>
            </w:r>
          </w:p>
          <w:p w14:paraId="6A2F5417" w14:textId="7AD72F7A" w:rsidR="004033C6" w:rsidRPr="00B32B1A" w:rsidRDefault="004033C6" w:rsidP="00E52D5A">
            <w:pPr>
              <w:pStyle w:val="NormalWeb"/>
              <w:numPr>
                <w:ilvl w:val="0"/>
                <w:numId w:val="5"/>
              </w:numPr>
              <w:jc w:val="both"/>
              <w:rPr>
                <w:color w:val="000000" w:themeColor="text1"/>
                <w:sz w:val="20"/>
                <w:szCs w:val="20"/>
              </w:rPr>
            </w:pPr>
            <w:r w:rsidRPr="00B32B1A">
              <w:rPr>
                <w:color w:val="000000" w:themeColor="text1"/>
                <w:sz w:val="20"/>
                <w:szCs w:val="20"/>
              </w:rPr>
              <w:t xml:space="preserve">Integrate </w:t>
            </w:r>
            <w:r w:rsidRPr="00B32B1A">
              <w:rPr>
                <w:rStyle w:val="Strong"/>
                <w:color w:val="000000" w:themeColor="text1"/>
                <w:sz w:val="20"/>
                <w:szCs w:val="20"/>
              </w:rPr>
              <w:t>sequence encoders (</w:t>
            </w:r>
            <w:r w:rsidR="00A54623" w:rsidRPr="00A54623">
              <w:rPr>
                <w:rStyle w:val="Strong"/>
                <w:color w:val="000000" w:themeColor="text1"/>
                <w:sz w:val="20"/>
                <w:szCs w:val="20"/>
              </w:rPr>
              <w:t>Gated Recurrent Unit</w:t>
            </w:r>
            <w:r w:rsidR="00A54623" w:rsidRPr="00B32B1A">
              <w:rPr>
                <w:rStyle w:val="Strong"/>
                <w:color w:val="000000" w:themeColor="text1"/>
                <w:sz w:val="20"/>
                <w:szCs w:val="20"/>
              </w:rPr>
              <w:t xml:space="preserve"> </w:t>
            </w:r>
            <w:r w:rsidRPr="00B32B1A">
              <w:rPr>
                <w:rStyle w:val="Strong"/>
                <w:color w:val="000000" w:themeColor="text1"/>
                <w:sz w:val="20"/>
                <w:szCs w:val="20"/>
              </w:rPr>
              <w:t>GRUs)</w:t>
            </w:r>
            <w:r w:rsidRPr="00B32B1A">
              <w:rPr>
                <w:color w:val="000000" w:themeColor="text1"/>
                <w:sz w:val="20"/>
                <w:szCs w:val="20"/>
              </w:rPr>
              <w:t xml:space="preserve"> for capturing behavioural and transactional dependencies.</w:t>
            </w:r>
          </w:p>
          <w:p w14:paraId="34B9D79D" w14:textId="77777777" w:rsidR="004033C6" w:rsidRPr="00B32B1A" w:rsidRDefault="004033C6" w:rsidP="00E52D5A">
            <w:pPr>
              <w:pStyle w:val="NormalWeb"/>
              <w:numPr>
                <w:ilvl w:val="0"/>
                <w:numId w:val="5"/>
              </w:numPr>
              <w:jc w:val="both"/>
              <w:rPr>
                <w:color w:val="000000" w:themeColor="text1"/>
                <w:sz w:val="20"/>
                <w:szCs w:val="20"/>
              </w:rPr>
            </w:pPr>
            <w:r w:rsidRPr="00B32B1A">
              <w:rPr>
                <w:color w:val="000000" w:themeColor="text1"/>
                <w:sz w:val="20"/>
                <w:szCs w:val="20"/>
              </w:rPr>
              <w:t xml:space="preserve">Introduce a </w:t>
            </w:r>
            <w:r w:rsidRPr="00B32B1A">
              <w:rPr>
                <w:rStyle w:val="Strong"/>
                <w:color w:val="000000" w:themeColor="text1"/>
                <w:sz w:val="20"/>
                <w:szCs w:val="20"/>
              </w:rPr>
              <w:t>risk-weighted learning objective</w:t>
            </w:r>
            <w:r w:rsidRPr="00B32B1A">
              <w:rPr>
                <w:color w:val="000000" w:themeColor="text1"/>
                <w:sz w:val="20"/>
                <w:szCs w:val="20"/>
              </w:rPr>
              <w:t xml:space="preserve"> based on Value-at-Risk (</w:t>
            </w:r>
            <w:proofErr w:type="spellStart"/>
            <w:r w:rsidRPr="00B32B1A">
              <w:rPr>
                <w:color w:val="000000" w:themeColor="text1"/>
                <w:sz w:val="20"/>
                <w:szCs w:val="20"/>
              </w:rPr>
              <w:t>VaR</w:t>
            </w:r>
            <w:proofErr w:type="spellEnd"/>
            <w:r w:rsidRPr="00B32B1A">
              <w:rPr>
                <w:color w:val="000000" w:themeColor="text1"/>
                <w:sz w:val="20"/>
                <w:szCs w:val="20"/>
              </w:rPr>
              <w:t>) and Expected Shortfall (ES).</w:t>
            </w:r>
          </w:p>
          <w:p w14:paraId="58917308" w14:textId="77777777" w:rsidR="004033C6" w:rsidRPr="00B32B1A" w:rsidRDefault="004033C6" w:rsidP="00E52D5A">
            <w:pPr>
              <w:pStyle w:val="NormalWeb"/>
              <w:numPr>
                <w:ilvl w:val="0"/>
                <w:numId w:val="5"/>
              </w:numPr>
              <w:jc w:val="both"/>
              <w:rPr>
                <w:color w:val="000000" w:themeColor="text1"/>
                <w:sz w:val="20"/>
                <w:szCs w:val="20"/>
              </w:rPr>
            </w:pPr>
            <w:r w:rsidRPr="00B32B1A">
              <w:rPr>
                <w:color w:val="000000" w:themeColor="text1"/>
                <w:sz w:val="20"/>
                <w:szCs w:val="20"/>
              </w:rPr>
              <w:t xml:space="preserve">Enable </w:t>
            </w:r>
            <w:r w:rsidRPr="00B32B1A">
              <w:rPr>
                <w:rStyle w:val="Strong"/>
                <w:color w:val="000000" w:themeColor="text1"/>
                <w:sz w:val="20"/>
                <w:szCs w:val="20"/>
              </w:rPr>
              <w:t>federated model training</w:t>
            </w:r>
            <w:r w:rsidRPr="00B32B1A">
              <w:rPr>
                <w:color w:val="000000" w:themeColor="text1"/>
                <w:sz w:val="20"/>
                <w:szCs w:val="20"/>
              </w:rPr>
              <w:t xml:space="preserve"> through blockchain-based aggregation to ensure privacy and auditability.</w:t>
            </w:r>
          </w:p>
          <w:p w14:paraId="539A7E53" w14:textId="38A64CD7" w:rsidR="004033C6" w:rsidRPr="00B32B1A" w:rsidRDefault="004033C6" w:rsidP="00E52D5A">
            <w:pPr>
              <w:pStyle w:val="NormalWeb"/>
              <w:numPr>
                <w:ilvl w:val="0"/>
                <w:numId w:val="5"/>
              </w:numPr>
              <w:jc w:val="both"/>
              <w:rPr>
                <w:color w:val="000000" w:themeColor="text1"/>
                <w:sz w:val="20"/>
                <w:szCs w:val="20"/>
              </w:rPr>
            </w:pPr>
            <w:r w:rsidRPr="00B32B1A">
              <w:rPr>
                <w:color w:val="000000" w:themeColor="text1"/>
                <w:sz w:val="20"/>
                <w:szCs w:val="20"/>
              </w:rPr>
              <w:t>Validate performance through benchmark comparison with existing systems (</w:t>
            </w:r>
            <w:proofErr w:type="spellStart"/>
            <w:r w:rsidRPr="00B32B1A">
              <w:rPr>
                <w:color w:val="000000" w:themeColor="text1"/>
                <w:sz w:val="20"/>
                <w:szCs w:val="20"/>
              </w:rPr>
              <w:t>LightGBM</w:t>
            </w:r>
            <w:proofErr w:type="spellEnd"/>
            <w:r w:rsidRPr="00B32B1A">
              <w:rPr>
                <w:color w:val="000000" w:themeColor="text1"/>
                <w:sz w:val="20"/>
                <w:szCs w:val="20"/>
              </w:rPr>
              <w:t>, FAHGT, GRU).</w:t>
            </w:r>
          </w:p>
        </w:tc>
      </w:tr>
      <w:tr w:rsidR="00B32B1A" w:rsidRPr="00B32B1A" w14:paraId="7A810B6B" w14:textId="77777777" w:rsidTr="006842F1">
        <w:trPr>
          <w:trHeight w:val="699"/>
        </w:trPr>
        <w:tc>
          <w:tcPr>
            <w:tcW w:w="1101" w:type="dxa"/>
            <w:shd w:val="clear" w:color="auto" w:fill="auto"/>
          </w:tcPr>
          <w:p w14:paraId="6D56E93B" w14:textId="77777777" w:rsidR="004F1C08" w:rsidRPr="00B32B1A" w:rsidRDefault="004F1C08">
            <w:pPr>
              <w:pStyle w:val="ListParagraph"/>
              <w:numPr>
                <w:ilvl w:val="0"/>
                <w:numId w:val="1"/>
              </w:numPr>
              <w:tabs>
                <w:tab w:val="left" w:pos="0"/>
              </w:tabs>
              <w:snapToGrid w:val="0"/>
              <w:spacing w:after="0"/>
              <w:jc w:val="center"/>
              <w:rPr>
                <w:rFonts w:ascii="Times New Roman" w:hAnsi="Times New Roman" w:cs="Times New Roman"/>
                <w:color w:val="000000" w:themeColor="text1"/>
                <w:sz w:val="20"/>
                <w:szCs w:val="20"/>
              </w:rPr>
            </w:pPr>
          </w:p>
        </w:tc>
        <w:tc>
          <w:tcPr>
            <w:tcW w:w="4397" w:type="dxa"/>
            <w:shd w:val="clear" w:color="auto" w:fill="auto"/>
          </w:tcPr>
          <w:p w14:paraId="3A3E7059" w14:textId="77777777" w:rsidR="004F1C08" w:rsidRPr="00B32B1A" w:rsidRDefault="004F1C08">
            <w:pPr>
              <w:snapToGrid w:val="0"/>
              <w:spacing w:after="0"/>
              <w:rPr>
                <w:rFonts w:ascii="Times New Roman" w:hAnsi="Times New Roman" w:cs="Times New Roman"/>
                <w:b/>
                <w:color w:val="000000" w:themeColor="text1"/>
                <w:sz w:val="20"/>
                <w:szCs w:val="20"/>
              </w:rPr>
            </w:pPr>
            <w:r w:rsidRPr="00B32B1A">
              <w:rPr>
                <w:rFonts w:ascii="Times New Roman" w:hAnsi="Times New Roman" w:cs="Times New Roman"/>
                <w:b/>
                <w:color w:val="000000" w:themeColor="text1"/>
                <w:sz w:val="20"/>
                <w:szCs w:val="20"/>
              </w:rPr>
              <w:t>Introduction &amp; Scope of Work (not more than 250 words)</w:t>
            </w:r>
          </w:p>
        </w:tc>
        <w:tc>
          <w:tcPr>
            <w:tcW w:w="294" w:type="dxa"/>
            <w:shd w:val="clear" w:color="auto" w:fill="auto"/>
          </w:tcPr>
          <w:p w14:paraId="0868E02D" w14:textId="77777777" w:rsidR="004F1C08" w:rsidRPr="00B32B1A" w:rsidRDefault="004F1C08">
            <w:pPr>
              <w:snapToGrid w:val="0"/>
              <w:spacing w:after="0"/>
              <w:rPr>
                <w:rFonts w:ascii="Times New Roman" w:hAnsi="Times New Roman" w:cs="Times New Roman"/>
                <w:color w:val="000000" w:themeColor="text1"/>
                <w:sz w:val="20"/>
                <w:szCs w:val="20"/>
              </w:rPr>
            </w:pPr>
            <w:r w:rsidRPr="00B32B1A">
              <w:rPr>
                <w:rFonts w:ascii="Times New Roman" w:hAnsi="Times New Roman" w:cs="Times New Roman"/>
                <w:color w:val="000000" w:themeColor="text1"/>
                <w:sz w:val="20"/>
                <w:szCs w:val="20"/>
              </w:rPr>
              <w:t>:</w:t>
            </w:r>
          </w:p>
        </w:tc>
        <w:tc>
          <w:tcPr>
            <w:tcW w:w="4506" w:type="dxa"/>
            <w:shd w:val="clear" w:color="auto" w:fill="auto"/>
          </w:tcPr>
          <w:p w14:paraId="3A6CC9A8" w14:textId="15DCB72D" w:rsidR="004F1C08" w:rsidRPr="006842F1" w:rsidRDefault="004F1C08" w:rsidP="00F23975">
            <w:pPr>
              <w:pStyle w:val="NormalWeb"/>
              <w:jc w:val="both"/>
              <w:rPr>
                <w:color w:val="000000" w:themeColor="text1"/>
                <w:sz w:val="20"/>
                <w:szCs w:val="20"/>
              </w:rPr>
            </w:pPr>
          </w:p>
        </w:tc>
      </w:tr>
      <w:tr w:rsidR="00B32B1A" w:rsidRPr="00B32B1A" w14:paraId="1A3340BA" w14:textId="77777777" w:rsidTr="00457D3B">
        <w:tc>
          <w:tcPr>
            <w:tcW w:w="1101" w:type="dxa"/>
            <w:shd w:val="clear" w:color="auto" w:fill="auto"/>
          </w:tcPr>
          <w:p w14:paraId="439FFC76" w14:textId="77777777" w:rsidR="004F1C08" w:rsidRPr="00B32B1A" w:rsidRDefault="004F1C08" w:rsidP="004F1C08">
            <w:pPr>
              <w:pStyle w:val="ListParagraph"/>
              <w:snapToGrid w:val="0"/>
              <w:spacing w:after="0"/>
              <w:rPr>
                <w:rFonts w:ascii="Times New Roman" w:hAnsi="Times New Roman" w:cs="Times New Roman"/>
                <w:color w:val="000000" w:themeColor="text1"/>
                <w:sz w:val="20"/>
                <w:szCs w:val="20"/>
              </w:rPr>
            </w:pPr>
          </w:p>
        </w:tc>
        <w:tc>
          <w:tcPr>
            <w:tcW w:w="9197" w:type="dxa"/>
            <w:gridSpan w:val="3"/>
            <w:shd w:val="clear" w:color="auto" w:fill="auto"/>
          </w:tcPr>
          <w:p w14:paraId="2F55E2D6" w14:textId="331EB305" w:rsidR="001D527E" w:rsidRDefault="00B0217D" w:rsidP="004F1C08">
            <w:pPr>
              <w:snapToGrid w:val="0"/>
              <w:spacing w:after="0"/>
              <w:jc w:val="both"/>
              <w:rPr>
                <w:rFonts w:ascii="Times New Roman" w:hAnsi="Times New Roman" w:cs="Times New Roman"/>
                <w:color w:val="000000" w:themeColor="text1"/>
                <w:sz w:val="20"/>
                <w:szCs w:val="20"/>
              </w:rPr>
            </w:pPr>
            <w:r w:rsidRPr="00E52D5A">
              <w:rPr>
                <w:rFonts w:ascii="Times New Roman" w:hAnsi="Times New Roman" w:cs="Times New Roman"/>
                <w:b/>
                <w:color w:val="000000" w:themeColor="text1"/>
                <w:sz w:val="20"/>
                <w:szCs w:val="20"/>
                <w:u w:val="single"/>
              </w:rPr>
              <w:t>Introduction</w:t>
            </w:r>
            <w:r w:rsidR="00E52D5A">
              <w:rPr>
                <w:rFonts w:ascii="Times New Roman" w:hAnsi="Times New Roman" w:cs="Times New Roman"/>
                <w:color w:val="000000" w:themeColor="text1"/>
                <w:sz w:val="20"/>
                <w:szCs w:val="20"/>
              </w:rPr>
              <w:t>.</w:t>
            </w:r>
            <w:r w:rsidRPr="00B32B1A">
              <w:rPr>
                <w:rFonts w:ascii="Times New Roman" w:hAnsi="Times New Roman" w:cs="Times New Roman"/>
                <w:color w:val="000000" w:themeColor="text1"/>
                <w:sz w:val="20"/>
                <w:szCs w:val="20"/>
              </w:rPr>
              <w:t xml:space="preserve"> </w:t>
            </w:r>
            <w:r w:rsidR="001D527E" w:rsidRPr="001D527E">
              <w:rPr>
                <w:rFonts w:ascii="Times New Roman" w:hAnsi="Times New Roman" w:cs="Times New Roman"/>
                <w:color w:val="000000" w:themeColor="text1"/>
                <w:sz w:val="20"/>
                <w:szCs w:val="20"/>
              </w:rPr>
              <w:t xml:space="preserve">Digital fraud is increasingly </w:t>
            </w:r>
            <w:r w:rsidR="001D527E" w:rsidRPr="00725BA7">
              <w:rPr>
                <w:rFonts w:ascii="Times New Roman" w:hAnsi="Times New Roman" w:cs="Times New Roman"/>
                <w:color w:val="000000" w:themeColor="text1"/>
                <w:sz w:val="20"/>
                <w:szCs w:val="20"/>
              </w:rPr>
              <w:t>cross-channel</w:t>
            </w:r>
            <w:r w:rsidR="001D527E" w:rsidRPr="001D527E">
              <w:rPr>
                <w:rFonts w:ascii="Times New Roman" w:hAnsi="Times New Roman" w:cs="Times New Roman"/>
                <w:color w:val="000000" w:themeColor="text1"/>
                <w:sz w:val="20"/>
                <w:szCs w:val="20"/>
              </w:rPr>
              <w:t xml:space="preserve">, spanning ad-click, e-commerce, payments, and insurance workflows; siloed detectors miss </w:t>
            </w:r>
            <w:r w:rsidR="001D527E" w:rsidRPr="00725BA7">
              <w:rPr>
                <w:rFonts w:ascii="Times New Roman" w:hAnsi="Times New Roman" w:cs="Times New Roman"/>
                <w:color w:val="000000" w:themeColor="text1"/>
                <w:sz w:val="20"/>
                <w:szCs w:val="20"/>
              </w:rPr>
              <w:t>coordinated, evolving</w:t>
            </w:r>
            <w:r w:rsidR="001D527E" w:rsidRPr="001D527E">
              <w:rPr>
                <w:rFonts w:ascii="Times New Roman" w:hAnsi="Times New Roman" w:cs="Times New Roman"/>
                <w:color w:val="000000" w:themeColor="text1"/>
                <w:sz w:val="20"/>
                <w:szCs w:val="20"/>
              </w:rPr>
              <w:t xml:space="preserve"> threats. This work proposes </w:t>
            </w:r>
            <w:r w:rsidR="001D527E" w:rsidRPr="00725BA7">
              <w:rPr>
                <w:rFonts w:ascii="Times New Roman" w:hAnsi="Times New Roman" w:cs="Times New Roman"/>
                <w:color w:val="000000" w:themeColor="text1"/>
                <w:sz w:val="20"/>
                <w:szCs w:val="20"/>
              </w:rPr>
              <w:t>F³</w:t>
            </w:r>
            <w:r w:rsidR="001D527E" w:rsidRPr="001D527E">
              <w:rPr>
                <w:rFonts w:ascii="Times New Roman" w:hAnsi="Times New Roman" w:cs="Times New Roman"/>
                <w:color w:val="000000" w:themeColor="text1"/>
                <w:sz w:val="20"/>
                <w:szCs w:val="20"/>
              </w:rPr>
              <w:t xml:space="preserve">, a privacy-preserving AI framework that fuses </w:t>
            </w:r>
            <w:r w:rsidR="001D527E" w:rsidRPr="00725BA7">
              <w:rPr>
                <w:rFonts w:ascii="Times New Roman" w:hAnsi="Times New Roman" w:cs="Times New Roman"/>
                <w:color w:val="000000" w:themeColor="text1"/>
                <w:sz w:val="20"/>
                <w:szCs w:val="20"/>
              </w:rPr>
              <w:t>temporal heterogeneous graph learning (FAHGT-T)</w:t>
            </w:r>
            <w:r w:rsidR="001D527E" w:rsidRPr="001D527E">
              <w:rPr>
                <w:rFonts w:ascii="Times New Roman" w:hAnsi="Times New Roman" w:cs="Times New Roman"/>
                <w:color w:val="000000" w:themeColor="text1"/>
                <w:sz w:val="20"/>
                <w:szCs w:val="20"/>
              </w:rPr>
              <w:t xml:space="preserve"> with </w:t>
            </w:r>
            <w:r w:rsidR="001D527E" w:rsidRPr="00725BA7">
              <w:rPr>
                <w:rFonts w:ascii="Times New Roman" w:hAnsi="Times New Roman" w:cs="Times New Roman"/>
                <w:color w:val="000000" w:themeColor="text1"/>
                <w:sz w:val="20"/>
                <w:szCs w:val="20"/>
              </w:rPr>
              <w:t>sequence modeling (GRU) and risk-aware training (</w:t>
            </w:r>
            <w:proofErr w:type="spellStart"/>
            <w:r w:rsidR="001D527E" w:rsidRPr="00725BA7">
              <w:rPr>
                <w:rFonts w:ascii="Times New Roman" w:hAnsi="Times New Roman" w:cs="Times New Roman"/>
                <w:color w:val="000000" w:themeColor="text1"/>
                <w:sz w:val="20"/>
                <w:szCs w:val="20"/>
              </w:rPr>
              <w:t>VaR</w:t>
            </w:r>
            <w:proofErr w:type="spellEnd"/>
            <w:r w:rsidR="001D527E" w:rsidRPr="00725BA7">
              <w:rPr>
                <w:rFonts w:ascii="Times New Roman" w:hAnsi="Times New Roman" w:cs="Times New Roman"/>
                <w:color w:val="000000" w:themeColor="text1"/>
                <w:sz w:val="20"/>
                <w:szCs w:val="20"/>
              </w:rPr>
              <w:t>/ES)</w:t>
            </w:r>
            <w:r w:rsidR="001D527E" w:rsidRPr="001D527E">
              <w:rPr>
                <w:rFonts w:ascii="Times New Roman" w:hAnsi="Times New Roman" w:cs="Times New Roman"/>
                <w:color w:val="000000" w:themeColor="text1"/>
                <w:sz w:val="20"/>
                <w:szCs w:val="20"/>
              </w:rPr>
              <w:t xml:space="preserve">, deployed via </w:t>
            </w:r>
            <w:r w:rsidR="001D527E" w:rsidRPr="00725BA7">
              <w:rPr>
                <w:rFonts w:ascii="Times New Roman" w:hAnsi="Times New Roman" w:cs="Times New Roman"/>
                <w:color w:val="000000" w:themeColor="text1"/>
                <w:sz w:val="20"/>
                <w:szCs w:val="20"/>
              </w:rPr>
              <w:t>federated learning</w:t>
            </w:r>
            <w:r w:rsidR="001D527E" w:rsidRPr="001D527E">
              <w:rPr>
                <w:rFonts w:ascii="Times New Roman" w:hAnsi="Times New Roman" w:cs="Times New Roman"/>
                <w:color w:val="000000" w:themeColor="text1"/>
                <w:sz w:val="20"/>
                <w:szCs w:val="20"/>
              </w:rPr>
              <w:t xml:space="preserve"> and </w:t>
            </w:r>
            <w:r w:rsidR="001D527E" w:rsidRPr="00725BA7">
              <w:rPr>
                <w:rFonts w:ascii="Times New Roman" w:hAnsi="Times New Roman" w:cs="Times New Roman"/>
                <w:color w:val="000000" w:themeColor="text1"/>
                <w:sz w:val="20"/>
                <w:szCs w:val="20"/>
              </w:rPr>
              <w:t>blockchain aggregation</w:t>
            </w:r>
            <w:r w:rsidR="001D527E" w:rsidRPr="001D527E">
              <w:rPr>
                <w:rFonts w:ascii="Times New Roman" w:hAnsi="Times New Roman" w:cs="Times New Roman"/>
                <w:color w:val="000000" w:themeColor="text1"/>
                <w:sz w:val="20"/>
                <w:szCs w:val="20"/>
              </w:rPr>
              <w:t xml:space="preserve"> for auditability and data sovereignty. The system targets high-loss anomalies while remaining explainable</w:t>
            </w:r>
            <w:r w:rsidR="001D527E">
              <w:rPr>
                <w:rFonts w:ascii="Times New Roman" w:hAnsi="Times New Roman" w:cs="Times New Roman"/>
                <w:color w:val="000000" w:themeColor="text1"/>
                <w:sz w:val="20"/>
                <w:szCs w:val="20"/>
              </w:rPr>
              <w:t xml:space="preserve"> </w:t>
            </w:r>
            <w:r w:rsidR="001D527E" w:rsidRPr="001D527E">
              <w:rPr>
                <w:rFonts w:ascii="Times New Roman" w:hAnsi="Times New Roman" w:cs="Times New Roman"/>
                <w:color w:val="000000" w:themeColor="text1"/>
                <w:sz w:val="20"/>
                <w:szCs w:val="20"/>
              </w:rPr>
              <w:t>for regulated use.</w:t>
            </w:r>
          </w:p>
          <w:p w14:paraId="63FF53C8" w14:textId="77777777" w:rsidR="001D527E" w:rsidRDefault="001D527E" w:rsidP="004F1C08">
            <w:pPr>
              <w:snapToGrid w:val="0"/>
              <w:spacing w:after="0"/>
              <w:jc w:val="both"/>
              <w:rPr>
                <w:rFonts w:ascii="Times New Roman" w:hAnsi="Times New Roman" w:cs="Times New Roman"/>
                <w:color w:val="000000" w:themeColor="text1"/>
                <w:sz w:val="20"/>
                <w:szCs w:val="20"/>
              </w:rPr>
            </w:pPr>
            <w:r w:rsidRPr="00E52D5A">
              <w:rPr>
                <w:rFonts w:ascii="Times New Roman" w:hAnsi="Times New Roman" w:cs="Times New Roman"/>
                <w:b/>
                <w:bCs/>
                <w:color w:val="000000" w:themeColor="text1"/>
                <w:sz w:val="20"/>
                <w:szCs w:val="20"/>
                <w:u w:val="single"/>
              </w:rPr>
              <w:t>Scope</w:t>
            </w:r>
            <w:r w:rsidRPr="00E52D5A">
              <w:rPr>
                <w:rFonts w:ascii="Times New Roman" w:hAnsi="Times New Roman" w:cs="Times New Roman"/>
                <w:color w:val="000000" w:themeColor="text1"/>
                <w:sz w:val="20"/>
                <w:szCs w:val="20"/>
              </w:rPr>
              <w:t xml:space="preserve">. </w:t>
            </w:r>
            <w:r w:rsidRPr="001D527E">
              <w:rPr>
                <w:rFonts w:ascii="Times New Roman" w:hAnsi="Times New Roman" w:cs="Times New Roman"/>
                <w:color w:val="000000" w:themeColor="text1"/>
                <w:sz w:val="20"/>
                <w:szCs w:val="20"/>
              </w:rPr>
              <w:t>Phase-</w:t>
            </w:r>
            <w:r>
              <w:rPr>
                <w:rFonts w:ascii="Times New Roman" w:hAnsi="Times New Roman" w:cs="Times New Roman"/>
                <w:color w:val="000000" w:themeColor="text1"/>
                <w:sz w:val="20"/>
                <w:szCs w:val="20"/>
              </w:rPr>
              <w:t>1</w:t>
            </w:r>
            <w:r w:rsidRPr="001D527E">
              <w:rPr>
                <w:rFonts w:ascii="Times New Roman" w:hAnsi="Times New Roman" w:cs="Times New Roman"/>
                <w:color w:val="000000" w:themeColor="text1"/>
                <w:sz w:val="20"/>
                <w:szCs w:val="20"/>
              </w:rPr>
              <w:t xml:space="preserve"> covers literature synthesis, architecture design, synthetic multi-stream data preparation, core module implementation (FAHGT-T, GRU, </w:t>
            </w:r>
            <w:proofErr w:type="spellStart"/>
            <w:r w:rsidRPr="001D527E">
              <w:rPr>
                <w:rFonts w:ascii="Times New Roman" w:hAnsi="Times New Roman" w:cs="Times New Roman"/>
                <w:color w:val="000000" w:themeColor="text1"/>
                <w:sz w:val="20"/>
                <w:szCs w:val="20"/>
              </w:rPr>
              <w:t>VaR</w:t>
            </w:r>
            <w:proofErr w:type="spellEnd"/>
            <w:r w:rsidRPr="001D527E">
              <w:rPr>
                <w:rFonts w:ascii="Times New Roman" w:hAnsi="Times New Roman" w:cs="Times New Roman"/>
                <w:color w:val="000000" w:themeColor="text1"/>
                <w:sz w:val="20"/>
                <w:szCs w:val="20"/>
              </w:rPr>
              <w:t xml:space="preserve"> loss), and a </w:t>
            </w:r>
            <w:r w:rsidRPr="00725BA7">
              <w:rPr>
                <w:rFonts w:ascii="Times New Roman" w:hAnsi="Times New Roman" w:cs="Times New Roman"/>
                <w:color w:val="000000" w:themeColor="text1"/>
                <w:sz w:val="20"/>
                <w:szCs w:val="20"/>
              </w:rPr>
              <w:t>single-node federated simulation</w:t>
            </w:r>
            <w:r w:rsidRPr="001D527E">
              <w:rPr>
                <w:rFonts w:ascii="Times New Roman" w:hAnsi="Times New Roman" w:cs="Times New Roman"/>
                <w:color w:val="000000" w:themeColor="text1"/>
                <w:sz w:val="20"/>
                <w:szCs w:val="20"/>
              </w:rPr>
              <w:t xml:space="preserve"> to validate privacy and logging.</w:t>
            </w:r>
          </w:p>
          <w:p w14:paraId="6BA5069E" w14:textId="64F34733" w:rsidR="00B0217D" w:rsidRPr="00B32B1A" w:rsidRDefault="001D527E" w:rsidP="004F1C08">
            <w:pPr>
              <w:snapToGrid w:val="0"/>
              <w:spacing w:after="0"/>
              <w:jc w:val="both"/>
              <w:rPr>
                <w:rFonts w:ascii="Times New Roman" w:hAnsi="Times New Roman" w:cs="Times New Roman"/>
                <w:color w:val="000000" w:themeColor="text1"/>
                <w:sz w:val="20"/>
                <w:szCs w:val="20"/>
              </w:rPr>
            </w:pPr>
            <w:r w:rsidRPr="001D527E">
              <w:rPr>
                <w:rFonts w:ascii="Times New Roman" w:hAnsi="Times New Roman" w:cs="Times New Roman"/>
                <w:color w:val="000000" w:themeColor="text1"/>
                <w:sz w:val="20"/>
                <w:szCs w:val="20"/>
              </w:rPr>
              <w:lastRenderedPageBreak/>
              <w:t xml:space="preserve">Phase-2 (next ~3 months) covers </w:t>
            </w:r>
            <w:r w:rsidRPr="00725BA7">
              <w:rPr>
                <w:rFonts w:ascii="Times New Roman" w:hAnsi="Times New Roman" w:cs="Times New Roman"/>
                <w:color w:val="000000" w:themeColor="text1"/>
                <w:sz w:val="20"/>
                <w:szCs w:val="20"/>
              </w:rPr>
              <w:t xml:space="preserve">multi-node federation, real-world dataset integration, advanced risk calibration, </w:t>
            </w:r>
            <w:proofErr w:type="spellStart"/>
            <w:r w:rsidRPr="00725BA7">
              <w:rPr>
                <w:rFonts w:ascii="Times New Roman" w:hAnsi="Times New Roman" w:cs="Times New Roman"/>
                <w:color w:val="000000" w:themeColor="text1"/>
                <w:sz w:val="20"/>
                <w:szCs w:val="20"/>
              </w:rPr>
              <w:t>explainability</w:t>
            </w:r>
            <w:proofErr w:type="spellEnd"/>
            <w:r w:rsidRPr="00725BA7">
              <w:rPr>
                <w:rFonts w:ascii="Times New Roman" w:hAnsi="Times New Roman" w:cs="Times New Roman"/>
                <w:color w:val="000000" w:themeColor="text1"/>
                <w:sz w:val="20"/>
                <w:szCs w:val="20"/>
              </w:rPr>
              <w:t>/causal extensions</w:t>
            </w:r>
            <w:r w:rsidRPr="001D527E">
              <w:rPr>
                <w:rFonts w:ascii="Times New Roman" w:hAnsi="Times New Roman" w:cs="Times New Roman"/>
                <w:color w:val="000000" w:themeColor="text1"/>
                <w:sz w:val="20"/>
                <w:szCs w:val="20"/>
              </w:rPr>
              <w:t xml:space="preserve">, and a full </w:t>
            </w:r>
            <w:r w:rsidRPr="00725BA7">
              <w:rPr>
                <w:rFonts w:ascii="Times New Roman" w:hAnsi="Times New Roman" w:cs="Times New Roman"/>
                <w:color w:val="000000" w:themeColor="text1"/>
                <w:sz w:val="20"/>
                <w:szCs w:val="20"/>
              </w:rPr>
              <w:t>benchmark</w:t>
            </w:r>
            <w:r w:rsidRPr="001D527E">
              <w:rPr>
                <w:rFonts w:ascii="Times New Roman" w:hAnsi="Times New Roman" w:cs="Times New Roman"/>
                <w:color w:val="000000" w:themeColor="text1"/>
                <w:sz w:val="20"/>
                <w:szCs w:val="20"/>
              </w:rPr>
              <w:t xml:space="preserve"> against </w:t>
            </w:r>
            <w:proofErr w:type="spellStart"/>
            <w:r w:rsidRPr="001D527E">
              <w:rPr>
                <w:rFonts w:ascii="Times New Roman" w:hAnsi="Times New Roman" w:cs="Times New Roman"/>
                <w:color w:val="000000" w:themeColor="text1"/>
                <w:sz w:val="20"/>
                <w:szCs w:val="20"/>
              </w:rPr>
              <w:t>LightGBM</w:t>
            </w:r>
            <w:proofErr w:type="spellEnd"/>
            <w:r w:rsidRPr="001D527E">
              <w:rPr>
                <w:rFonts w:ascii="Times New Roman" w:hAnsi="Times New Roman" w:cs="Times New Roman"/>
                <w:color w:val="000000" w:themeColor="text1"/>
                <w:sz w:val="20"/>
                <w:szCs w:val="20"/>
              </w:rPr>
              <w:t xml:space="preserve">/GRU/FAHGT on PR-AUC, </w:t>
            </w:r>
            <w:proofErr w:type="spellStart"/>
            <w:r w:rsidRPr="001D527E">
              <w:rPr>
                <w:rFonts w:ascii="Times New Roman" w:hAnsi="Times New Roman" w:cs="Times New Roman"/>
                <w:color w:val="000000" w:themeColor="text1"/>
                <w:sz w:val="20"/>
                <w:szCs w:val="20"/>
              </w:rPr>
              <w:t>Recall@K</w:t>
            </w:r>
            <w:proofErr w:type="spellEnd"/>
            <w:r w:rsidRPr="001D527E">
              <w:rPr>
                <w:rFonts w:ascii="Times New Roman" w:hAnsi="Times New Roman" w:cs="Times New Roman"/>
                <w:color w:val="000000" w:themeColor="text1"/>
                <w:sz w:val="20"/>
                <w:szCs w:val="20"/>
              </w:rPr>
              <w:t xml:space="preserve">, and </w:t>
            </w:r>
            <w:r w:rsidRPr="00725BA7">
              <w:rPr>
                <w:rFonts w:ascii="Times New Roman" w:hAnsi="Times New Roman" w:cs="Times New Roman"/>
                <w:color w:val="000000" w:themeColor="text1"/>
                <w:sz w:val="20"/>
                <w:szCs w:val="20"/>
              </w:rPr>
              <w:t>Expected Loss Saved</w:t>
            </w:r>
            <w:r w:rsidRPr="001D527E">
              <w:rPr>
                <w:rFonts w:ascii="Times New Roman" w:hAnsi="Times New Roman" w:cs="Times New Roman"/>
                <w:color w:val="000000" w:themeColor="text1"/>
                <w:sz w:val="20"/>
                <w:szCs w:val="20"/>
              </w:rPr>
              <w:t xml:space="preserve">. The framework is intended for </w:t>
            </w:r>
            <w:proofErr w:type="spellStart"/>
            <w:r w:rsidRPr="00725BA7">
              <w:rPr>
                <w:rFonts w:ascii="Times New Roman" w:hAnsi="Times New Roman" w:cs="Times New Roman"/>
                <w:color w:val="000000" w:themeColor="text1"/>
                <w:sz w:val="20"/>
                <w:szCs w:val="20"/>
              </w:rPr>
              <w:t>defence</w:t>
            </w:r>
            <w:proofErr w:type="spellEnd"/>
            <w:r w:rsidRPr="001D527E">
              <w:rPr>
                <w:rFonts w:ascii="Times New Roman" w:hAnsi="Times New Roman" w:cs="Times New Roman"/>
                <w:color w:val="000000" w:themeColor="text1"/>
                <w:sz w:val="20"/>
                <w:szCs w:val="20"/>
              </w:rPr>
              <w:t xml:space="preserve"> procurement and personnel-welfare contexts where privacy and </w:t>
            </w:r>
            <w:proofErr w:type="spellStart"/>
            <w:r w:rsidRPr="001D527E">
              <w:rPr>
                <w:rFonts w:ascii="Times New Roman" w:hAnsi="Times New Roman" w:cs="Times New Roman"/>
                <w:color w:val="000000" w:themeColor="text1"/>
                <w:sz w:val="20"/>
                <w:szCs w:val="20"/>
              </w:rPr>
              <w:t>explainability</w:t>
            </w:r>
            <w:proofErr w:type="spellEnd"/>
            <w:r w:rsidRPr="001D527E">
              <w:rPr>
                <w:rFonts w:ascii="Times New Roman" w:hAnsi="Times New Roman" w:cs="Times New Roman"/>
                <w:color w:val="000000" w:themeColor="text1"/>
                <w:sz w:val="20"/>
                <w:szCs w:val="20"/>
              </w:rPr>
              <w:t xml:space="preserve"> are mandatory.</w:t>
            </w:r>
          </w:p>
          <w:p w14:paraId="34FBCDBD" w14:textId="77777777" w:rsidR="00B0217D" w:rsidRPr="00B32B1A" w:rsidRDefault="00B0217D" w:rsidP="004F1C08">
            <w:pPr>
              <w:snapToGrid w:val="0"/>
              <w:spacing w:after="0"/>
              <w:jc w:val="both"/>
              <w:rPr>
                <w:rFonts w:ascii="Times New Roman" w:hAnsi="Times New Roman" w:cs="Times New Roman"/>
                <w:color w:val="000000" w:themeColor="text1"/>
                <w:sz w:val="20"/>
                <w:szCs w:val="20"/>
              </w:rPr>
            </w:pPr>
          </w:p>
          <w:p w14:paraId="1B69E6B5" w14:textId="69948374" w:rsidR="004033C6" w:rsidRPr="00B32B1A" w:rsidRDefault="004F1C08" w:rsidP="004033C6">
            <w:pPr>
              <w:snapToGrid w:val="0"/>
              <w:spacing w:after="0"/>
              <w:jc w:val="both"/>
              <w:rPr>
                <w:rFonts w:ascii="Times New Roman" w:hAnsi="Times New Roman" w:cs="Times New Roman"/>
                <w:color w:val="000000" w:themeColor="text1"/>
                <w:sz w:val="20"/>
                <w:szCs w:val="20"/>
                <w:lang w:val="en-IN"/>
              </w:rPr>
            </w:pPr>
            <w:r w:rsidRPr="00E52D5A">
              <w:rPr>
                <w:rFonts w:ascii="Times New Roman" w:hAnsi="Times New Roman" w:cs="Times New Roman"/>
                <w:b/>
                <w:color w:val="000000" w:themeColor="text1"/>
                <w:sz w:val="20"/>
                <w:szCs w:val="20"/>
                <w:u w:val="single"/>
              </w:rPr>
              <w:t>Scope of Work</w:t>
            </w:r>
            <w:r w:rsidRPr="00E52D5A">
              <w:rPr>
                <w:rFonts w:ascii="Times New Roman" w:hAnsi="Times New Roman" w:cs="Times New Roman"/>
                <w:bCs/>
                <w:color w:val="000000" w:themeColor="text1"/>
                <w:sz w:val="20"/>
                <w:szCs w:val="20"/>
              </w:rPr>
              <w:t>.</w:t>
            </w:r>
            <w:r w:rsidRPr="00B32B1A">
              <w:rPr>
                <w:rFonts w:ascii="Times New Roman" w:hAnsi="Times New Roman" w:cs="Times New Roman"/>
                <w:color w:val="000000" w:themeColor="text1"/>
                <w:sz w:val="20"/>
                <w:szCs w:val="20"/>
              </w:rPr>
              <w:t xml:space="preserve"> </w:t>
            </w:r>
            <w:r w:rsidR="004033C6" w:rsidRPr="00B32B1A">
              <w:rPr>
                <w:rFonts w:ascii="Times New Roman" w:hAnsi="Times New Roman" w:cs="Times New Roman"/>
                <w:color w:val="000000" w:themeColor="text1"/>
                <w:sz w:val="20"/>
                <w:szCs w:val="20"/>
                <w:lang w:val="en-IN"/>
              </w:rPr>
              <w:t xml:space="preserve">The proposed research lies at the intersection of </w:t>
            </w:r>
            <w:r w:rsidR="004033C6" w:rsidRPr="00725BA7">
              <w:rPr>
                <w:rFonts w:ascii="Times New Roman" w:hAnsi="Times New Roman" w:cs="Times New Roman"/>
                <w:color w:val="000000" w:themeColor="text1"/>
                <w:sz w:val="20"/>
                <w:szCs w:val="20"/>
                <w:lang w:val="en-IN"/>
              </w:rPr>
              <w:t>AI-based financial forensics, graph learning, and</w:t>
            </w:r>
            <w:r w:rsidR="003F285B" w:rsidRPr="00725BA7">
              <w:rPr>
                <w:rFonts w:ascii="Times New Roman" w:hAnsi="Times New Roman" w:cs="Times New Roman"/>
                <w:color w:val="000000" w:themeColor="text1"/>
                <w:sz w:val="20"/>
                <w:szCs w:val="20"/>
                <w:lang w:val="en-IN"/>
              </w:rPr>
              <w:t xml:space="preserve"> </w:t>
            </w:r>
            <w:r w:rsidR="004033C6" w:rsidRPr="00725BA7">
              <w:rPr>
                <w:rFonts w:ascii="Times New Roman" w:hAnsi="Times New Roman" w:cs="Times New Roman"/>
                <w:color w:val="000000" w:themeColor="text1"/>
                <w:sz w:val="20"/>
                <w:szCs w:val="20"/>
                <w:lang w:val="en-IN"/>
              </w:rPr>
              <w:t>federated machine learning.</w:t>
            </w:r>
            <w:r w:rsidR="003F285B" w:rsidRPr="00B32B1A">
              <w:rPr>
                <w:rFonts w:ascii="Times New Roman" w:hAnsi="Times New Roman" w:cs="Times New Roman"/>
                <w:color w:val="000000" w:themeColor="text1"/>
                <w:sz w:val="20"/>
                <w:szCs w:val="20"/>
                <w:lang w:val="en-IN"/>
              </w:rPr>
              <w:t xml:space="preserve"> </w:t>
            </w:r>
            <w:r w:rsidR="004033C6" w:rsidRPr="00B32B1A">
              <w:rPr>
                <w:rFonts w:ascii="Times New Roman" w:hAnsi="Times New Roman" w:cs="Times New Roman"/>
                <w:color w:val="000000" w:themeColor="text1"/>
                <w:sz w:val="20"/>
                <w:szCs w:val="20"/>
                <w:lang w:val="en-IN"/>
              </w:rPr>
              <w:t>The project aims to:</w:t>
            </w:r>
          </w:p>
          <w:p w14:paraId="48C47203" w14:textId="77777777" w:rsidR="004033C6" w:rsidRPr="004033C6" w:rsidRDefault="004033C6" w:rsidP="004033C6">
            <w:pPr>
              <w:numPr>
                <w:ilvl w:val="0"/>
                <w:numId w:val="7"/>
              </w:numPr>
              <w:snapToGrid w:val="0"/>
              <w:spacing w:after="0"/>
              <w:jc w:val="both"/>
              <w:rPr>
                <w:rFonts w:ascii="Times New Roman" w:hAnsi="Times New Roman" w:cs="Times New Roman"/>
                <w:color w:val="000000" w:themeColor="text1"/>
                <w:sz w:val="20"/>
                <w:szCs w:val="20"/>
                <w:lang w:val="en-IN"/>
              </w:rPr>
            </w:pPr>
            <w:r w:rsidRPr="004033C6">
              <w:rPr>
                <w:rFonts w:ascii="Times New Roman" w:hAnsi="Times New Roman" w:cs="Times New Roman"/>
                <w:color w:val="000000" w:themeColor="text1"/>
                <w:sz w:val="20"/>
                <w:szCs w:val="20"/>
                <w:lang w:val="en-IN"/>
              </w:rPr>
              <w:t xml:space="preserve">Develop algorithms capable of </w:t>
            </w:r>
            <w:r w:rsidRPr="00725BA7">
              <w:rPr>
                <w:rFonts w:ascii="Times New Roman" w:hAnsi="Times New Roman" w:cs="Times New Roman"/>
                <w:color w:val="000000" w:themeColor="text1"/>
                <w:sz w:val="20"/>
                <w:szCs w:val="20"/>
                <w:lang w:val="en-IN"/>
              </w:rPr>
              <w:t>cross-domain anomaly correlation.</w:t>
            </w:r>
          </w:p>
          <w:p w14:paraId="3356C923" w14:textId="77777777" w:rsidR="004033C6" w:rsidRPr="004033C6" w:rsidRDefault="004033C6" w:rsidP="004033C6">
            <w:pPr>
              <w:numPr>
                <w:ilvl w:val="0"/>
                <w:numId w:val="7"/>
              </w:numPr>
              <w:snapToGrid w:val="0"/>
              <w:spacing w:after="0"/>
              <w:jc w:val="both"/>
              <w:rPr>
                <w:rFonts w:ascii="Times New Roman" w:hAnsi="Times New Roman" w:cs="Times New Roman"/>
                <w:color w:val="000000" w:themeColor="text1"/>
                <w:sz w:val="20"/>
                <w:szCs w:val="20"/>
                <w:lang w:val="en-IN"/>
              </w:rPr>
            </w:pPr>
            <w:r w:rsidRPr="004033C6">
              <w:rPr>
                <w:rFonts w:ascii="Times New Roman" w:hAnsi="Times New Roman" w:cs="Times New Roman"/>
                <w:color w:val="000000" w:themeColor="text1"/>
                <w:sz w:val="20"/>
                <w:szCs w:val="20"/>
                <w:lang w:val="en-IN"/>
              </w:rPr>
              <w:t xml:space="preserve">Demonstrate </w:t>
            </w:r>
            <w:r w:rsidRPr="00725BA7">
              <w:rPr>
                <w:rFonts w:ascii="Times New Roman" w:hAnsi="Times New Roman" w:cs="Times New Roman"/>
                <w:color w:val="000000" w:themeColor="text1"/>
                <w:sz w:val="20"/>
                <w:szCs w:val="20"/>
                <w:lang w:val="en-IN"/>
              </w:rPr>
              <w:t>secure collaboration</w:t>
            </w:r>
            <w:r w:rsidRPr="004033C6">
              <w:rPr>
                <w:rFonts w:ascii="Times New Roman" w:hAnsi="Times New Roman" w:cs="Times New Roman"/>
                <w:color w:val="000000" w:themeColor="text1"/>
                <w:sz w:val="20"/>
                <w:szCs w:val="20"/>
                <w:lang w:val="en-IN"/>
              </w:rPr>
              <w:t xml:space="preserve"> across data silos without raw data exchange.</w:t>
            </w:r>
          </w:p>
          <w:p w14:paraId="236F1AB5" w14:textId="77777777" w:rsidR="004033C6" w:rsidRPr="004033C6" w:rsidRDefault="004033C6" w:rsidP="004033C6">
            <w:pPr>
              <w:numPr>
                <w:ilvl w:val="0"/>
                <w:numId w:val="7"/>
              </w:numPr>
              <w:snapToGrid w:val="0"/>
              <w:spacing w:after="0"/>
              <w:jc w:val="both"/>
              <w:rPr>
                <w:rFonts w:ascii="Times New Roman" w:hAnsi="Times New Roman" w:cs="Times New Roman"/>
                <w:color w:val="000000" w:themeColor="text1"/>
                <w:sz w:val="20"/>
                <w:szCs w:val="20"/>
                <w:lang w:val="en-IN"/>
              </w:rPr>
            </w:pPr>
            <w:r w:rsidRPr="004033C6">
              <w:rPr>
                <w:rFonts w:ascii="Times New Roman" w:hAnsi="Times New Roman" w:cs="Times New Roman"/>
                <w:color w:val="000000" w:themeColor="text1"/>
                <w:sz w:val="20"/>
                <w:szCs w:val="20"/>
                <w:lang w:val="en-IN"/>
              </w:rPr>
              <w:t>Produce a framework adaptable for government, defence, and banking applications.</w:t>
            </w:r>
            <w:r w:rsidRPr="004033C6">
              <w:rPr>
                <w:rFonts w:ascii="Times New Roman" w:hAnsi="Times New Roman" w:cs="Times New Roman"/>
                <w:color w:val="000000" w:themeColor="text1"/>
                <w:sz w:val="20"/>
                <w:szCs w:val="20"/>
                <w:lang w:val="en-IN"/>
              </w:rPr>
              <w:br/>
              <w:t>The scope extends from conceptual design to prototype implementation, experimental validation, and result analysis.</w:t>
            </w:r>
          </w:p>
          <w:p w14:paraId="266B9BA4" w14:textId="77777777" w:rsidR="00DE17E0" w:rsidRPr="00B32B1A" w:rsidRDefault="00DE17E0" w:rsidP="004F1C08">
            <w:pPr>
              <w:snapToGrid w:val="0"/>
              <w:spacing w:after="0"/>
              <w:jc w:val="both"/>
              <w:rPr>
                <w:rFonts w:ascii="Times New Roman" w:hAnsi="Times New Roman" w:cs="Times New Roman"/>
                <w:color w:val="000000" w:themeColor="text1"/>
                <w:sz w:val="20"/>
                <w:szCs w:val="20"/>
              </w:rPr>
            </w:pPr>
          </w:p>
          <w:p w14:paraId="32A04525" w14:textId="77777777" w:rsidR="001D527E" w:rsidRDefault="00DE17E0" w:rsidP="00457D3B">
            <w:pPr>
              <w:snapToGrid w:val="0"/>
              <w:spacing w:after="0"/>
              <w:jc w:val="both"/>
              <w:rPr>
                <w:rFonts w:ascii="Times New Roman" w:hAnsi="Times New Roman" w:cs="Times New Roman"/>
                <w:bCs/>
                <w:color w:val="000000" w:themeColor="text1"/>
                <w:sz w:val="20"/>
                <w:szCs w:val="20"/>
              </w:rPr>
            </w:pPr>
            <w:r w:rsidRPr="00B32B1A">
              <w:rPr>
                <w:rFonts w:ascii="Times New Roman" w:hAnsi="Times New Roman" w:cs="Times New Roman"/>
                <w:b/>
                <w:color w:val="000000" w:themeColor="text1"/>
                <w:sz w:val="20"/>
                <w:szCs w:val="20"/>
              </w:rPr>
              <w:t>Summary of Contributions</w:t>
            </w:r>
            <w:r w:rsidRPr="00B32B1A">
              <w:rPr>
                <w:rFonts w:ascii="Times New Roman" w:hAnsi="Times New Roman" w:cs="Times New Roman"/>
                <w:bCs/>
                <w:color w:val="000000" w:themeColor="text1"/>
                <w:sz w:val="20"/>
                <w:szCs w:val="20"/>
              </w:rPr>
              <w:t>.</w:t>
            </w:r>
            <w:r w:rsidR="004F1C08" w:rsidRPr="00B32B1A">
              <w:rPr>
                <w:rFonts w:ascii="Times New Roman" w:hAnsi="Times New Roman" w:cs="Times New Roman"/>
                <w:bCs/>
                <w:color w:val="000000" w:themeColor="text1"/>
                <w:sz w:val="20"/>
                <w:szCs w:val="20"/>
              </w:rPr>
              <w:t xml:space="preserve">     </w:t>
            </w:r>
          </w:p>
          <w:p w14:paraId="1E159694" w14:textId="77777777" w:rsidR="001D527E" w:rsidRDefault="001D527E" w:rsidP="00457D3B">
            <w:pPr>
              <w:snapToGrid w:val="0"/>
              <w:spacing w:after="0"/>
              <w:jc w:val="both"/>
              <w:rPr>
                <w:rFonts w:ascii="Times New Roman" w:hAnsi="Times New Roman" w:cs="Times New Roman"/>
                <w:bCs/>
                <w:color w:val="000000" w:themeColor="text1"/>
                <w:sz w:val="20"/>
                <w:szCs w:val="20"/>
              </w:rPr>
            </w:pPr>
            <w:r w:rsidRPr="001D527E">
              <w:rPr>
                <w:rFonts w:ascii="Times New Roman" w:hAnsi="Times New Roman" w:cs="Times New Roman"/>
                <w:b/>
                <w:bCs/>
                <w:color w:val="000000" w:themeColor="text1"/>
                <w:sz w:val="20"/>
                <w:szCs w:val="20"/>
              </w:rPr>
              <w:t>Completed:</w:t>
            </w:r>
            <w:r w:rsidRPr="001D527E">
              <w:rPr>
                <w:rFonts w:ascii="Times New Roman" w:hAnsi="Times New Roman" w:cs="Times New Roman"/>
                <w:bCs/>
                <w:color w:val="000000" w:themeColor="text1"/>
                <w:sz w:val="20"/>
                <w:szCs w:val="20"/>
              </w:rPr>
              <w:t xml:space="preserve"> </w:t>
            </w:r>
          </w:p>
          <w:p w14:paraId="77068710" w14:textId="77777777" w:rsidR="00F23975" w:rsidRDefault="001D527E" w:rsidP="00F23975">
            <w:pPr>
              <w:pStyle w:val="ListParagraph"/>
              <w:numPr>
                <w:ilvl w:val="0"/>
                <w:numId w:val="23"/>
              </w:numPr>
              <w:snapToGrid w:val="0"/>
              <w:spacing w:after="0"/>
              <w:jc w:val="both"/>
              <w:rPr>
                <w:rFonts w:ascii="Times New Roman" w:hAnsi="Times New Roman" w:cs="Times New Roman"/>
                <w:bCs/>
                <w:color w:val="000000" w:themeColor="text1"/>
                <w:sz w:val="20"/>
                <w:szCs w:val="20"/>
              </w:rPr>
            </w:pPr>
            <w:r w:rsidRPr="00F23975">
              <w:rPr>
                <w:rFonts w:ascii="Times New Roman" w:hAnsi="Times New Roman" w:cs="Times New Roman"/>
                <w:bCs/>
                <w:color w:val="000000" w:themeColor="text1"/>
                <w:sz w:val="20"/>
                <w:szCs w:val="20"/>
              </w:rPr>
              <w:t>Literature review across 12+ IEEE papers (ad-click, payments, graph transformers, FL/blockchain);</w:t>
            </w:r>
          </w:p>
          <w:p w14:paraId="79FB854D" w14:textId="77777777" w:rsidR="00F23975" w:rsidRPr="00725BA7" w:rsidRDefault="001D527E" w:rsidP="00F23975">
            <w:pPr>
              <w:pStyle w:val="ListParagraph"/>
              <w:numPr>
                <w:ilvl w:val="0"/>
                <w:numId w:val="23"/>
              </w:numPr>
              <w:snapToGrid w:val="0"/>
              <w:spacing w:after="0"/>
              <w:jc w:val="both"/>
              <w:rPr>
                <w:rFonts w:ascii="Times New Roman" w:hAnsi="Times New Roman" w:cs="Times New Roman"/>
                <w:color w:val="000000" w:themeColor="text1"/>
                <w:sz w:val="20"/>
                <w:szCs w:val="20"/>
              </w:rPr>
            </w:pPr>
            <w:r w:rsidRPr="00725BA7">
              <w:rPr>
                <w:rFonts w:ascii="Times New Roman" w:hAnsi="Times New Roman" w:cs="Times New Roman"/>
                <w:color w:val="000000" w:themeColor="text1"/>
                <w:sz w:val="20"/>
                <w:szCs w:val="20"/>
              </w:rPr>
              <w:t xml:space="preserve">Prototype F³ with FAHGT-T + GRU + </w:t>
            </w:r>
            <w:proofErr w:type="spellStart"/>
            <w:r w:rsidRPr="00725BA7">
              <w:rPr>
                <w:rFonts w:ascii="Times New Roman" w:hAnsi="Times New Roman" w:cs="Times New Roman"/>
                <w:color w:val="000000" w:themeColor="text1"/>
                <w:sz w:val="20"/>
                <w:szCs w:val="20"/>
              </w:rPr>
              <w:t>VaR</w:t>
            </w:r>
            <w:proofErr w:type="spellEnd"/>
            <w:r w:rsidRPr="00725BA7">
              <w:rPr>
                <w:rFonts w:ascii="Times New Roman" w:hAnsi="Times New Roman" w:cs="Times New Roman"/>
                <w:color w:val="000000" w:themeColor="text1"/>
                <w:sz w:val="20"/>
                <w:szCs w:val="20"/>
              </w:rPr>
              <w:t xml:space="preserve"> objective;</w:t>
            </w:r>
          </w:p>
          <w:p w14:paraId="47DBB97A" w14:textId="77777777" w:rsidR="00F23975" w:rsidRPr="00725BA7" w:rsidRDefault="001D527E" w:rsidP="00F23975">
            <w:pPr>
              <w:pStyle w:val="ListParagraph"/>
              <w:numPr>
                <w:ilvl w:val="0"/>
                <w:numId w:val="23"/>
              </w:numPr>
              <w:snapToGrid w:val="0"/>
              <w:spacing w:after="0"/>
              <w:jc w:val="both"/>
              <w:rPr>
                <w:rFonts w:ascii="Times New Roman" w:hAnsi="Times New Roman" w:cs="Times New Roman"/>
                <w:color w:val="000000" w:themeColor="text1"/>
                <w:sz w:val="20"/>
                <w:szCs w:val="20"/>
              </w:rPr>
            </w:pPr>
            <w:r w:rsidRPr="00725BA7">
              <w:rPr>
                <w:rFonts w:ascii="Times New Roman" w:hAnsi="Times New Roman" w:cs="Times New Roman"/>
                <w:color w:val="000000" w:themeColor="text1"/>
                <w:sz w:val="20"/>
                <w:szCs w:val="20"/>
              </w:rPr>
              <w:t>Synthetic multi-stream testbed (clicks, reviews, payments, claims);</w:t>
            </w:r>
          </w:p>
          <w:p w14:paraId="56CB8BC8" w14:textId="77777777" w:rsidR="00F23975" w:rsidRDefault="001D527E" w:rsidP="00F23975">
            <w:pPr>
              <w:pStyle w:val="ListParagraph"/>
              <w:numPr>
                <w:ilvl w:val="0"/>
                <w:numId w:val="23"/>
              </w:numPr>
              <w:snapToGrid w:val="0"/>
              <w:spacing w:after="0"/>
              <w:jc w:val="both"/>
              <w:rPr>
                <w:rFonts w:ascii="Times New Roman" w:hAnsi="Times New Roman" w:cs="Times New Roman"/>
                <w:bCs/>
                <w:color w:val="000000" w:themeColor="text1"/>
                <w:sz w:val="20"/>
                <w:szCs w:val="20"/>
              </w:rPr>
            </w:pPr>
            <w:r w:rsidRPr="00725BA7">
              <w:rPr>
                <w:rFonts w:ascii="Times New Roman" w:hAnsi="Times New Roman" w:cs="Times New Roman"/>
                <w:color w:val="000000" w:themeColor="text1"/>
                <w:sz w:val="20"/>
                <w:szCs w:val="20"/>
              </w:rPr>
              <w:t>Federated-blockchain aggregator design and single-node</w:t>
            </w:r>
            <w:r w:rsidRPr="00F23975">
              <w:rPr>
                <w:rFonts w:ascii="Times New Roman" w:hAnsi="Times New Roman" w:cs="Times New Roman"/>
                <w:bCs/>
                <w:color w:val="000000" w:themeColor="text1"/>
                <w:sz w:val="20"/>
                <w:szCs w:val="20"/>
              </w:rPr>
              <w:t xml:space="preserve"> simulation with immutable logs.</w:t>
            </w:r>
          </w:p>
          <w:p w14:paraId="03D577EA" w14:textId="77777777" w:rsidR="00F23975" w:rsidRDefault="00F23975" w:rsidP="00F23975">
            <w:pPr>
              <w:pStyle w:val="ListParagraph"/>
              <w:snapToGrid w:val="0"/>
              <w:spacing w:after="0"/>
              <w:ind w:left="200" w:hanging="142"/>
              <w:jc w:val="both"/>
              <w:rPr>
                <w:rFonts w:ascii="Times New Roman" w:hAnsi="Times New Roman" w:cs="Times New Roman"/>
                <w:b/>
                <w:bCs/>
                <w:color w:val="000000" w:themeColor="text1"/>
                <w:sz w:val="20"/>
                <w:szCs w:val="20"/>
              </w:rPr>
            </w:pPr>
          </w:p>
          <w:p w14:paraId="620798A1" w14:textId="77777777" w:rsidR="00F23975" w:rsidRDefault="001D527E" w:rsidP="00F23975">
            <w:pPr>
              <w:pStyle w:val="ListParagraph"/>
              <w:snapToGrid w:val="0"/>
              <w:spacing w:after="0"/>
              <w:ind w:left="200" w:hanging="142"/>
              <w:jc w:val="both"/>
              <w:rPr>
                <w:rFonts w:ascii="Times New Roman" w:hAnsi="Times New Roman" w:cs="Times New Roman"/>
                <w:b/>
                <w:bCs/>
                <w:color w:val="000000" w:themeColor="text1"/>
                <w:sz w:val="20"/>
                <w:szCs w:val="20"/>
              </w:rPr>
            </w:pPr>
            <w:r w:rsidRPr="00F23975">
              <w:rPr>
                <w:rFonts w:ascii="Times New Roman" w:hAnsi="Times New Roman" w:cs="Times New Roman"/>
                <w:b/>
                <w:bCs/>
                <w:color w:val="000000" w:themeColor="text1"/>
                <w:sz w:val="20"/>
                <w:szCs w:val="20"/>
              </w:rPr>
              <w:t>In Progress (code under active development):</w:t>
            </w:r>
          </w:p>
          <w:p w14:paraId="57475580" w14:textId="77777777" w:rsidR="00F23975" w:rsidRDefault="001D527E" w:rsidP="00F23975">
            <w:pPr>
              <w:pStyle w:val="ListParagraph"/>
              <w:numPr>
                <w:ilvl w:val="0"/>
                <w:numId w:val="24"/>
              </w:numPr>
              <w:snapToGrid w:val="0"/>
              <w:spacing w:after="0"/>
              <w:jc w:val="both"/>
              <w:rPr>
                <w:rFonts w:ascii="Times New Roman" w:hAnsi="Times New Roman" w:cs="Times New Roman"/>
                <w:bCs/>
                <w:color w:val="000000" w:themeColor="text1"/>
                <w:sz w:val="20"/>
                <w:szCs w:val="20"/>
              </w:rPr>
            </w:pPr>
            <w:r w:rsidRPr="001D527E">
              <w:rPr>
                <w:rFonts w:ascii="Times New Roman" w:hAnsi="Times New Roman" w:cs="Times New Roman"/>
                <w:bCs/>
                <w:color w:val="000000" w:themeColor="text1"/>
                <w:sz w:val="20"/>
                <w:szCs w:val="20"/>
              </w:rPr>
              <w:t xml:space="preserve">Full fusion training and </w:t>
            </w:r>
            <w:r w:rsidRPr="001D527E">
              <w:rPr>
                <w:rFonts w:ascii="Times New Roman" w:hAnsi="Times New Roman" w:cs="Times New Roman"/>
                <w:b/>
                <w:bCs/>
                <w:color w:val="000000" w:themeColor="text1"/>
                <w:sz w:val="20"/>
                <w:szCs w:val="20"/>
              </w:rPr>
              <w:t>stability</w:t>
            </w:r>
            <w:r w:rsidRPr="001D527E">
              <w:rPr>
                <w:rFonts w:ascii="Times New Roman" w:hAnsi="Times New Roman" w:cs="Times New Roman"/>
                <w:bCs/>
                <w:color w:val="000000" w:themeColor="text1"/>
                <w:sz w:val="20"/>
                <w:szCs w:val="20"/>
              </w:rPr>
              <w:t xml:space="preserve"> tuning for F³;</w:t>
            </w:r>
          </w:p>
          <w:p w14:paraId="5361B842" w14:textId="77777777" w:rsidR="00F23975" w:rsidRDefault="001D527E" w:rsidP="00F23975">
            <w:pPr>
              <w:pStyle w:val="ListParagraph"/>
              <w:numPr>
                <w:ilvl w:val="0"/>
                <w:numId w:val="24"/>
              </w:numPr>
              <w:snapToGrid w:val="0"/>
              <w:spacing w:after="0"/>
              <w:jc w:val="both"/>
              <w:rPr>
                <w:rFonts w:ascii="Times New Roman" w:hAnsi="Times New Roman" w:cs="Times New Roman"/>
                <w:bCs/>
                <w:color w:val="000000" w:themeColor="text1"/>
                <w:sz w:val="20"/>
                <w:szCs w:val="20"/>
              </w:rPr>
            </w:pPr>
            <w:r w:rsidRPr="001D527E">
              <w:rPr>
                <w:rFonts w:ascii="Times New Roman" w:hAnsi="Times New Roman" w:cs="Times New Roman"/>
                <w:bCs/>
                <w:color w:val="000000" w:themeColor="text1"/>
                <w:sz w:val="20"/>
                <w:szCs w:val="20"/>
              </w:rPr>
              <w:t>Multi-node FL orchestration;</w:t>
            </w:r>
          </w:p>
          <w:p w14:paraId="2E250A9E" w14:textId="66A7EDFC" w:rsidR="001D527E" w:rsidRDefault="001D527E" w:rsidP="00F23975">
            <w:pPr>
              <w:pStyle w:val="ListParagraph"/>
              <w:numPr>
                <w:ilvl w:val="0"/>
                <w:numId w:val="24"/>
              </w:numPr>
              <w:snapToGrid w:val="0"/>
              <w:spacing w:after="0"/>
              <w:jc w:val="both"/>
              <w:rPr>
                <w:rFonts w:ascii="Times New Roman" w:hAnsi="Times New Roman" w:cs="Times New Roman"/>
                <w:bCs/>
                <w:color w:val="000000" w:themeColor="text1"/>
                <w:sz w:val="20"/>
                <w:szCs w:val="20"/>
              </w:rPr>
            </w:pPr>
            <w:r w:rsidRPr="001D527E">
              <w:rPr>
                <w:rFonts w:ascii="Times New Roman" w:hAnsi="Times New Roman" w:cs="Times New Roman"/>
                <w:bCs/>
                <w:color w:val="000000" w:themeColor="text1"/>
                <w:sz w:val="20"/>
                <w:szCs w:val="20"/>
              </w:rPr>
              <w:t>Privacy testing and poisoning-resilience probes.</w:t>
            </w:r>
          </w:p>
          <w:p w14:paraId="38F12EDF" w14:textId="77777777" w:rsidR="00F23975" w:rsidRDefault="00F23975" w:rsidP="00457D3B">
            <w:pPr>
              <w:snapToGrid w:val="0"/>
              <w:spacing w:after="0"/>
              <w:jc w:val="both"/>
              <w:rPr>
                <w:rFonts w:ascii="Times New Roman" w:hAnsi="Times New Roman" w:cs="Times New Roman"/>
                <w:b/>
                <w:bCs/>
                <w:color w:val="000000" w:themeColor="text1"/>
                <w:sz w:val="20"/>
                <w:szCs w:val="20"/>
              </w:rPr>
            </w:pPr>
          </w:p>
          <w:p w14:paraId="3014DEF4" w14:textId="77777777" w:rsidR="00F23975" w:rsidRDefault="001D527E" w:rsidP="00457D3B">
            <w:pPr>
              <w:snapToGrid w:val="0"/>
              <w:spacing w:after="0"/>
              <w:jc w:val="both"/>
              <w:rPr>
                <w:rFonts w:ascii="Times New Roman" w:hAnsi="Times New Roman" w:cs="Times New Roman"/>
                <w:b/>
                <w:bCs/>
                <w:color w:val="000000" w:themeColor="text1"/>
                <w:sz w:val="20"/>
                <w:szCs w:val="20"/>
              </w:rPr>
            </w:pPr>
            <w:r w:rsidRPr="001D527E">
              <w:rPr>
                <w:rFonts w:ascii="Times New Roman" w:hAnsi="Times New Roman" w:cs="Times New Roman"/>
                <w:b/>
                <w:bCs/>
                <w:color w:val="000000" w:themeColor="text1"/>
                <w:sz w:val="20"/>
                <w:szCs w:val="20"/>
              </w:rPr>
              <w:t>Next 3 months (targeted outcomes):</w:t>
            </w:r>
          </w:p>
          <w:p w14:paraId="59C0B341" w14:textId="77777777" w:rsidR="00F23975" w:rsidRPr="00725BA7" w:rsidRDefault="001D527E" w:rsidP="00F23975">
            <w:pPr>
              <w:pStyle w:val="ListParagraph"/>
              <w:numPr>
                <w:ilvl w:val="0"/>
                <w:numId w:val="25"/>
              </w:numPr>
              <w:snapToGrid w:val="0"/>
              <w:spacing w:after="0"/>
              <w:jc w:val="both"/>
              <w:rPr>
                <w:rFonts w:ascii="Times New Roman" w:hAnsi="Times New Roman" w:cs="Times New Roman"/>
                <w:color w:val="000000" w:themeColor="text1"/>
                <w:sz w:val="20"/>
                <w:szCs w:val="20"/>
              </w:rPr>
            </w:pPr>
            <w:r w:rsidRPr="00725BA7">
              <w:rPr>
                <w:rFonts w:ascii="Times New Roman" w:hAnsi="Times New Roman" w:cs="Times New Roman"/>
                <w:color w:val="000000" w:themeColor="text1"/>
                <w:sz w:val="20"/>
                <w:szCs w:val="20"/>
              </w:rPr>
              <w:t>End-to-end F³ training under multi-node federation;</w:t>
            </w:r>
          </w:p>
          <w:p w14:paraId="17AC08BF" w14:textId="77777777" w:rsidR="00F23975" w:rsidRPr="00725BA7" w:rsidRDefault="001D527E" w:rsidP="00F23975">
            <w:pPr>
              <w:pStyle w:val="ListParagraph"/>
              <w:numPr>
                <w:ilvl w:val="0"/>
                <w:numId w:val="25"/>
              </w:numPr>
              <w:snapToGrid w:val="0"/>
              <w:spacing w:after="0"/>
              <w:jc w:val="both"/>
              <w:rPr>
                <w:rFonts w:ascii="Times New Roman" w:hAnsi="Times New Roman" w:cs="Times New Roman"/>
                <w:color w:val="000000" w:themeColor="text1"/>
                <w:sz w:val="20"/>
                <w:szCs w:val="20"/>
              </w:rPr>
            </w:pPr>
            <w:r w:rsidRPr="00725BA7">
              <w:rPr>
                <w:rFonts w:ascii="Times New Roman" w:hAnsi="Times New Roman" w:cs="Times New Roman"/>
                <w:color w:val="000000" w:themeColor="text1"/>
                <w:sz w:val="20"/>
                <w:szCs w:val="20"/>
              </w:rPr>
              <w:t>Real-world dataset onboarding and evaluation;</w:t>
            </w:r>
          </w:p>
          <w:p w14:paraId="4C6791B7" w14:textId="77777777" w:rsidR="00E52D5A" w:rsidRPr="00725BA7" w:rsidRDefault="001D527E" w:rsidP="00F23975">
            <w:pPr>
              <w:pStyle w:val="ListParagraph"/>
              <w:numPr>
                <w:ilvl w:val="0"/>
                <w:numId w:val="25"/>
              </w:numPr>
              <w:snapToGrid w:val="0"/>
              <w:spacing w:after="0"/>
              <w:jc w:val="both"/>
              <w:rPr>
                <w:rFonts w:ascii="Times New Roman" w:hAnsi="Times New Roman" w:cs="Times New Roman"/>
                <w:color w:val="000000" w:themeColor="text1"/>
                <w:sz w:val="20"/>
                <w:szCs w:val="20"/>
              </w:rPr>
            </w:pPr>
            <w:proofErr w:type="spellStart"/>
            <w:r w:rsidRPr="00725BA7">
              <w:rPr>
                <w:rFonts w:ascii="Times New Roman" w:hAnsi="Times New Roman" w:cs="Times New Roman"/>
                <w:color w:val="000000" w:themeColor="text1"/>
                <w:sz w:val="20"/>
                <w:szCs w:val="20"/>
              </w:rPr>
              <w:t>Explainability</w:t>
            </w:r>
            <w:proofErr w:type="spellEnd"/>
            <w:r w:rsidRPr="00725BA7">
              <w:rPr>
                <w:rFonts w:ascii="Times New Roman" w:hAnsi="Times New Roman" w:cs="Times New Roman"/>
                <w:color w:val="000000" w:themeColor="text1"/>
                <w:sz w:val="20"/>
                <w:szCs w:val="20"/>
              </w:rPr>
              <w:t xml:space="preserve"> &amp; causal toolchain;</w:t>
            </w:r>
          </w:p>
          <w:p w14:paraId="2A3D4EA2" w14:textId="3BC695A4" w:rsidR="00F23975" w:rsidRDefault="001D527E" w:rsidP="00F23975">
            <w:pPr>
              <w:pStyle w:val="ListParagraph"/>
              <w:numPr>
                <w:ilvl w:val="0"/>
                <w:numId w:val="25"/>
              </w:numPr>
              <w:snapToGrid w:val="0"/>
              <w:spacing w:after="0"/>
              <w:jc w:val="both"/>
              <w:rPr>
                <w:rFonts w:ascii="Times New Roman" w:hAnsi="Times New Roman" w:cs="Times New Roman"/>
                <w:bCs/>
                <w:color w:val="000000" w:themeColor="text1"/>
                <w:sz w:val="20"/>
                <w:szCs w:val="20"/>
              </w:rPr>
            </w:pPr>
            <w:r w:rsidRPr="00F23975">
              <w:rPr>
                <w:rFonts w:ascii="Times New Roman" w:hAnsi="Times New Roman" w:cs="Times New Roman"/>
                <w:bCs/>
                <w:color w:val="000000" w:themeColor="text1"/>
                <w:sz w:val="20"/>
                <w:szCs w:val="20"/>
              </w:rPr>
              <w:t xml:space="preserve">Benchmarks vs. </w:t>
            </w:r>
            <w:proofErr w:type="spellStart"/>
            <w:r w:rsidRPr="00F23975">
              <w:rPr>
                <w:rFonts w:ascii="Times New Roman" w:hAnsi="Times New Roman" w:cs="Times New Roman"/>
                <w:bCs/>
                <w:color w:val="000000" w:themeColor="text1"/>
                <w:sz w:val="20"/>
                <w:szCs w:val="20"/>
              </w:rPr>
              <w:t>LightGBM</w:t>
            </w:r>
            <w:proofErr w:type="spellEnd"/>
            <w:r w:rsidRPr="00F23975">
              <w:rPr>
                <w:rFonts w:ascii="Times New Roman" w:hAnsi="Times New Roman" w:cs="Times New Roman"/>
                <w:bCs/>
                <w:color w:val="000000" w:themeColor="text1"/>
                <w:sz w:val="20"/>
                <w:szCs w:val="20"/>
              </w:rPr>
              <w:t xml:space="preserve">/GRU/FAHGT on </w:t>
            </w:r>
            <w:r w:rsidRPr="00725BA7">
              <w:rPr>
                <w:rFonts w:ascii="Times New Roman" w:hAnsi="Times New Roman" w:cs="Times New Roman"/>
                <w:color w:val="000000" w:themeColor="text1"/>
                <w:sz w:val="20"/>
                <w:szCs w:val="20"/>
              </w:rPr>
              <w:t>PR-AUC, Recall@10, ELS;</w:t>
            </w:r>
          </w:p>
          <w:p w14:paraId="68A84385" w14:textId="3DD83385" w:rsidR="00B0217D" w:rsidRPr="00F23975" w:rsidRDefault="001D527E" w:rsidP="00F23975">
            <w:pPr>
              <w:pStyle w:val="ListParagraph"/>
              <w:numPr>
                <w:ilvl w:val="0"/>
                <w:numId w:val="25"/>
              </w:numPr>
              <w:snapToGrid w:val="0"/>
              <w:spacing w:after="0"/>
              <w:jc w:val="both"/>
              <w:rPr>
                <w:rFonts w:ascii="Times New Roman" w:hAnsi="Times New Roman" w:cs="Times New Roman"/>
                <w:bCs/>
                <w:color w:val="000000" w:themeColor="text1"/>
                <w:sz w:val="20"/>
                <w:szCs w:val="20"/>
              </w:rPr>
            </w:pPr>
            <w:r w:rsidRPr="00F23975">
              <w:rPr>
                <w:rFonts w:ascii="Times New Roman" w:hAnsi="Times New Roman" w:cs="Times New Roman"/>
                <w:bCs/>
                <w:color w:val="000000" w:themeColor="text1"/>
                <w:sz w:val="20"/>
                <w:szCs w:val="20"/>
              </w:rPr>
              <w:t>Final report + manuscript.</w:t>
            </w:r>
          </w:p>
        </w:tc>
      </w:tr>
      <w:tr w:rsidR="00B32B1A" w:rsidRPr="00B32B1A" w14:paraId="3839D859" w14:textId="77777777" w:rsidTr="00457D3B">
        <w:tc>
          <w:tcPr>
            <w:tcW w:w="1101" w:type="dxa"/>
            <w:shd w:val="clear" w:color="auto" w:fill="auto"/>
          </w:tcPr>
          <w:p w14:paraId="3B46D944" w14:textId="77777777" w:rsidR="004F1C08" w:rsidRPr="00B32B1A" w:rsidRDefault="004F1C08">
            <w:pPr>
              <w:pStyle w:val="ListParagraph"/>
              <w:numPr>
                <w:ilvl w:val="0"/>
                <w:numId w:val="1"/>
              </w:numPr>
              <w:tabs>
                <w:tab w:val="left" w:pos="0"/>
              </w:tabs>
              <w:snapToGrid w:val="0"/>
              <w:spacing w:after="0"/>
              <w:jc w:val="center"/>
              <w:rPr>
                <w:rFonts w:ascii="Times New Roman" w:hAnsi="Times New Roman" w:cs="Times New Roman"/>
                <w:color w:val="000000" w:themeColor="text1"/>
                <w:sz w:val="20"/>
                <w:szCs w:val="20"/>
              </w:rPr>
            </w:pPr>
          </w:p>
        </w:tc>
        <w:tc>
          <w:tcPr>
            <w:tcW w:w="4397" w:type="dxa"/>
            <w:shd w:val="clear" w:color="auto" w:fill="auto"/>
          </w:tcPr>
          <w:p w14:paraId="2809DA4D" w14:textId="77777777" w:rsidR="004F1C08" w:rsidRPr="00B32B1A" w:rsidRDefault="004F1C08">
            <w:pPr>
              <w:snapToGrid w:val="0"/>
              <w:spacing w:after="0"/>
              <w:rPr>
                <w:rFonts w:ascii="Times New Roman" w:hAnsi="Times New Roman" w:cs="Times New Roman"/>
                <w:b/>
                <w:color w:val="000000" w:themeColor="text1"/>
                <w:sz w:val="20"/>
                <w:szCs w:val="20"/>
              </w:rPr>
            </w:pPr>
            <w:r w:rsidRPr="00B32B1A">
              <w:rPr>
                <w:rFonts w:ascii="Times New Roman" w:hAnsi="Times New Roman" w:cs="Times New Roman"/>
                <w:b/>
                <w:color w:val="000000" w:themeColor="text1"/>
                <w:sz w:val="20"/>
                <w:szCs w:val="20"/>
              </w:rPr>
              <w:t xml:space="preserve">Relevance to </w:t>
            </w:r>
            <w:proofErr w:type="spellStart"/>
            <w:r w:rsidRPr="00B32B1A">
              <w:rPr>
                <w:rFonts w:ascii="Times New Roman" w:hAnsi="Times New Roman" w:cs="Times New Roman"/>
                <w:b/>
                <w:color w:val="000000" w:themeColor="text1"/>
                <w:sz w:val="20"/>
                <w:szCs w:val="20"/>
              </w:rPr>
              <w:t>Defence</w:t>
            </w:r>
            <w:proofErr w:type="spellEnd"/>
            <w:r w:rsidRPr="00B32B1A">
              <w:rPr>
                <w:rFonts w:ascii="Times New Roman" w:hAnsi="Times New Roman" w:cs="Times New Roman"/>
                <w:b/>
                <w:color w:val="000000" w:themeColor="text1"/>
                <w:sz w:val="20"/>
                <w:szCs w:val="20"/>
              </w:rPr>
              <w:t xml:space="preserve"> &amp; Application Areas if any</w:t>
            </w:r>
          </w:p>
        </w:tc>
        <w:tc>
          <w:tcPr>
            <w:tcW w:w="294" w:type="dxa"/>
            <w:shd w:val="clear" w:color="auto" w:fill="auto"/>
          </w:tcPr>
          <w:p w14:paraId="1D087239" w14:textId="77777777" w:rsidR="004F1C08" w:rsidRPr="00B32B1A" w:rsidRDefault="004F1C08">
            <w:pPr>
              <w:snapToGrid w:val="0"/>
              <w:spacing w:after="0"/>
              <w:rPr>
                <w:rFonts w:ascii="Times New Roman" w:hAnsi="Times New Roman" w:cs="Times New Roman"/>
                <w:b/>
                <w:color w:val="000000" w:themeColor="text1"/>
                <w:sz w:val="20"/>
                <w:szCs w:val="20"/>
              </w:rPr>
            </w:pPr>
            <w:r w:rsidRPr="00B32B1A">
              <w:rPr>
                <w:rFonts w:ascii="Times New Roman" w:hAnsi="Times New Roman" w:cs="Times New Roman"/>
                <w:b/>
                <w:color w:val="000000" w:themeColor="text1"/>
                <w:sz w:val="20"/>
                <w:szCs w:val="20"/>
              </w:rPr>
              <w:t>:</w:t>
            </w:r>
          </w:p>
        </w:tc>
        <w:tc>
          <w:tcPr>
            <w:tcW w:w="4506" w:type="dxa"/>
            <w:shd w:val="clear" w:color="auto" w:fill="auto"/>
          </w:tcPr>
          <w:p w14:paraId="0AA4DF90" w14:textId="77777777" w:rsidR="004033C6" w:rsidRPr="00B32B1A" w:rsidRDefault="004033C6" w:rsidP="003F285B">
            <w:pPr>
              <w:pStyle w:val="NormalWeb"/>
              <w:jc w:val="both"/>
              <w:rPr>
                <w:color w:val="000000" w:themeColor="text1"/>
                <w:sz w:val="20"/>
                <w:szCs w:val="20"/>
              </w:rPr>
            </w:pPr>
            <w:r w:rsidRPr="00B32B1A">
              <w:rPr>
                <w:color w:val="000000" w:themeColor="text1"/>
                <w:sz w:val="20"/>
                <w:szCs w:val="20"/>
              </w:rPr>
              <w:t xml:space="preserve">Fraud detection and risk-intelligence frameworks have direct applications in </w:t>
            </w:r>
            <w:r w:rsidRPr="00725BA7">
              <w:rPr>
                <w:color w:val="000000" w:themeColor="text1"/>
                <w:sz w:val="20"/>
                <w:szCs w:val="20"/>
              </w:rPr>
              <w:t xml:space="preserve">the </w:t>
            </w:r>
            <w:r w:rsidRPr="00725BA7">
              <w:rPr>
                <w:rStyle w:val="Strong"/>
                <w:b w:val="0"/>
                <w:bCs w:val="0"/>
                <w:color w:val="000000" w:themeColor="text1"/>
                <w:sz w:val="20"/>
                <w:szCs w:val="20"/>
              </w:rPr>
              <w:t>defence and national-security domain</w:t>
            </w:r>
            <w:r w:rsidRPr="00725BA7">
              <w:rPr>
                <w:color w:val="000000" w:themeColor="text1"/>
                <w:sz w:val="20"/>
                <w:szCs w:val="20"/>
              </w:rPr>
              <w:t>. Modern defence</w:t>
            </w:r>
            <w:r w:rsidRPr="00B32B1A">
              <w:rPr>
                <w:color w:val="000000" w:themeColor="text1"/>
                <w:sz w:val="20"/>
                <w:szCs w:val="20"/>
              </w:rPr>
              <w:t xml:space="preserve"> establishments increasingly rely on digital procurement systems, online banking, mobile payments, and e-commerce for logistics and personnel welfare. Any coordinated fraud or cyber-financial attack on these systems can compromise operational efficiency and national interests.</w:t>
            </w:r>
          </w:p>
          <w:p w14:paraId="72215427" w14:textId="77777777" w:rsidR="004033C6" w:rsidRPr="00B32B1A" w:rsidRDefault="004033C6" w:rsidP="003F285B">
            <w:pPr>
              <w:pStyle w:val="NormalWeb"/>
              <w:jc w:val="both"/>
              <w:rPr>
                <w:color w:val="000000" w:themeColor="text1"/>
                <w:sz w:val="20"/>
                <w:szCs w:val="20"/>
              </w:rPr>
            </w:pPr>
            <w:r w:rsidRPr="00B32B1A">
              <w:rPr>
                <w:color w:val="000000" w:themeColor="text1"/>
                <w:sz w:val="20"/>
                <w:szCs w:val="20"/>
              </w:rPr>
              <w:t xml:space="preserve">The proposed </w:t>
            </w:r>
            <w:r w:rsidRPr="00725BA7">
              <w:rPr>
                <w:rStyle w:val="Strong"/>
                <w:b w:val="0"/>
                <w:bCs w:val="0"/>
                <w:color w:val="000000" w:themeColor="text1"/>
                <w:sz w:val="20"/>
                <w:szCs w:val="20"/>
              </w:rPr>
              <w:t>F³ framework</w:t>
            </w:r>
            <w:r w:rsidRPr="00B32B1A">
              <w:rPr>
                <w:color w:val="000000" w:themeColor="text1"/>
                <w:sz w:val="20"/>
                <w:szCs w:val="20"/>
              </w:rPr>
              <w:t xml:space="preserve"> can be adapted for multiple defence-specific contexts:</w:t>
            </w:r>
          </w:p>
          <w:p w14:paraId="03A648E5" w14:textId="77777777" w:rsidR="004033C6" w:rsidRPr="00B32B1A" w:rsidRDefault="004033C6" w:rsidP="003F285B">
            <w:pPr>
              <w:pStyle w:val="NormalWeb"/>
              <w:numPr>
                <w:ilvl w:val="0"/>
                <w:numId w:val="8"/>
              </w:numPr>
              <w:jc w:val="both"/>
              <w:rPr>
                <w:color w:val="000000" w:themeColor="text1"/>
                <w:sz w:val="20"/>
                <w:szCs w:val="20"/>
              </w:rPr>
            </w:pPr>
            <w:r w:rsidRPr="00B32B1A">
              <w:rPr>
                <w:color w:val="000000" w:themeColor="text1"/>
                <w:sz w:val="20"/>
                <w:szCs w:val="20"/>
              </w:rPr>
              <w:t>Detecting fraudulent supplier or contractor networks in defence procurement chains.</w:t>
            </w:r>
          </w:p>
          <w:p w14:paraId="1D471BE3" w14:textId="77777777" w:rsidR="004033C6" w:rsidRPr="00B32B1A" w:rsidRDefault="004033C6" w:rsidP="003F285B">
            <w:pPr>
              <w:pStyle w:val="NormalWeb"/>
              <w:numPr>
                <w:ilvl w:val="0"/>
                <w:numId w:val="8"/>
              </w:numPr>
              <w:jc w:val="both"/>
              <w:rPr>
                <w:color w:val="000000" w:themeColor="text1"/>
                <w:sz w:val="20"/>
                <w:szCs w:val="20"/>
              </w:rPr>
            </w:pPr>
            <w:r w:rsidRPr="00B32B1A">
              <w:rPr>
                <w:color w:val="000000" w:themeColor="text1"/>
                <w:sz w:val="20"/>
                <w:szCs w:val="20"/>
              </w:rPr>
              <w:t>Monitoring cross-channel anomalies in financial and welfare transactions of serving and retired personnel.</w:t>
            </w:r>
          </w:p>
          <w:p w14:paraId="4C058AC3" w14:textId="77777777" w:rsidR="004033C6" w:rsidRPr="00B32B1A" w:rsidRDefault="004033C6" w:rsidP="003F285B">
            <w:pPr>
              <w:pStyle w:val="NormalWeb"/>
              <w:numPr>
                <w:ilvl w:val="0"/>
                <w:numId w:val="8"/>
              </w:numPr>
              <w:jc w:val="both"/>
              <w:rPr>
                <w:color w:val="000000" w:themeColor="text1"/>
                <w:sz w:val="20"/>
                <w:szCs w:val="20"/>
              </w:rPr>
            </w:pPr>
            <w:r w:rsidRPr="00B32B1A">
              <w:rPr>
                <w:color w:val="000000" w:themeColor="text1"/>
                <w:sz w:val="20"/>
                <w:szCs w:val="20"/>
              </w:rPr>
              <w:t>Enhancing the cybersecurity posture of digital defence infrastructure through proactive anomaly intelligence.</w:t>
            </w:r>
          </w:p>
          <w:p w14:paraId="31B6431F" w14:textId="757D00FB" w:rsidR="004F1C08" w:rsidRPr="00B32B1A" w:rsidRDefault="004033C6" w:rsidP="003F285B">
            <w:pPr>
              <w:pStyle w:val="NormalWeb"/>
              <w:jc w:val="both"/>
              <w:rPr>
                <w:color w:val="000000" w:themeColor="text1"/>
                <w:sz w:val="20"/>
                <w:szCs w:val="20"/>
              </w:rPr>
            </w:pPr>
            <w:r w:rsidRPr="00B32B1A">
              <w:rPr>
                <w:color w:val="000000" w:themeColor="text1"/>
                <w:sz w:val="20"/>
                <w:szCs w:val="20"/>
              </w:rPr>
              <w:lastRenderedPageBreak/>
              <w:t xml:space="preserve">In addition, </w:t>
            </w:r>
            <w:r w:rsidRPr="00725BA7">
              <w:rPr>
                <w:rStyle w:val="Strong"/>
                <w:b w:val="0"/>
                <w:bCs w:val="0"/>
                <w:color w:val="000000" w:themeColor="text1"/>
                <w:sz w:val="20"/>
                <w:szCs w:val="20"/>
              </w:rPr>
              <w:t>soldiers and paramilitary personnel</w:t>
            </w:r>
            <w:r w:rsidRPr="00725BA7">
              <w:rPr>
                <w:color w:val="000000" w:themeColor="text1"/>
                <w:sz w:val="20"/>
                <w:szCs w:val="20"/>
              </w:rPr>
              <w:t xml:space="preserve">, often stationed in </w:t>
            </w:r>
            <w:r w:rsidRPr="00725BA7">
              <w:rPr>
                <w:rStyle w:val="Strong"/>
                <w:b w:val="0"/>
                <w:bCs w:val="0"/>
                <w:color w:val="000000" w:themeColor="text1"/>
                <w:sz w:val="20"/>
                <w:szCs w:val="20"/>
              </w:rPr>
              <w:t>isolated and high-stress environments</w:t>
            </w:r>
            <w:r w:rsidRPr="00725BA7">
              <w:rPr>
                <w:color w:val="000000" w:themeColor="text1"/>
                <w:sz w:val="20"/>
                <w:szCs w:val="20"/>
              </w:rPr>
              <w:t xml:space="preserve">, may not be fully aware of the </w:t>
            </w:r>
            <w:r w:rsidRPr="00725BA7">
              <w:rPr>
                <w:rStyle w:val="Strong"/>
                <w:b w:val="0"/>
                <w:bCs w:val="0"/>
                <w:color w:val="000000" w:themeColor="text1"/>
                <w:sz w:val="20"/>
                <w:szCs w:val="20"/>
              </w:rPr>
              <w:t>latest online scams or financial frauds</w:t>
            </w:r>
            <w:r w:rsidRPr="00725BA7">
              <w:rPr>
                <w:b/>
                <w:bCs/>
                <w:color w:val="000000" w:themeColor="text1"/>
                <w:sz w:val="20"/>
                <w:szCs w:val="20"/>
              </w:rPr>
              <w:t xml:space="preserve"> </w:t>
            </w:r>
            <w:r w:rsidRPr="00725BA7">
              <w:rPr>
                <w:color w:val="000000" w:themeColor="text1"/>
                <w:sz w:val="20"/>
                <w:szCs w:val="20"/>
              </w:rPr>
              <w:t xml:space="preserve">circulating in civilian markets. Many are </w:t>
            </w:r>
            <w:r w:rsidRPr="00725BA7">
              <w:rPr>
                <w:rStyle w:val="Strong"/>
                <w:b w:val="0"/>
                <w:bCs w:val="0"/>
                <w:color w:val="000000" w:themeColor="text1"/>
                <w:sz w:val="20"/>
                <w:szCs w:val="20"/>
              </w:rPr>
              <w:t>not financially well-versed</w:t>
            </w:r>
            <w:r w:rsidRPr="00725BA7">
              <w:rPr>
                <w:color w:val="000000" w:themeColor="text1"/>
                <w:sz w:val="20"/>
                <w:szCs w:val="20"/>
              </w:rPr>
              <w:t xml:space="preserve"> and thus </w:t>
            </w:r>
            <w:r w:rsidRPr="00725BA7">
              <w:rPr>
                <w:rStyle w:val="Strong"/>
                <w:b w:val="0"/>
                <w:bCs w:val="0"/>
                <w:color w:val="000000" w:themeColor="text1"/>
                <w:sz w:val="20"/>
                <w:szCs w:val="20"/>
              </w:rPr>
              <w:t>vulnerable to targeted social-engineering and espionage campaigns</w:t>
            </w:r>
            <w:r w:rsidRPr="00725BA7">
              <w:rPr>
                <w:color w:val="000000" w:themeColor="text1"/>
                <w:sz w:val="20"/>
                <w:szCs w:val="20"/>
              </w:rPr>
              <w:t xml:space="preserve"> from </w:t>
            </w:r>
            <w:r w:rsidRPr="00725BA7">
              <w:rPr>
                <w:rStyle w:val="Strong"/>
                <w:b w:val="0"/>
                <w:bCs w:val="0"/>
                <w:color w:val="000000" w:themeColor="text1"/>
                <w:sz w:val="20"/>
                <w:szCs w:val="20"/>
              </w:rPr>
              <w:t>hostile intelligence agencies</w:t>
            </w:r>
            <w:r w:rsidRPr="00725BA7">
              <w:rPr>
                <w:color w:val="000000" w:themeColor="text1"/>
                <w:sz w:val="20"/>
                <w:szCs w:val="20"/>
              </w:rPr>
              <w:t xml:space="preserve"> that exploit digital deception. A unified, AI-driven fraud-monitoring and awareness system such as </w:t>
            </w:r>
            <w:r w:rsidRPr="00725BA7">
              <w:rPr>
                <w:rStyle w:val="Strong"/>
                <w:b w:val="0"/>
                <w:bCs w:val="0"/>
                <w:color w:val="000000" w:themeColor="text1"/>
                <w:sz w:val="20"/>
                <w:szCs w:val="20"/>
              </w:rPr>
              <w:t>F³</w:t>
            </w:r>
            <w:r w:rsidRPr="00725BA7">
              <w:rPr>
                <w:color w:val="000000" w:themeColor="text1"/>
                <w:sz w:val="20"/>
                <w:szCs w:val="20"/>
              </w:rPr>
              <w:t xml:space="preserve"> can provide an </w:t>
            </w:r>
            <w:r w:rsidRPr="00725BA7">
              <w:rPr>
                <w:rStyle w:val="Strong"/>
                <w:b w:val="0"/>
                <w:bCs w:val="0"/>
                <w:color w:val="000000" w:themeColor="text1"/>
                <w:sz w:val="20"/>
                <w:szCs w:val="20"/>
              </w:rPr>
              <w:t>early-warning mechanism</w:t>
            </w:r>
            <w:r w:rsidRPr="00725BA7">
              <w:rPr>
                <w:color w:val="000000" w:themeColor="text1"/>
                <w:sz w:val="20"/>
                <w:szCs w:val="20"/>
              </w:rPr>
              <w:t xml:space="preserve">, safeguard the </w:t>
            </w:r>
            <w:r w:rsidRPr="00725BA7">
              <w:rPr>
                <w:rStyle w:val="Strong"/>
                <w:b w:val="0"/>
                <w:bCs w:val="0"/>
                <w:color w:val="000000" w:themeColor="text1"/>
                <w:sz w:val="20"/>
                <w:szCs w:val="20"/>
              </w:rPr>
              <w:t>financial and personal data</w:t>
            </w:r>
            <w:r w:rsidRPr="00725BA7">
              <w:rPr>
                <w:color w:val="000000" w:themeColor="text1"/>
                <w:sz w:val="20"/>
                <w:szCs w:val="20"/>
              </w:rPr>
              <w:t xml:space="preserve"> of soldiers, and strengthen </w:t>
            </w:r>
            <w:r w:rsidRPr="00725BA7">
              <w:rPr>
                <w:rStyle w:val="Strong"/>
                <w:b w:val="0"/>
                <w:bCs w:val="0"/>
                <w:color w:val="000000" w:themeColor="text1"/>
                <w:sz w:val="20"/>
                <w:szCs w:val="20"/>
              </w:rPr>
              <w:t>national security resilience</w:t>
            </w:r>
            <w:r w:rsidRPr="00725BA7">
              <w:rPr>
                <w:color w:val="000000" w:themeColor="text1"/>
                <w:sz w:val="20"/>
                <w:szCs w:val="20"/>
              </w:rPr>
              <w:t xml:space="preserve"> by preventing adversaries from exploiting financial vulnerabilities for intelligence or psychological operations.</w:t>
            </w:r>
          </w:p>
        </w:tc>
      </w:tr>
      <w:tr w:rsidR="00B32B1A" w:rsidRPr="00B32B1A" w14:paraId="075E956C" w14:textId="77777777" w:rsidTr="003F285B">
        <w:trPr>
          <w:trHeight w:val="2466"/>
        </w:trPr>
        <w:tc>
          <w:tcPr>
            <w:tcW w:w="1101" w:type="dxa"/>
            <w:shd w:val="clear" w:color="auto" w:fill="auto"/>
          </w:tcPr>
          <w:p w14:paraId="1E2DB13D" w14:textId="77777777" w:rsidR="004F1C08" w:rsidRPr="00B32B1A" w:rsidRDefault="004F1C08">
            <w:pPr>
              <w:pStyle w:val="ListParagraph"/>
              <w:numPr>
                <w:ilvl w:val="0"/>
                <w:numId w:val="1"/>
              </w:numPr>
              <w:tabs>
                <w:tab w:val="left" w:pos="0"/>
              </w:tabs>
              <w:snapToGrid w:val="0"/>
              <w:spacing w:after="0"/>
              <w:jc w:val="center"/>
              <w:rPr>
                <w:rFonts w:ascii="Times New Roman" w:hAnsi="Times New Roman" w:cs="Times New Roman"/>
                <w:color w:val="000000" w:themeColor="text1"/>
                <w:sz w:val="20"/>
                <w:szCs w:val="20"/>
              </w:rPr>
            </w:pPr>
          </w:p>
        </w:tc>
        <w:tc>
          <w:tcPr>
            <w:tcW w:w="4397" w:type="dxa"/>
            <w:shd w:val="clear" w:color="auto" w:fill="auto"/>
          </w:tcPr>
          <w:p w14:paraId="59F54202" w14:textId="77777777" w:rsidR="004F1C08" w:rsidRPr="00B32B1A" w:rsidRDefault="004F1C08">
            <w:pPr>
              <w:snapToGrid w:val="0"/>
              <w:spacing w:after="0"/>
              <w:rPr>
                <w:rFonts w:ascii="Times New Roman" w:hAnsi="Times New Roman" w:cs="Times New Roman"/>
                <w:b/>
                <w:color w:val="000000" w:themeColor="text1"/>
                <w:sz w:val="20"/>
                <w:szCs w:val="20"/>
              </w:rPr>
            </w:pPr>
            <w:r w:rsidRPr="00B32B1A">
              <w:rPr>
                <w:rFonts w:ascii="Times New Roman" w:hAnsi="Times New Roman" w:cs="Times New Roman"/>
                <w:b/>
                <w:color w:val="000000" w:themeColor="text1"/>
                <w:sz w:val="20"/>
                <w:szCs w:val="20"/>
              </w:rPr>
              <w:t>Requirements (H/W &amp;S/W)</w:t>
            </w:r>
          </w:p>
        </w:tc>
        <w:tc>
          <w:tcPr>
            <w:tcW w:w="294" w:type="dxa"/>
            <w:shd w:val="clear" w:color="auto" w:fill="auto"/>
          </w:tcPr>
          <w:p w14:paraId="30F22031" w14:textId="77777777" w:rsidR="004F1C08" w:rsidRPr="00B32B1A" w:rsidRDefault="004F1C08">
            <w:pPr>
              <w:snapToGrid w:val="0"/>
              <w:spacing w:after="0"/>
              <w:rPr>
                <w:rFonts w:ascii="Times New Roman" w:hAnsi="Times New Roman" w:cs="Times New Roman"/>
                <w:b/>
                <w:color w:val="000000" w:themeColor="text1"/>
                <w:sz w:val="20"/>
                <w:szCs w:val="20"/>
              </w:rPr>
            </w:pPr>
            <w:r w:rsidRPr="00B32B1A">
              <w:rPr>
                <w:rFonts w:ascii="Times New Roman" w:hAnsi="Times New Roman" w:cs="Times New Roman"/>
                <w:b/>
                <w:color w:val="000000" w:themeColor="text1"/>
                <w:sz w:val="20"/>
                <w:szCs w:val="20"/>
              </w:rPr>
              <w:t>:</w:t>
            </w:r>
          </w:p>
        </w:tc>
        <w:tc>
          <w:tcPr>
            <w:tcW w:w="4506" w:type="dxa"/>
            <w:shd w:val="clear" w:color="auto" w:fill="auto"/>
          </w:tcPr>
          <w:p w14:paraId="789D2AF2" w14:textId="269174DD" w:rsidR="004033C6" w:rsidRPr="00B32B1A" w:rsidRDefault="003F285B" w:rsidP="003F285B">
            <w:pPr>
              <w:pStyle w:val="NormalWeb"/>
              <w:jc w:val="both"/>
              <w:rPr>
                <w:color w:val="000000" w:themeColor="text1"/>
                <w:sz w:val="20"/>
                <w:szCs w:val="20"/>
              </w:rPr>
            </w:pPr>
            <w:r w:rsidRPr="00B32B1A">
              <w:rPr>
                <w:color w:val="000000" w:themeColor="text1"/>
                <w:sz w:val="20"/>
                <w:szCs w:val="20"/>
              </w:rPr>
              <w:t>1.</w:t>
            </w:r>
            <w:r w:rsidR="004033C6" w:rsidRPr="00B32B1A">
              <w:rPr>
                <w:color w:val="000000" w:themeColor="text1"/>
                <w:sz w:val="20"/>
                <w:szCs w:val="20"/>
              </w:rPr>
              <w:t xml:space="preserve">  </w:t>
            </w:r>
            <w:r w:rsidR="004033C6" w:rsidRPr="00B32B1A">
              <w:rPr>
                <w:rStyle w:val="Strong"/>
                <w:color w:val="000000" w:themeColor="text1"/>
                <w:sz w:val="20"/>
                <w:szCs w:val="20"/>
              </w:rPr>
              <w:t>Hardware:</w:t>
            </w:r>
            <w:r w:rsidR="004033C6" w:rsidRPr="00B32B1A">
              <w:rPr>
                <w:color w:val="000000" w:themeColor="text1"/>
                <w:sz w:val="20"/>
                <w:szCs w:val="20"/>
              </w:rPr>
              <w:t xml:space="preserve"> NVIDIA GPU (RTX 4090 / T4 equivalent), 64 GB RAM, 1 TB storage.</w:t>
            </w:r>
          </w:p>
          <w:p w14:paraId="408585BE" w14:textId="18373FA7" w:rsidR="004033C6" w:rsidRPr="00B32B1A" w:rsidRDefault="003F285B" w:rsidP="009B3631">
            <w:pPr>
              <w:pStyle w:val="NormalWeb"/>
              <w:spacing w:before="0" w:beforeAutospacing="0" w:after="0" w:afterAutospacing="0"/>
              <w:jc w:val="both"/>
              <w:rPr>
                <w:color w:val="000000" w:themeColor="text1"/>
                <w:sz w:val="20"/>
                <w:szCs w:val="20"/>
              </w:rPr>
            </w:pPr>
            <w:r w:rsidRPr="00B32B1A">
              <w:rPr>
                <w:color w:val="000000" w:themeColor="text1"/>
                <w:sz w:val="20"/>
                <w:szCs w:val="20"/>
              </w:rPr>
              <w:t xml:space="preserve">2.    </w:t>
            </w:r>
            <w:r w:rsidR="004033C6" w:rsidRPr="00B32B1A">
              <w:rPr>
                <w:color w:val="000000" w:themeColor="text1"/>
                <w:sz w:val="20"/>
                <w:szCs w:val="20"/>
              </w:rPr>
              <w:t xml:space="preserve">  </w:t>
            </w:r>
            <w:r w:rsidR="004033C6" w:rsidRPr="00B32B1A">
              <w:rPr>
                <w:rStyle w:val="Strong"/>
                <w:color w:val="000000" w:themeColor="text1"/>
                <w:sz w:val="20"/>
                <w:szCs w:val="20"/>
              </w:rPr>
              <w:t>Software:</w:t>
            </w:r>
          </w:p>
          <w:p w14:paraId="5D689F5E" w14:textId="77777777" w:rsidR="004033C6" w:rsidRPr="00B32B1A" w:rsidRDefault="004033C6" w:rsidP="009B3631">
            <w:pPr>
              <w:pStyle w:val="NormalWeb"/>
              <w:numPr>
                <w:ilvl w:val="0"/>
                <w:numId w:val="9"/>
              </w:numPr>
              <w:spacing w:before="0" w:beforeAutospacing="0" w:after="0" w:afterAutospacing="0"/>
              <w:jc w:val="both"/>
              <w:rPr>
                <w:color w:val="000000" w:themeColor="text1"/>
                <w:sz w:val="20"/>
                <w:szCs w:val="20"/>
              </w:rPr>
            </w:pPr>
            <w:r w:rsidRPr="00B32B1A">
              <w:rPr>
                <w:color w:val="000000" w:themeColor="text1"/>
                <w:sz w:val="20"/>
                <w:szCs w:val="20"/>
              </w:rPr>
              <w:t xml:space="preserve">Python 3.10+, </w:t>
            </w:r>
            <w:proofErr w:type="spellStart"/>
            <w:r w:rsidRPr="00B32B1A">
              <w:rPr>
                <w:color w:val="000000" w:themeColor="text1"/>
                <w:sz w:val="20"/>
                <w:szCs w:val="20"/>
              </w:rPr>
              <w:t>PyTorch</w:t>
            </w:r>
            <w:proofErr w:type="spellEnd"/>
            <w:r w:rsidRPr="00B32B1A">
              <w:rPr>
                <w:color w:val="000000" w:themeColor="text1"/>
                <w:sz w:val="20"/>
                <w:szCs w:val="20"/>
              </w:rPr>
              <w:t xml:space="preserve"> Geometric, TensorFlow Federated</w:t>
            </w:r>
          </w:p>
          <w:p w14:paraId="11B6AEB8" w14:textId="77777777" w:rsidR="004033C6" w:rsidRPr="00B32B1A" w:rsidRDefault="004033C6" w:rsidP="003F285B">
            <w:pPr>
              <w:pStyle w:val="NormalWeb"/>
              <w:numPr>
                <w:ilvl w:val="0"/>
                <w:numId w:val="9"/>
              </w:numPr>
              <w:jc w:val="both"/>
              <w:rPr>
                <w:color w:val="000000" w:themeColor="text1"/>
                <w:sz w:val="20"/>
                <w:szCs w:val="20"/>
              </w:rPr>
            </w:pPr>
            <w:r w:rsidRPr="00B32B1A">
              <w:rPr>
                <w:color w:val="000000" w:themeColor="text1"/>
                <w:sz w:val="20"/>
                <w:szCs w:val="20"/>
              </w:rPr>
              <w:t>Docker, Hyperledger Fabric (for federated blockchain)</w:t>
            </w:r>
          </w:p>
          <w:p w14:paraId="7FCA1A44" w14:textId="5453AA0F" w:rsidR="004F1C08" w:rsidRPr="00B32B1A" w:rsidRDefault="004033C6" w:rsidP="003F285B">
            <w:pPr>
              <w:pStyle w:val="NormalWeb"/>
              <w:numPr>
                <w:ilvl w:val="0"/>
                <w:numId w:val="9"/>
              </w:numPr>
              <w:jc w:val="both"/>
              <w:rPr>
                <w:color w:val="000000" w:themeColor="text1"/>
                <w:sz w:val="20"/>
                <w:szCs w:val="20"/>
              </w:rPr>
            </w:pPr>
            <w:r w:rsidRPr="00B32B1A">
              <w:rPr>
                <w:color w:val="000000" w:themeColor="text1"/>
                <w:sz w:val="20"/>
                <w:szCs w:val="20"/>
              </w:rPr>
              <w:t>Ubuntu 22.04 / Windows 11 environment</w:t>
            </w:r>
          </w:p>
        </w:tc>
      </w:tr>
      <w:tr w:rsidR="00B32B1A" w:rsidRPr="00B32B1A" w14:paraId="08C49802" w14:textId="77777777" w:rsidTr="00457D3B">
        <w:tc>
          <w:tcPr>
            <w:tcW w:w="1101" w:type="dxa"/>
            <w:shd w:val="clear" w:color="auto" w:fill="auto"/>
          </w:tcPr>
          <w:p w14:paraId="5297074E" w14:textId="77777777" w:rsidR="004F1C08" w:rsidRPr="00B32B1A" w:rsidRDefault="004F1C08" w:rsidP="009B3631">
            <w:pPr>
              <w:pStyle w:val="ListParagraph"/>
              <w:numPr>
                <w:ilvl w:val="0"/>
                <w:numId w:val="1"/>
              </w:numPr>
              <w:tabs>
                <w:tab w:val="left" w:pos="0"/>
              </w:tabs>
              <w:snapToGrid w:val="0"/>
              <w:spacing w:after="0"/>
              <w:jc w:val="center"/>
              <w:rPr>
                <w:rFonts w:ascii="Times New Roman" w:hAnsi="Times New Roman" w:cs="Times New Roman"/>
                <w:color w:val="000000" w:themeColor="text1"/>
                <w:sz w:val="20"/>
                <w:szCs w:val="20"/>
              </w:rPr>
            </w:pPr>
          </w:p>
        </w:tc>
        <w:tc>
          <w:tcPr>
            <w:tcW w:w="4397" w:type="dxa"/>
            <w:shd w:val="clear" w:color="auto" w:fill="auto"/>
          </w:tcPr>
          <w:p w14:paraId="07002896" w14:textId="77777777" w:rsidR="004F1C08" w:rsidRPr="00B32B1A" w:rsidRDefault="004F1C08" w:rsidP="009B3631">
            <w:pPr>
              <w:snapToGrid w:val="0"/>
              <w:spacing w:after="0"/>
              <w:rPr>
                <w:rFonts w:ascii="Times New Roman" w:hAnsi="Times New Roman" w:cs="Times New Roman"/>
                <w:b/>
                <w:color w:val="000000" w:themeColor="text1"/>
                <w:sz w:val="20"/>
                <w:szCs w:val="20"/>
              </w:rPr>
            </w:pPr>
            <w:r w:rsidRPr="00B32B1A">
              <w:rPr>
                <w:rFonts w:ascii="Times New Roman" w:hAnsi="Times New Roman" w:cs="Times New Roman"/>
                <w:b/>
                <w:color w:val="000000" w:themeColor="text1"/>
                <w:sz w:val="20"/>
                <w:szCs w:val="20"/>
              </w:rPr>
              <w:t xml:space="preserve">Name of outside Agencies interested in this work </w:t>
            </w:r>
          </w:p>
        </w:tc>
        <w:tc>
          <w:tcPr>
            <w:tcW w:w="294" w:type="dxa"/>
            <w:shd w:val="clear" w:color="auto" w:fill="auto"/>
          </w:tcPr>
          <w:p w14:paraId="2C21AF87" w14:textId="77777777" w:rsidR="004F1C08" w:rsidRPr="00B32B1A" w:rsidRDefault="004F1C08" w:rsidP="009B3631">
            <w:pPr>
              <w:snapToGrid w:val="0"/>
              <w:spacing w:after="0"/>
              <w:rPr>
                <w:rFonts w:ascii="Times New Roman" w:hAnsi="Times New Roman" w:cs="Times New Roman"/>
                <w:b/>
                <w:color w:val="000000" w:themeColor="text1"/>
                <w:sz w:val="20"/>
                <w:szCs w:val="20"/>
              </w:rPr>
            </w:pPr>
            <w:r w:rsidRPr="00B32B1A">
              <w:rPr>
                <w:rFonts w:ascii="Times New Roman" w:hAnsi="Times New Roman" w:cs="Times New Roman"/>
                <w:b/>
                <w:color w:val="000000" w:themeColor="text1"/>
                <w:sz w:val="20"/>
                <w:szCs w:val="20"/>
              </w:rPr>
              <w:t>:</w:t>
            </w:r>
          </w:p>
        </w:tc>
        <w:tc>
          <w:tcPr>
            <w:tcW w:w="4506" w:type="dxa"/>
            <w:shd w:val="clear" w:color="auto" w:fill="auto"/>
          </w:tcPr>
          <w:p w14:paraId="7004F1FE" w14:textId="56E9C89A" w:rsidR="004F1C08" w:rsidRPr="00E52D5A" w:rsidRDefault="00E52D5A" w:rsidP="009B3631">
            <w:pPr>
              <w:snapToGrid w:val="0"/>
              <w:spacing w:after="0"/>
              <w:rPr>
                <w:rFonts w:ascii="Times New Roman" w:hAnsi="Times New Roman" w:cs="Times New Roman"/>
                <w:bCs/>
                <w:color w:val="000000" w:themeColor="text1"/>
                <w:sz w:val="20"/>
                <w:szCs w:val="20"/>
              </w:rPr>
            </w:pPr>
            <w:r>
              <w:rPr>
                <w:rFonts w:ascii="Times New Roman" w:hAnsi="Times New Roman" w:cs="Times New Roman"/>
                <w:bCs/>
                <w:color w:val="000000" w:themeColor="text1"/>
                <w:sz w:val="20"/>
                <w:szCs w:val="20"/>
              </w:rPr>
              <w:t xml:space="preserve">Infantry School </w:t>
            </w:r>
            <w:proofErr w:type="spellStart"/>
            <w:r>
              <w:rPr>
                <w:rFonts w:ascii="Times New Roman" w:hAnsi="Times New Roman" w:cs="Times New Roman"/>
                <w:bCs/>
                <w:color w:val="000000" w:themeColor="text1"/>
                <w:sz w:val="20"/>
                <w:szCs w:val="20"/>
              </w:rPr>
              <w:t>Mhow</w:t>
            </w:r>
            <w:proofErr w:type="spellEnd"/>
          </w:p>
        </w:tc>
      </w:tr>
      <w:tr w:rsidR="00B32B1A" w:rsidRPr="00B32B1A" w14:paraId="4DD5E41A" w14:textId="77777777" w:rsidTr="00457D3B">
        <w:tc>
          <w:tcPr>
            <w:tcW w:w="1101" w:type="dxa"/>
            <w:shd w:val="clear" w:color="auto" w:fill="auto"/>
          </w:tcPr>
          <w:p w14:paraId="79084C94" w14:textId="77777777" w:rsidR="004F1C08" w:rsidRPr="00B32B1A" w:rsidRDefault="004F1C08" w:rsidP="009B3631">
            <w:pPr>
              <w:pStyle w:val="ListParagraph"/>
              <w:numPr>
                <w:ilvl w:val="0"/>
                <w:numId w:val="1"/>
              </w:numPr>
              <w:tabs>
                <w:tab w:val="left" w:pos="0"/>
              </w:tabs>
              <w:snapToGrid w:val="0"/>
              <w:spacing w:after="0"/>
              <w:jc w:val="center"/>
              <w:rPr>
                <w:rFonts w:ascii="Times New Roman" w:hAnsi="Times New Roman" w:cs="Times New Roman"/>
                <w:color w:val="000000" w:themeColor="text1"/>
                <w:sz w:val="20"/>
                <w:szCs w:val="20"/>
              </w:rPr>
            </w:pPr>
          </w:p>
        </w:tc>
        <w:tc>
          <w:tcPr>
            <w:tcW w:w="4397" w:type="dxa"/>
            <w:shd w:val="clear" w:color="auto" w:fill="auto"/>
          </w:tcPr>
          <w:p w14:paraId="4E6ED163" w14:textId="77777777" w:rsidR="004F1C08" w:rsidRPr="00B32B1A" w:rsidRDefault="00DF366F" w:rsidP="009B3631">
            <w:pPr>
              <w:snapToGrid w:val="0"/>
              <w:spacing w:after="0"/>
              <w:jc w:val="both"/>
              <w:rPr>
                <w:rFonts w:ascii="Times New Roman" w:hAnsi="Times New Roman" w:cs="Times New Roman"/>
                <w:b/>
                <w:color w:val="000000" w:themeColor="text1"/>
                <w:sz w:val="20"/>
                <w:szCs w:val="20"/>
              </w:rPr>
            </w:pPr>
            <w:r w:rsidRPr="00B32B1A">
              <w:rPr>
                <w:rFonts w:ascii="Times New Roman" w:hAnsi="Times New Roman" w:cs="Times New Roman"/>
                <w:b/>
                <w:color w:val="000000" w:themeColor="text1"/>
                <w:sz w:val="20"/>
                <w:szCs w:val="20"/>
              </w:rPr>
              <w:t>Publications (If Any)</w:t>
            </w:r>
          </w:p>
        </w:tc>
        <w:tc>
          <w:tcPr>
            <w:tcW w:w="294" w:type="dxa"/>
            <w:shd w:val="clear" w:color="auto" w:fill="auto"/>
          </w:tcPr>
          <w:p w14:paraId="0C63941E" w14:textId="6AFC3819" w:rsidR="004F1C08" w:rsidRPr="00B32B1A" w:rsidRDefault="009B3631" w:rsidP="009B3631">
            <w:pPr>
              <w:snapToGrid w:val="0"/>
              <w:spacing w:after="0"/>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w:t>
            </w:r>
          </w:p>
        </w:tc>
        <w:tc>
          <w:tcPr>
            <w:tcW w:w="4506" w:type="dxa"/>
            <w:shd w:val="clear" w:color="auto" w:fill="auto"/>
          </w:tcPr>
          <w:p w14:paraId="2698C54D" w14:textId="393CC271" w:rsidR="004F1C08" w:rsidRPr="00B32B1A" w:rsidRDefault="004F1C08" w:rsidP="009B3631">
            <w:pPr>
              <w:snapToGrid w:val="0"/>
              <w:spacing w:after="0"/>
              <w:rPr>
                <w:rFonts w:ascii="Times New Roman" w:hAnsi="Times New Roman" w:cs="Times New Roman"/>
                <w:b/>
                <w:color w:val="000000" w:themeColor="text1"/>
                <w:sz w:val="20"/>
                <w:szCs w:val="20"/>
              </w:rPr>
            </w:pPr>
          </w:p>
        </w:tc>
      </w:tr>
      <w:tr w:rsidR="00B32B1A" w:rsidRPr="00B32B1A" w14:paraId="3084116F" w14:textId="77777777" w:rsidTr="003F285B">
        <w:trPr>
          <w:trHeight w:val="517"/>
        </w:trPr>
        <w:tc>
          <w:tcPr>
            <w:tcW w:w="1101" w:type="dxa"/>
            <w:shd w:val="clear" w:color="auto" w:fill="auto"/>
          </w:tcPr>
          <w:p w14:paraId="219C9E14" w14:textId="77777777" w:rsidR="00DF366F" w:rsidRPr="00B32B1A" w:rsidRDefault="00DF366F" w:rsidP="009B3631">
            <w:pPr>
              <w:pStyle w:val="ListParagraph"/>
              <w:numPr>
                <w:ilvl w:val="0"/>
                <w:numId w:val="1"/>
              </w:numPr>
              <w:tabs>
                <w:tab w:val="left" w:pos="0"/>
              </w:tabs>
              <w:snapToGrid w:val="0"/>
              <w:spacing w:after="0"/>
              <w:jc w:val="center"/>
              <w:rPr>
                <w:rFonts w:ascii="Times New Roman" w:hAnsi="Times New Roman" w:cs="Times New Roman"/>
                <w:color w:val="000000" w:themeColor="text1"/>
                <w:sz w:val="20"/>
                <w:szCs w:val="20"/>
              </w:rPr>
            </w:pPr>
          </w:p>
        </w:tc>
        <w:tc>
          <w:tcPr>
            <w:tcW w:w="4397" w:type="dxa"/>
            <w:shd w:val="clear" w:color="auto" w:fill="auto"/>
          </w:tcPr>
          <w:p w14:paraId="10691692" w14:textId="6901091F" w:rsidR="00DF366F" w:rsidRPr="00B32B1A" w:rsidRDefault="00DF366F" w:rsidP="009B3631">
            <w:pPr>
              <w:snapToGrid w:val="0"/>
              <w:spacing w:after="0"/>
              <w:jc w:val="both"/>
              <w:rPr>
                <w:rFonts w:ascii="Times New Roman" w:hAnsi="Times New Roman" w:cs="Times New Roman"/>
                <w:b/>
                <w:color w:val="000000" w:themeColor="text1"/>
                <w:sz w:val="20"/>
                <w:szCs w:val="20"/>
              </w:rPr>
            </w:pPr>
            <w:r w:rsidRPr="00B32B1A">
              <w:rPr>
                <w:rFonts w:ascii="Times New Roman" w:hAnsi="Times New Roman" w:cs="Times New Roman"/>
                <w:b/>
                <w:color w:val="000000" w:themeColor="text1"/>
                <w:sz w:val="20"/>
                <w:szCs w:val="20"/>
              </w:rPr>
              <w:t xml:space="preserve">Name and Signature of </w:t>
            </w:r>
            <w:r w:rsidR="008E6F66" w:rsidRPr="00B32B1A">
              <w:rPr>
                <w:rFonts w:ascii="Times New Roman" w:hAnsi="Times New Roman" w:cs="Times New Roman"/>
                <w:b/>
                <w:color w:val="000000" w:themeColor="text1"/>
                <w:sz w:val="20"/>
                <w:szCs w:val="20"/>
              </w:rPr>
              <w:t>Student</w:t>
            </w:r>
          </w:p>
        </w:tc>
        <w:tc>
          <w:tcPr>
            <w:tcW w:w="294" w:type="dxa"/>
            <w:shd w:val="clear" w:color="auto" w:fill="auto"/>
          </w:tcPr>
          <w:p w14:paraId="2A93A673" w14:textId="77777777" w:rsidR="00DF366F" w:rsidRPr="00B32B1A" w:rsidRDefault="00DF366F" w:rsidP="009B3631">
            <w:pPr>
              <w:snapToGrid w:val="0"/>
              <w:spacing w:after="0"/>
              <w:rPr>
                <w:rFonts w:ascii="Times New Roman" w:hAnsi="Times New Roman" w:cs="Times New Roman"/>
                <w:b/>
                <w:color w:val="000000" w:themeColor="text1"/>
                <w:sz w:val="20"/>
                <w:szCs w:val="20"/>
              </w:rPr>
            </w:pPr>
            <w:r w:rsidRPr="00B32B1A">
              <w:rPr>
                <w:rFonts w:ascii="Times New Roman" w:hAnsi="Times New Roman" w:cs="Times New Roman"/>
                <w:b/>
                <w:color w:val="000000" w:themeColor="text1"/>
                <w:sz w:val="20"/>
                <w:szCs w:val="20"/>
              </w:rPr>
              <w:t>:</w:t>
            </w:r>
          </w:p>
        </w:tc>
        <w:tc>
          <w:tcPr>
            <w:tcW w:w="4506" w:type="dxa"/>
            <w:shd w:val="clear" w:color="auto" w:fill="auto"/>
          </w:tcPr>
          <w:p w14:paraId="7D654139" w14:textId="77777777" w:rsidR="00DF366F" w:rsidRPr="00B32B1A" w:rsidRDefault="00DF366F" w:rsidP="009B3631">
            <w:pPr>
              <w:snapToGrid w:val="0"/>
              <w:spacing w:after="0"/>
              <w:rPr>
                <w:rFonts w:ascii="Times New Roman" w:hAnsi="Times New Roman" w:cs="Times New Roman"/>
                <w:b/>
                <w:color w:val="000000" w:themeColor="text1"/>
                <w:sz w:val="20"/>
                <w:szCs w:val="20"/>
              </w:rPr>
            </w:pPr>
          </w:p>
        </w:tc>
      </w:tr>
      <w:tr w:rsidR="00B32B1A" w:rsidRPr="00B32B1A" w14:paraId="4D2C7326" w14:textId="77777777" w:rsidTr="003F285B">
        <w:trPr>
          <w:trHeight w:val="567"/>
        </w:trPr>
        <w:tc>
          <w:tcPr>
            <w:tcW w:w="1101" w:type="dxa"/>
            <w:shd w:val="clear" w:color="auto" w:fill="auto"/>
          </w:tcPr>
          <w:p w14:paraId="559D8E30" w14:textId="77777777" w:rsidR="008E6F66" w:rsidRPr="00B32B1A" w:rsidRDefault="008E6F66" w:rsidP="009B3631">
            <w:pPr>
              <w:pStyle w:val="ListParagraph"/>
              <w:numPr>
                <w:ilvl w:val="0"/>
                <w:numId w:val="1"/>
              </w:numPr>
              <w:tabs>
                <w:tab w:val="left" w:pos="0"/>
              </w:tabs>
              <w:snapToGrid w:val="0"/>
              <w:spacing w:after="0"/>
              <w:jc w:val="center"/>
              <w:rPr>
                <w:rFonts w:ascii="Times New Roman" w:hAnsi="Times New Roman" w:cs="Times New Roman"/>
                <w:color w:val="000000" w:themeColor="text1"/>
                <w:sz w:val="20"/>
                <w:szCs w:val="20"/>
              </w:rPr>
            </w:pPr>
          </w:p>
        </w:tc>
        <w:tc>
          <w:tcPr>
            <w:tcW w:w="4397" w:type="dxa"/>
            <w:shd w:val="clear" w:color="auto" w:fill="auto"/>
          </w:tcPr>
          <w:p w14:paraId="1864B07D" w14:textId="78614C98" w:rsidR="008E6F66" w:rsidRPr="00B32B1A" w:rsidRDefault="008E6F66" w:rsidP="009B3631">
            <w:pPr>
              <w:snapToGrid w:val="0"/>
              <w:spacing w:after="0"/>
              <w:rPr>
                <w:rFonts w:ascii="Times New Roman" w:hAnsi="Times New Roman" w:cs="Times New Roman"/>
                <w:b/>
                <w:color w:val="000000" w:themeColor="text1"/>
                <w:sz w:val="20"/>
                <w:szCs w:val="20"/>
              </w:rPr>
            </w:pPr>
            <w:r w:rsidRPr="00B32B1A">
              <w:rPr>
                <w:rFonts w:ascii="Times New Roman" w:hAnsi="Times New Roman" w:cs="Times New Roman"/>
                <w:b/>
                <w:color w:val="000000" w:themeColor="text1"/>
                <w:sz w:val="20"/>
                <w:szCs w:val="20"/>
              </w:rPr>
              <w:t>Name and Signature of Guid</w:t>
            </w:r>
            <w:r w:rsidR="009B3631">
              <w:rPr>
                <w:rFonts w:ascii="Times New Roman" w:hAnsi="Times New Roman" w:cs="Times New Roman"/>
                <w:b/>
                <w:color w:val="000000" w:themeColor="text1"/>
                <w:sz w:val="20"/>
                <w:szCs w:val="20"/>
              </w:rPr>
              <w:t>e</w:t>
            </w:r>
          </w:p>
        </w:tc>
        <w:tc>
          <w:tcPr>
            <w:tcW w:w="294" w:type="dxa"/>
            <w:shd w:val="clear" w:color="auto" w:fill="auto"/>
          </w:tcPr>
          <w:p w14:paraId="69D37836" w14:textId="77777777" w:rsidR="008E6F66" w:rsidRPr="00B32B1A" w:rsidRDefault="008E6F66" w:rsidP="009B3631">
            <w:pPr>
              <w:snapToGrid w:val="0"/>
              <w:spacing w:after="0"/>
              <w:rPr>
                <w:rFonts w:ascii="Times New Roman" w:hAnsi="Times New Roman" w:cs="Times New Roman"/>
                <w:b/>
                <w:color w:val="000000" w:themeColor="text1"/>
                <w:sz w:val="20"/>
                <w:szCs w:val="20"/>
              </w:rPr>
            </w:pPr>
            <w:r w:rsidRPr="00B32B1A">
              <w:rPr>
                <w:rFonts w:ascii="Times New Roman" w:hAnsi="Times New Roman" w:cs="Times New Roman"/>
                <w:b/>
                <w:color w:val="000000" w:themeColor="text1"/>
                <w:sz w:val="20"/>
                <w:szCs w:val="20"/>
              </w:rPr>
              <w:t>:</w:t>
            </w:r>
          </w:p>
        </w:tc>
        <w:tc>
          <w:tcPr>
            <w:tcW w:w="4506" w:type="dxa"/>
            <w:shd w:val="clear" w:color="auto" w:fill="auto"/>
          </w:tcPr>
          <w:p w14:paraId="70B7906C" w14:textId="77777777" w:rsidR="008E6F66" w:rsidRPr="00B32B1A" w:rsidRDefault="008E6F66" w:rsidP="009B3631">
            <w:pPr>
              <w:snapToGrid w:val="0"/>
              <w:spacing w:after="0"/>
              <w:rPr>
                <w:rFonts w:ascii="Times New Roman" w:hAnsi="Times New Roman" w:cs="Times New Roman"/>
                <w:b/>
                <w:color w:val="000000" w:themeColor="text1"/>
                <w:sz w:val="20"/>
                <w:szCs w:val="20"/>
              </w:rPr>
            </w:pPr>
          </w:p>
        </w:tc>
      </w:tr>
      <w:tr w:rsidR="00B32B1A" w:rsidRPr="00B32B1A" w14:paraId="30622A68" w14:textId="77777777" w:rsidTr="00457D3B">
        <w:tc>
          <w:tcPr>
            <w:tcW w:w="1101" w:type="dxa"/>
            <w:shd w:val="clear" w:color="auto" w:fill="auto"/>
          </w:tcPr>
          <w:p w14:paraId="3D4A52A5" w14:textId="77777777" w:rsidR="008E6F66" w:rsidRPr="00B32B1A" w:rsidRDefault="008E6F66" w:rsidP="009B3631">
            <w:pPr>
              <w:pStyle w:val="ListParagraph"/>
              <w:numPr>
                <w:ilvl w:val="0"/>
                <w:numId w:val="1"/>
              </w:numPr>
              <w:tabs>
                <w:tab w:val="left" w:pos="0"/>
              </w:tabs>
              <w:snapToGrid w:val="0"/>
              <w:spacing w:after="0"/>
              <w:jc w:val="center"/>
              <w:rPr>
                <w:rFonts w:ascii="Times New Roman" w:hAnsi="Times New Roman" w:cs="Times New Roman"/>
                <w:color w:val="000000" w:themeColor="text1"/>
                <w:sz w:val="20"/>
                <w:szCs w:val="20"/>
              </w:rPr>
            </w:pPr>
          </w:p>
        </w:tc>
        <w:tc>
          <w:tcPr>
            <w:tcW w:w="4397" w:type="dxa"/>
            <w:shd w:val="clear" w:color="auto" w:fill="auto"/>
          </w:tcPr>
          <w:p w14:paraId="6751559C" w14:textId="77777777" w:rsidR="008E6F66" w:rsidRPr="00B32B1A" w:rsidRDefault="008E6F66" w:rsidP="009B3631">
            <w:pPr>
              <w:snapToGrid w:val="0"/>
              <w:spacing w:after="0"/>
              <w:rPr>
                <w:rFonts w:ascii="Times New Roman" w:hAnsi="Times New Roman" w:cs="Times New Roman"/>
                <w:b/>
                <w:color w:val="000000" w:themeColor="text1"/>
                <w:sz w:val="20"/>
                <w:szCs w:val="20"/>
              </w:rPr>
            </w:pPr>
            <w:r w:rsidRPr="00B32B1A">
              <w:rPr>
                <w:rFonts w:ascii="Times New Roman" w:hAnsi="Times New Roman" w:cs="Times New Roman"/>
                <w:b/>
                <w:color w:val="000000" w:themeColor="text1"/>
                <w:sz w:val="20"/>
                <w:szCs w:val="20"/>
              </w:rPr>
              <w:t>Name and Signature of Co-Guide</w:t>
            </w:r>
          </w:p>
        </w:tc>
        <w:tc>
          <w:tcPr>
            <w:tcW w:w="294" w:type="dxa"/>
            <w:shd w:val="clear" w:color="auto" w:fill="auto"/>
          </w:tcPr>
          <w:p w14:paraId="364E416D" w14:textId="77777777" w:rsidR="008E6F66" w:rsidRPr="00B32B1A" w:rsidRDefault="008E6F66" w:rsidP="009B3631">
            <w:pPr>
              <w:snapToGrid w:val="0"/>
              <w:spacing w:after="0"/>
              <w:rPr>
                <w:rFonts w:ascii="Times New Roman" w:hAnsi="Times New Roman" w:cs="Times New Roman"/>
                <w:b/>
                <w:color w:val="000000" w:themeColor="text1"/>
                <w:sz w:val="20"/>
                <w:szCs w:val="20"/>
              </w:rPr>
            </w:pPr>
            <w:r w:rsidRPr="00B32B1A">
              <w:rPr>
                <w:rFonts w:ascii="Times New Roman" w:hAnsi="Times New Roman" w:cs="Times New Roman"/>
                <w:b/>
                <w:color w:val="000000" w:themeColor="text1"/>
                <w:sz w:val="20"/>
                <w:szCs w:val="20"/>
              </w:rPr>
              <w:t>:</w:t>
            </w:r>
          </w:p>
        </w:tc>
        <w:tc>
          <w:tcPr>
            <w:tcW w:w="4506" w:type="dxa"/>
            <w:shd w:val="clear" w:color="auto" w:fill="auto"/>
          </w:tcPr>
          <w:p w14:paraId="7330C0D2" w14:textId="77777777" w:rsidR="008E6F66" w:rsidRPr="00B32B1A" w:rsidRDefault="008E6F66" w:rsidP="009B3631">
            <w:pPr>
              <w:snapToGrid w:val="0"/>
              <w:spacing w:after="0"/>
              <w:rPr>
                <w:rFonts w:ascii="Times New Roman" w:hAnsi="Times New Roman" w:cs="Times New Roman"/>
                <w:b/>
                <w:color w:val="000000" w:themeColor="text1"/>
                <w:sz w:val="20"/>
                <w:szCs w:val="20"/>
              </w:rPr>
            </w:pPr>
          </w:p>
        </w:tc>
      </w:tr>
      <w:tr w:rsidR="00B32B1A" w:rsidRPr="00B32B1A" w14:paraId="7E5049D4" w14:textId="77777777" w:rsidTr="00457D3B">
        <w:tc>
          <w:tcPr>
            <w:tcW w:w="1101" w:type="dxa"/>
            <w:shd w:val="clear" w:color="auto" w:fill="auto"/>
          </w:tcPr>
          <w:p w14:paraId="4101A3D5" w14:textId="77777777" w:rsidR="005402FF" w:rsidRPr="00B32B1A" w:rsidRDefault="005402FF">
            <w:pPr>
              <w:pStyle w:val="ListParagraph"/>
              <w:numPr>
                <w:ilvl w:val="0"/>
                <w:numId w:val="1"/>
              </w:numPr>
              <w:tabs>
                <w:tab w:val="left" w:pos="0"/>
              </w:tabs>
              <w:snapToGrid w:val="0"/>
              <w:spacing w:after="0"/>
              <w:jc w:val="center"/>
              <w:rPr>
                <w:rFonts w:ascii="Times New Roman" w:hAnsi="Times New Roman" w:cs="Times New Roman"/>
                <w:color w:val="000000" w:themeColor="text1"/>
                <w:sz w:val="20"/>
                <w:szCs w:val="20"/>
              </w:rPr>
            </w:pPr>
          </w:p>
        </w:tc>
        <w:tc>
          <w:tcPr>
            <w:tcW w:w="9197" w:type="dxa"/>
            <w:gridSpan w:val="3"/>
            <w:shd w:val="clear" w:color="auto" w:fill="auto"/>
          </w:tcPr>
          <w:p w14:paraId="76F70A3A" w14:textId="77777777" w:rsidR="005402FF" w:rsidRPr="00B32B1A" w:rsidRDefault="005402FF">
            <w:pPr>
              <w:snapToGrid w:val="0"/>
              <w:spacing w:after="0"/>
              <w:rPr>
                <w:rFonts w:ascii="Times New Roman" w:hAnsi="Times New Roman" w:cs="Times New Roman"/>
                <w:b/>
                <w:color w:val="000000" w:themeColor="text1"/>
                <w:sz w:val="20"/>
                <w:szCs w:val="20"/>
              </w:rPr>
            </w:pPr>
            <w:r w:rsidRPr="00B32B1A">
              <w:rPr>
                <w:rFonts w:ascii="Times New Roman" w:hAnsi="Times New Roman" w:cs="Times New Roman"/>
                <w:b/>
                <w:color w:val="000000" w:themeColor="text1"/>
                <w:sz w:val="20"/>
                <w:szCs w:val="20"/>
              </w:rPr>
              <w:t>Remarks by HOD</w:t>
            </w:r>
            <w:r w:rsidR="00DF366F" w:rsidRPr="00B32B1A">
              <w:rPr>
                <w:rFonts w:ascii="Times New Roman" w:hAnsi="Times New Roman" w:cs="Times New Roman"/>
                <w:b/>
                <w:color w:val="000000" w:themeColor="text1"/>
                <w:sz w:val="20"/>
                <w:szCs w:val="20"/>
              </w:rPr>
              <w:t xml:space="preserve"> (If Any)</w:t>
            </w:r>
          </w:p>
        </w:tc>
      </w:tr>
      <w:tr w:rsidR="00B32B1A" w:rsidRPr="00B32B1A" w14:paraId="120CAE2C" w14:textId="77777777" w:rsidTr="009B3631">
        <w:trPr>
          <w:trHeight w:val="1975"/>
        </w:trPr>
        <w:tc>
          <w:tcPr>
            <w:tcW w:w="1101" w:type="dxa"/>
            <w:shd w:val="clear" w:color="auto" w:fill="auto"/>
          </w:tcPr>
          <w:p w14:paraId="692D4678" w14:textId="77777777" w:rsidR="008C21D4" w:rsidRPr="00B32B1A" w:rsidRDefault="008C21D4">
            <w:pPr>
              <w:pStyle w:val="ListParagraph"/>
              <w:tabs>
                <w:tab w:val="left" w:pos="0"/>
              </w:tabs>
              <w:snapToGrid w:val="0"/>
              <w:spacing w:after="0"/>
              <w:rPr>
                <w:rFonts w:ascii="Times New Roman" w:hAnsi="Times New Roman" w:cs="Times New Roman"/>
                <w:color w:val="000000" w:themeColor="text1"/>
                <w:sz w:val="20"/>
                <w:szCs w:val="20"/>
              </w:rPr>
            </w:pPr>
          </w:p>
        </w:tc>
        <w:tc>
          <w:tcPr>
            <w:tcW w:w="9197" w:type="dxa"/>
            <w:gridSpan w:val="3"/>
            <w:shd w:val="clear" w:color="auto" w:fill="auto"/>
          </w:tcPr>
          <w:p w14:paraId="5B922E72" w14:textId="77777777" w:rsidR="008C21D4" w:rsidRPr="00B32B1A" w:rsidRDefault="008C21D4">
            <w:pPr>
              <w:spacing w:after="0"/>
              <w:rPr>
                <w:rFonts w:ascii="Times New Roman" w:hAnsi="Times New Roman" w:cs="Times New Roman"/>
                <w:color w:val="000000" w:themeColor="text1"/>
                <w:sz w:val="20"/>
                <w:szCs w:val="20"/>
              </w:rPr>
            </w:pPr>
          </w:p>
        </w:tc>
      </w:tr>
    </w:tbl>
    <w:p w14:paraId="43DD88F1" w14:textId="77777777" w:rsidR="00A54623" w:rsidRPr="00B32B1A" w:rsidRDefault="00A54623" w:rsidP="00B32B1A">
      <w:pPr>
        <w:spacing w:line="240" w:lineRule="auto"/>
        <w:rPr>
          <w:rFonts w:ascii="Times New Roman" w:hAnsi="Times New Roman" w:cs="Times New Roman"/>
          <w:b/>
          <w:color w:val="000000" w:themeColor="text1"/>
          <w:sz w:val="20"/>
          <w:szCs w:val="20"/>
          <w:u w:val="single"/>
        </w:rPr>
      </w:pPr>
    </w:p>
    <w:p w14:paraId="47F503CB" w14:textId="77777777" w:rsidR="00F23975" w:rsidRDefault="00F23975" w:rsidP="00522391">
      <w:pPr>
        <w:suppressAutoHyphens w:val="0"/>
        <w:spacing w:before="100" w:beforeAutospacing="1" w:after="100" w:afterAutospacing="1" w:line="240" w:lineRule="auto"/>
        <w:jc w:val="right"/>
        <w:rPr>
          <w:rFonts w:ascii="Times New Roman" w:eastAsia="Times New Roman" w:hAnsi="Times New Roman" w:cs="Times New Roman"/>
          <w:b/>
          <w:bCs/>
          <w:sz w:val="20"/>
          <w:szCs w:val="20"/>
          <w:u w:val="single"/>
          <w:lang w:val="en-IN" w:eastAsia="en-GB"/>
        </w:rPr>
      </w:pPr>
    </w:p>
    <w:p w14:paraId="0802BD66" w14:textId="77777777" w:rsidR="00F23975" w:rsidRDefault="00F23975" w:rsidP="00522391">
      <w:pPr>
        <w:suppressAutoHyphens w:val="0"/>
        <w:spacing w:before="100" w:beforeAutospacing="1" w:after="100" w:afterAutospacing="1" w:line="240" w:lineRule="auto"/>
        <w:jc w:val="right"/>
        <w:rPr>
          <w:rFonts w:ascii="Times New Roman" w:eastAsia="Times New Roman" w:hAnsi="Times New Roman" w:cs="Times New Roman"/>
          <w:b/>
          <w:bCs/>
          <w:sz w:val="20"/>
          <w:szCs w:val="20"/>
          <w:u w:val="single"/>
          <w:lang w:val="en-IN" w:eastAsia="en-GB"/>
        </w:rPr>
      </w:pPr>
    </w:p>
    <w:p w14:paraId="6CF61480" w14:textId="77777777" w:rsidR="00F23975" w:rsidRDefault="00F23975" w:rsidP="00522391">
      <w:pPr>
        <w:suppressAutoHyphens w:val="0"/>
        <w:spacing w:before="100" w:beforeAutospacing="1" w:after="100" w:afterAutospacing="1" w:line="240" w:lineRule="auto"/>
        <w:jc w:val="right"/>
        <w:rPr>
          <w:rFonts w:ascii="Times New Roman" w:eastAsia="Times New Roman" w:hAnsi="Times New Roman" w:cs="Times New Roman"/>
          <w:b/>
          <w:bCs/>
          <w:sz w:val="20"/>
          <w:szCs w:val="20"/>
          <w:u w:val="single"/>
          <w:lang w:val="en-IN" w:eastAsia="en-GB"/>
        </w:rPr>
      </w:pPr>
    </w:p>
    <w:p w14:paraId="6089CD73" w14:textId="77777777" w:rsidR="00F23975" w:rsidRDefault="00F23975" w:rsidP="00522391">
      <w:pPr>
        <w:suppressAutoHyphens w:val="0"/>
        <w:spacing w:before="100" w:beforeAutospacing="1" w:after="100" w:afterAutospacing="1" w:line="240" w:lineRule="auto"/>
        <w:jc w:val="right"/>
        <w:rPr>
          <w:rFonts w:ascii="Times New Roman" w:eastAsia="Times New Roman" w:hAnsi="Times New Roman" w:cs="Times New Roman"/>
          <w:b/>
          <w:bCs/>
          <w:sz w:val="20"/>
          <w:szCs w:val="20"/>
          <w:u w:val="single"/>
          <w:lang w:val="en-IN" w:eastAsia="en-GB"/>
        </w:rPr>
      </w:pPr>
    </w:p>
    <w:p w14:paraId="69D49CE2" w14:textId="77777777" w:rsidR="00F23975" w:rsidRDefault="00F23975" w:rsidP="00522391">
      <w:pPr>
        <w:suppressAutoHyphens w:val="0"/>
        <w:spacing w:before="100" w:beforeAutospacing="1" w:after="100" w:afterAutospacing="1" w:line="240" w:lineRule="auto"/>
        <w:jc w:val="right"/>
        <w:rPr>
          <w:rFonts w:ascii="Times New Roman" w:eastAsia="Times New Roman" w:hAnsi="Times New Roman" w:cs="Times New Roman"/>
          <w:b/>
          <w:bCs/>
          <w:sz w:val="20"/>
          <w:szCs w:val="20"/>
          <w:u w:val="single"/>
          <w:lang w:val="en-IN" w:eastAsia="en-GB"/>
        </w:rPr>
      </w:pPr>
    </w:p>
    <w:p w14:paraId="629B0A9A" w14:textId="77777777" w:rsidR="00F23975" w:rsidRDefault="00F23975" w:rsidP="00522391">
      <w:pPr>
        <w:suppressAutoHyphens w:val="0"/>
        <w:spacing w:before="100" w:beforeAutospacing="1" w:after="100" w:afterAutospacing="1" w:line="240" w:lineRule="auto"/>
        <w:jc w:val="right"/>
        <w:rPr>
          <w:rFonts w:ascii="Times New Roman" w:eastAsia="Times New Roman" w:hAnsi="Times New Roman" w:cs="Times New Roman"/>
          <w:b/>
          <w:bCs/>
          <w:sz w:val="20"/>
          <w:szCs w:val="20"/>
          <w:u w:val="single"/>
          <w:lang w:val="en-IN" w:eastAsia="en-GB"/>
        </w:rPr>
      </w:pPr>
    </w:p>
    <w:p w14:paraId="0B099C4B" w14:textId="77777777" w:rsidR="00725BA7" w:rsidRDefault="00725BA7" w:rsidP="00522391">
      <w:pPr>
        <w:suppressAutoHyphens w:val="0"/>
        <w:spacing w:before="100" w:beforeAutospacing="1" w:after="100" w:afterAutospacing="1" w:line="240" w:lineRule="auto"/>
        <w:jc w:val="right"/>
        <w:rPr>
          <w:rFonts w:ascii="Times New Roman" w:eastAsia="Times New Roman" w:hAnsi="Times New Roman" w:cs="Times New Roman"/>
          <w:b/>
          <w:bCs/>
          <w:sz w:val="20"/>
          <w:szCs w:val="20"/>
          <w:u w:val="single"/>
          <w:lang w:val="en-IN" w:eastAsia="en-GB"/>
        </w:rPr>
      </w:pPr>
    </w:p>
    <w:p w14:paraId="6EF8F53E" w14:textId="776F7C89" w:rsidR="00522391" w:rsidRPr="00522391" w:rsidRDefault="00E52D5A" w:rsidP="00522391">
      <w:pPr>
        <w:suppressAutoHyphens w:val="0"/>
        <w:spacing w:before="100" w:beforeAutospacing="1" w:after="100" w:afterAutospacing="1" w:line="240" w:lineRule="auto"/>
        <w:jc w:val="right"/>
        <w:rPr>
          <w:rFonts w:ascii="Times New Roman" w:eastAsia="Times New Roman" w:hAnsi="Times New Roman" w:cs="Times New Roman"/>
          <w:b/>
          <w:bCs/>
          <w:sz w:val="20"/>
          <w:szCs w:val="20"/>
          <w:u w:val="single"/>
          <w:lang w:val="en-IN" w:eastAsia="en-GB"/>
        </w:rPr>
      </w:pPr>
      <w:r w:rsidRPr="007D092E">
        <w:rPr>
          <w:rFonts w:ascii="Times New Roman" w:eastAsia="Times New Roman" w:hAnsi="Times New Roman" w:cs="Times New Roman"/>
          <w:b/>
          <w:bCs/>
          <w:sz w:val="20"/>
          <w:szCs w:val="20"/>
          <w:u w:val="single"/>
          <w:lang w:val="en-IN" w:eastAsia="en-GB"/>
        </w:rPr>
        <w:lastRenderedPageBreak/>
        <w:t>Annexure A</w:t>
      </w:r>
    </w:p>
    <w:p w14:paraId="5FE5449B" w14:textId="299CD966" w:rsidR="00522391" w:rsidRPr="007D092E" w:rsidRDefault="00725BA7" w:rsidP="00522391">
      <w:pPr>
        <w:suppressAutoHyphens w:val="0"/>
        <w:spacing w:before="100" w:beforeAutospacing="1" w:after="100" w:afterAutospacing="1" w:line="240" w:lineRule="auto"/>
        <w:rPr>
          <w:rFonts w:ascii="Times New Roman" w:hAnsi="Times New Roman" w:cs="Times New Roman"/>
          <w:b/>
          <w:bCs/>
          <w:color w:val="000000" w:themeColor="text1"/>
          <w:sz w:val="20"/>
          <w:szCs w:val="20"/>
          <w:u w:val="single"/>
          <w:lang w:val="en-IN"/>
        </w:rPr>
      </w:pPr>
      <w:r w:rsidRPr="007876AC">
        <w:rPr>
          <w:rFonts w:ascii="Times New Roman" w:hAnsi="Times New Roman" w:cs="Times New Roman"/>
          <w:b/>
          <w:sz w:val="20"/>
          <w:szCs w:val="20"/>
          <w:u w:val="single"/>
        </w:rPr>
        <w:t xml:space="preserve">Section I: </w:t>
      </w:r>
      <w:r w:rsidR="00E52D5A" w:rsidRPr="007D092E">
        <w:rPr>
          <w:rFonts w:ascii="Times New Roman" w:hAnsi="Times New Roman" w:cs="Times New Roman"/>
          <w:b/>
          <w:bCs/>
          <w:color w:val="000000" w:themeColor="text1"/>
          <w:sz w:val="20"/>
          <w:szCs w:val="20"/>
          <w:u w:val="single"/>
          <w:lang w:val="en-IN"/>
        </w:rPr>
        <w:t>Literature Survey</w:t>
      </w:r>
    </w:p>
    <w:p w14:paraId="7985DC86" w14:textId="77777777" w:rsidR="00522391" w:rsidRPr="007D092E" w:rsidRDefault="00522391" w:rsidP="00522391">
      <w:pPr>
        <w:numPr>
          <w:ilvl w:val="0"/>
          <w:numId w:val="20"/>
        </w:numPr>
        <w:suppressAutoHyphens w:val="0"/>
        <w:spacing w:before="100" w:beforeAutospacing="1" w:after="100" w:afterAutospacing="1"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Fraud is cross-channel; silo models miss coordinated attacks.</w:t>
      </w:r>
    </w:p>
    <w:p w14:paraId="1F6A084D" w14:textId="77777777" w:rsidR="00522391" w:rsidRPr="007D092E" w:rsidRDefault="00522391" w:rsidP="00522391">
      <w:pPr>
        <w:numPr>
          <w:ilvl w:val="0"/>
          <w:numId w:val="20"/>
        </w:numPr>
        <w:suppressAutoHyphens w:val="0"/>
        <w:spacing w:before="100" w:beforeAutospacing="1" w:after="100" w:afterAutospacing="1"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Heterogeneous graph transformers catch multi-entity patterns; GRUs capture time-order.</w:t>
      </w:r>
    </w:p>
    <w:p w14:paraId="41CD431F" w14:textId="77777777" w:rsidR="00522391" w:rsidRPr="007D092E" w:rsidRDefault="00522391" w:rsidP="00522391">
      <w:pPr>
        <w:numPr>
          <w:ilvl w:val="0"/>
          <w:numId w:val="20"/>
        </w:numPr>
        <w:suppressAutoHyphens w:val="0"/>
        <w:spacing w:before="100" w:beforeAutospacing="1" w:after="100" w:afterAutospacing="1" w:line="240" w:lineRule="auto"/>
        <w:rPr>
          <w:rFonts w:ascii="Times New Roman" w:eastAsia="Times New Roman" w:hAnsi="Times New Roman" w:cs="Times New Roman"/>
          <w:sz w:val="20"/>
          <w:szCs w:val="20"/>
          <w:lang w:val="en-IN" w:eastAsia="en-GB"/>
        </w:rPr>
      </w:pPr>
      <w:proofErr w:type="spellStart"/>
      <w:r w:rsidRPr="007D092E">
        <w:rPr>
          <w:rFonts w:ascii="Times New Roman" w:eastAsia="Times New Roman" w:hAnsi="Times New Roman" w:cs="Times New Roman"/>
          <w:sz w:val="20"/>
          <w:szCs w:val="20"/>
          <w:lang w:val="en-IN" w:eastAsia="en-GB"/>
        </w:rPr>
        <w:t>VaR</w:t>
      </w:r>
      <w:proofErr w:type="spellEnd"/>
      <w:r w:rsidRPr="007D092E">
        <w:rPr>
          <w:rFonts w:ascii="Times New Roman" w:eastAsia="Times New Roman" w:hAnsi="Times New Roman" w:cs="Times New Roman"/>
          <w:sz w:val="20"/>
          <w:szCs w:val="20"/>
          <w:lang w:val="en-IN" w:eastAsia="en-GB"/>
        </w:rPr>
        <w:t>/ES shifts learning from accuracy to economic risk.</w:t>
      </w:r>
    </w:p>
    <w:p w14:paraId="7A94CB3C" w14:textId="77777777" w:rsidR="00522391" w:rsidRPr="007D092E" w:rsidRDefault="00522391" w:rsidP="00522391">
      <w:pPr>
        <w:numPr>
          <w:ilvl w:val="0"/>
          <w:numId w:val="20"/>
        </w:numPr>
        <w:suppressAutoHyphens w:val="0"/>
        <w:spacing w:before="100" w:beforeAutospacing="1" w:after="100" w:afterAutospacing="1"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Federated + blockchain solves privacy/trust for collaboration.</w:t>
      </w:r>
    </w:p>
    <w:p w14:paraId="3945A7DF" w14:textId="77777777" w:rsidR="00522391" w:rsidRPr="007D092E" w:rsidRDefault="00522391" w:rsidP="00522391">
      <w:pPr>
        <w:numPr>
          <w:ilvl w:val="0"/>
          <w:numId w:val="20"/>
        </w:numPr>
        <w:suppressAutoHyphens w:val="0"/>
        <w:spacing w:before="100" w:beforeAutospacing="1" w:after="100" w:afterAutospacing="1"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 xml:space="preserve">Gap: a unified, temporal-graph + sequence + risk-aware + federated system with </w:t>
      </w:r>
      <w:proofErr w:type="spellStart"/>
      <w:r w:rsidRPr="007D092E">
        <w:rPr>
          <w:rFonts w:ascii="Times New Roman" w:eastAsia="Times New Roman" w:hAnsi="Times New Roman" w:cs="Times New Roman"/>
          <w:sz w:val="20"/>
          <w:szCs w:val="20"/>
          <w:lang w:val="en-IN" w:eastAsia="en-GB"/>
        </w:rPr>
        <w:t>explainability</w:t>
      </w:r>
      <w:proofErr w:type="spellEnd"/>
      <w:r w:rsidRPr="007D092E">
        <w:rPr>
          <w:rFonts w:ascii="Times New Roman" w:eastAsia="Times New Roman" w:hAnsi="Times New Roman" w:cs="Times New Roman"/>
          <w:sz w:val="20"/>
          <w:szCs w:val="20"/>
          <w:lang w:val="en-IN" w:eastAsia="en-GB"/>
        </w:rPr>
        <w:t>.</w:t>
      </w:r>
    </w:p>
    <w:p w14:paraId="4045DF38" w14:textId="77777777" w:rsidR="00522391" w:rsidRPr="007D092E" w:rsidRDefault="00522391" w:rsidP="00522391">
      <w:pPr>
        <w:suppressAutoHyphens w:val="0"/>
        <w:spacing w:before="100" w:beforeAutospacing="1" w:after="100" w:afterAutospacing="1"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 xml:space="preserve">A1. </w:t>
      </w:r>
      <w:r w:rsidRPr="007D092E">
        <w:rPr>
          <w:rFonts w:ascii="Times New Roman" w:eastAsia="Times New Roman" w:hAnsi="Times New Roman" w:cs="Times New Roman"/>
          <w:b/>
          <w:bCs/>
          <w:sz w:val="20"/>
          <w:szCs w:val="20"/>
          <w:u w:val="single"/>
          <w:lang w:val="en-IN" w:eastAsia="en-GB"/>
        </w:rPr>
        <w:t>Why the Problem is Hard</w:t>
      </w:r>
    </w:p>
    <w:p w14:paraId="53912C94" w14:textId="77777777" w:rsidR="00522391" w:rsidRPr="007D092E" w:rsidRDefault="00522391" w:rsidP="00522391">
      <w:pPr>
        <w:numPr>
          <w:ilvl w:val="0"/>
          <w:numId w:val="21"/>
        </w:numPr>
        <w:suppressAutoHyphens w:val="0"/>
        <w:spacing w:before="100" w:beforeAutospacing="1" w:after="100" w:afterAutospacing="1"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Ecosystem fraud: reviews → clicks → payments → claims; attackers chain stages across platforms.</w:t>
      </w:r>
    </w:p>
    <w:p w14:paraId="0367FD51" w14:textId="77777777" w:rsidR="00522391" w:rsidRPr="007D092E" w:rsidRDefault="00522391" w:rsidP="00522391">
      <w:pPr>
        <w:numPr>
          <w:ilvl w:val="0"/>
          <w:numId w:val="21"/>
        </w:numPr>
        <w:suppressAutoHyphens w:val="0"/>
        <w:spacing w:before="100" w:beforeAutospacing="1" w:after="100" w:afterAutospacing="1"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Data governance: GDPR/DPDP restrict central pooling; insights must travel — not raw data.</w:t>
      </w:r>
    </w:p>
    <w:p w14:paraId="476DADD8" w14:textId="77777777" w:rsidR="00522391" w:rsidRPr="007D092E" w:rsidRDefault="00522391" w:rsidP="00522391">
      <w:pPr>
        <w:numPr>
          <w:ilvl w:val="0"/>
          <w:numId w:val="21"/>
        </w:numPr>
        <w:suppressAutoHyphens w:val="0"/>
        <w:spacing w:before="100" w:beforeAutospacing="1" w:after="100" w:afterAutospacing="1"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Skew &amp; drift: severe class imbalance and adversarial evolution break naïve models.</w:t>
      </w:r>
    </w:p>
    <w:p w14:paraId="55B311C2" w14:textId="77777777" w:rsidR="00522391" w:rsidRPr="007D092E" w:rsidRDefault="00522391" w:rsidP="00522391">
      <w:pPr>
        <w:numPr>
          <w:ilvl w:val="0"/>
          <w:numId w:val="21"/>
        </w:numPr>
        <w:suppressAutoHyphens w:val="0"/>
        <w:spacing w:before="100" w:beforeAutospacing="1" w:after="100" w:afterAutospacing="1"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 xml:space="preserve">Operational needs: regulators and defence require </w:t>
      </w:r>
      <w:proofErr w:type="spellStart"/>
      <w:r w:rsidRPr="007D092E">
        <w:rPr>
          <w:rFonts w:ascii="Times New Roman" w:eastAsia="Times New Roman" w:hAnsi="Times New Roman" w:cs="Times New Roman"/>
          <w:sz w:val="20"/>
          <w:szCs w:val="20"/>
          <w:lang w:val="en-IN" w:eastAsia="en-GB"/>
        </w:rPr>
        <w:t>explainability</w:t>
      </w:r>
      <w:proofErr w:type="spellEnd"/>
      <w:r w:rsidRPr="007D092E">
        <w:rPr>
          <w:rFonts w:ascii="Times New Roman" w:eastAsia="Times New Roman" w:hAnsi="Times New Roman" w:cs="Times New Roman"/>
          <w:sz w:val="20"/>
          <w:szCs w:val="20"/>
          <w:lang w:val="en-IN" w:eastAsia="en-GB"/>
        </w:rPr>
        <w:t xml:space="preserve"> and auditability.</w:t>
      </w:r>
    </w:p>
    <w:p w14:paraId="51BD1498" w14:textId="77777777" w:rsidR="00522391" w:rsidRPr="007D092E" w:rsidRDefault="00522391" w:rsidP="00522391">
      <w:pPr>
        <w:suppressAutoHyphens w:val="0"/>
        <w:spacing w:before="100" w:beforeAutospacing="1" w:after="100" w:afterAutospacing="1"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A2.</w:t>
      </w:r>
      <w:r>
        <w:rPr>
          <w:rFonts w:ascii="Times New Roman" w:eastAsia="Times New Roman" w:hAnsi="Times New Roman" w:cs="Times New Roman"/>
          <w:sz w:val="20"/>
          <w:szCs w:val="20"/>
          <w:lang w:val="en-IN" w:eastAsia="en-GB"/>
        </w:rPr>
        <w:t xml:space="preserve"> </w:t>
      </w:r>
      <w:r w:rsidRPr="007D092E">
        <w:rPr>
          <w:rFonts w:ascii="Times New Roman" w:eastAsia="Times New Roman" w:hAnsi="Times New Roman" w:cs="Times New Roman"/>
          <w:b/>
          <w:bCs/>
          <w:sz w:val="20"/>
          <w:szCs w:val="20"/>
          <w:u w:val="single"/>
          <w:lang w:val="en-IN" w:eastAsia="en-GB"/>
        </w:rPr>
        <w:t>Literature Matrix</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780"/>
        <w:gridCol w:w="1380"/>
        <w:gridCol w:w="1787"/>
        <w:gridCol w:w="1302"/>
        <w:gridCol w:w="1812"/>
        <w:gridCol w:w="1289"/>
      </w:tblGrid>
      <w:tr w:rsidR="00522391" w:rsidRPr="007D092E" w14:paraId="1534021A" w14:textId="77777777" w:rsidTr="002352DE">
        <w:trPr>
          <w:tblHeader/>
          <w:tblCellSpacing w:w="15" w:type="dxa"/>
        </w:trPr>
        <w:tc>
          <w:tcPr>
            <w:tcW w:w="0" w:type="auto"/>
            <w:tcBorders>
              <w:right w:val="single" w:sz="4" w:space="0" w:color="auto"/>
            </w:tcBorders>
            <w:vAlign w:val="center"/>
            <w:hideMark/>
          </w:tcPr>
          <w:p w14:paraId="5DCBF23E" w14:textId="77777777" w:rsidR="00522391" w:rsidRPr="007D092E" w:rsidRDefault="00522391" w:rsidP="002352DE">
            <w:pPr>
              <w:suppressAutoHyphens w:val="0"/>
              <w:spacing w:after="0" w:line="240" w:lineRule="auto"/>
              <w:jc w:val="center"/>
              <w:rPr>
                <w:rFonts w:ascii="Times New Roman" w:eastAsia="Times New Roman" w:hAnsi="Times New Roman" w:cs="Times New Roman"/>
                <w:b/>
                <w:bCs/>
                <w:sz w:val="20"/>
                <w:szCs w:val="20"/>
                <w:lang w:val="en-IN" w:eastAsia="en-GB"/>
              </w:rPr>
            </w:pPr>
            <w:r w:rsidRPr="007D092E">
              <w:rPr>
                <w:rFonts w:ascii="Times New Roman" w:eastAsia="Times New Roman" w:hAnsi="Times New Roman" w:cs="Times New Roman"/>
                <w:b/>
                <w:bCs/>
                <w:sz w:val="20"/>
                <w:szCs w:val="20"/>
                <w:lang w:val="en-IN" w:eastAsia="en-GB"/>
              </w:rPr>
              <w:t>Area</w:t>
            </w:r>
          </w:p>
        </w:tc>
        <w:tc>
          <w:tcPr>
            <w:tcW w:w="0" w:type="auto"/>
            <w:tcBorders>
              <w:right w:val="single" w:sz="4" w:space="0" w:color="auto"/>
            </w:tcBorders>
            <w:vAlign w:val="center"/>
            <w:hideMark/>
          </w:tcPr>
          <w:p w14:paraId="74192B5B" w14:textId="77777777" w:rsidR="00522391" w:rsidRPr="007D092E" w:rsidRDefault="00522391" w:rsidP="002352DE">
            <w:pPr>
              <w:suppressAutoHyphens w:val="0"/>
              <w:spacing w:after="0" w:line="240" w:lineRule="auto"/>
              <w:jc w:val="center"/>
              <w:rPr>
                <w:rFonts w:ascii="Times New Roman" w:eastAsia="Times New Roman" w:hAnsi="Times New Roman" w:cs="Times New Roman"/>
                <w:b/>
                <w:bCs/>
                <w:sz w:val="20"/>
                <w:szCs w:val="20"/>
                <w:lang w:val="en-IN" w:eastAsia="en-GB"/>
              </w:rPr>
            </w:pPr>
            <w:r w:rsidRPr="007D092E">
              <w:rPr>
                <w:rFonts w:ascii="Times New Roman" w:eastAsia="Times New Roman" w:hAnsi="Times New Roman" w:cs="Times New Roman"/>
                <w:b/>
                <w:bCs/>
                <w:sz w:val="20"/>
                <w:szCs w:val="20"/>
                <w:lang w:val="en-IN" w:eastAsia="en-GB"/>
              </w:rPr>
              <w:t>Typical Data</w:t>
            </w:r>
          </w:p>
        </w:tc>
        <w:tc>
          <w:tcPr>
            <w:tcW w:w="0" w:type="auto"/>
            <w:tcBorders>
              <w:right w:val="single" w:sz="4" w:space="0" w:color="auto"/>
            </w:tcBorders>
            <w:vAlign w:val="center"/>
            <w:hideMark/>
          </w:tcPr>
          <w:p w14:paraId="04A14569" w14:textId="77777777" w:rsidR="00522391" w:rsidRPr="007D092E" w:rsidRDefault="00522391" w:rsidP="002352DE">
            <w:pPr>
              <w:suppressAutoHyphens w:val="0"/>
              <w:spacing w:after="0" w:line="240" w:lineRule="auto"/>
              <w:jc w:val="center"/>
              <w:rPr>
                <w:rFonts w:ascii="Times New Roman" w:eastAsia="Times New Roman" w:hAnsi="Times New Roman" w:cs="Times New Roman"/>
                <w:b/>
                <w:bCs/>
                <w:sz w:val="20"/>
                <w:szCs w:val="20"/>
                <w:lang w:val="en-IN" w:eastAsia="en-GB"/>
              </w:rPr>
            </w:pPr>
            <w:r w:rsidRPr="007D092E">
              <w:rPr>
                <w:rFonts w:ascii="Times New Roman" w:eastAsia="Times New Roman" w:hAnsi="Times New Roman" w:cs="Times New Roman"/>
                <w:b/>
                <w:bCs/>
                <w:sz w:val="20"/>
                <w:szCs w:val="20"/>
                <w:lang w:val="en-IN" w:eastAsia="en-GB"/>
              </w:rPr>
              <w:t>Representative Methods</w:t>
            </w:r>
          </w:p>
        </w:tc>
        <w:tc>
          <w:tcPr>
            <w:tcW w:w="0" w:type="auto"/>
            <w:tcBorders>
              <w:right w:val="single" w:sz="4" w:space="0" w:color="auto"/>
            </w:tcBorders>
            <w:vAlign w:val="center"/>
            <w:hideMark/>
          </w:tcPr>
          <w:p w14:paraId="39F090A8" w14:textId="77777777" w:rsidR="00522391" w:rsidRPr="007D092E" w:rsidRDefault="00522391" w:rsidP="002352DE">
            <w:pPr>
              <w:suppressAutoHyphens w:val="0"/>
              <w:spacing w:after="0" w:line="240" w:lineRule="auto"/>
              <w:jc w:val="center"/>
              <w:rPr>
                <w:rFonts w:ascii="Times New Roman" w:eastAsia="Times New Roman" w:hAnsi="Times New Roman" w:cs="Times New Roman"/>
                <w:b/>
                <w:bCs/>
                <w:sz w:val="20"/>
                <w:szCs w:val="20"/>
                <w:lang w:val="en-IN" w:eastAsia="en-GB"/>
              </w:rPr>
            </w:pPr>
            <w:r w:rsidRPr="007D092E">
              <w:rPr>
                <w:rFonts w:ascii="Times New Roman" w:eastAsia="Times New Roman" w:hAnsi="Times New Roman" w:cs="Times New Roman"/>
                <w:b/>
                <w:bCs/>
                <w:sz w:val="20"/>
                <w:szCs w:val="20"/>
                <w:lang w:val="en-IN" w:eastAsia="en-GB"/>
              </w:rPr>
              <w:t>Strengths</w:t>
            </w:r>
          </w:p>
        </w:tc>
        <w:tc>
          <w:tcPr>
            <w:tcW w:w="0" w:type="auto"/>
            <w:tcBorders>
              <w:right w:val="single" w:sz="4" w:space="0" w:color="auto"/>
            </w:tcBorders>
            <w:vAlign w:val="center"/>
            <w:hideMark/>
          </w:tcPr>
          <w:p w14:paraId="5CEA49C2" w14:textId="77777777" w:rsidR="00522391" w:rsidRPr="007D092E" w:rsidRDefault="00522391" w:rsidP="002352DE">
            <w:pPr>
              <w:suppressAutoHyphens w:val="0"/>
              <w:spacing w:after="0" w:line="240" w:lineRule="auto"/>
              <w:jc w:val="center"/>
              <w:rPr>
                <w:rFonts w:ascii="Times New Roman" w:eastAsia="Times New Roman" w:hAnsi="Times New Roman" w:cs="Times New Roman"/>
                <w:b/>
                <w:bCs/>
                <w:sz w:val="20"/>
                <w:szCs w:val="20"/>
                <w:lang w:val="en-IN" w:eastAsia="en-GB"/>
              </w:rPr>
            </w:pPr>
            <w:r w:rsidRPr="007D092E">
              <w:rPr>
                <w:rFonts w:ascii="Times New Roman" w:eastAsia="Times New Roman" w:hAnsi="Times New Roman" w:cs="Times New Roman"/>
                <w:b/>
                <w:bCs/>
                <w:sz w:val="20"/>
                <w:szCs w:val="20"/>
                <w:lang w:val="en-IN" w:eastAsia="en-GB"/>
              </w:rPr>
              <w:t>Limitations</w:t>
            </w:r>
          </w:p>
        </w:tc>
        <w:tc>
          <w:tcPr>
            <w:tcW w:w="0" w:type="auto"/>
            <w:vAlign w:val="center"/>
            <w:hideMark/>
          </w:tcPr>
          <w:p w14:paraId="231C7151" w14:textId="77777777" w:rsidR="00522391" w:rsidRPr="007D092E" w:rsidRDefault="00522391" w:rsidP="002352DE">
            <w:pPr>
              <w:suppressAutoHyphens w:val="0"/>
              <w:spacing w:after="0" w:line="240" w:lineRule="auto"/>
              <w:jc w:val="center"/>
              <w:rPr>
                <w:rFonts w:ascii="Times New Roman" w:eastAsia="Times New Roman" w:hAnsi="Times New Roman" w:cs="Times New Roman"/>
                <w:b/>
                <w:bCs/>
                <w:sz w:val="20"/>
                <w:szCs w:val="20"/>
                <w:lang w:val="en-IN" w:eastAsia="en-GB"/>
              </w:rPr>
            </w:pPr>
            <w:r w:rsidRPr="007D092E">
              <w:rPr>
                <w:rFonts w:ascii="Times New Roman" w:eastAsia="Times New Roman" w:hAnsi="Times New Roman" w:cs="Times New Roman"/>
                <w:b/>
                <w:bCs/>
                <w:sz w:val="20"/>
                <w:szCs w:val="20"/>
                <w:lang w:val="en-IN" w:eastAsia="en-GB"/>
              </w:rPr>
              <w:t>Relevance to F³</w:t>
            </w:r>
          </w:p>
        </w:tc>
      </w:tr>
      <w:tr w:rsidR="00522391" w:rsidRPr="007D092E" w14:paraId="39FFB092" w14:textId="77777777" w:rsidTr="002352DE">
        <w:trPr>
          <w:tblCellSpacing w:w="15" w:type="dxa"/>
        </w:trPr>
        <w:tc>
          <w:tcPr>
            <w:tcW w:w="0" w:type="auto"/>
            <w:tcBorders>
              <w:top w:val="single" w:sz="4" w:space="0" w:color="auto"/>
              <w:right w:val="single" w:sz="4" w:space="0" w:color="auto"/>
            </w:tcBorders>
            <w:vAlign w:val="center"/>
            <w:hideMark/>
          </w:tcPr>
          <w:p w14:paraId="0741527A"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Classical ML (LR/SVM/GBMs)</w:t>
            </w:r>
          </w:p>
        </w:tc>
        <w:tc>
          <w:tcPr>
            <w:tcW w:w="0" w:type="auto"/>
            <w:tcBorders>
              <w:top w:val="single" w:sz="4" w:space="0" w:color="auto"/>
              <w:right w:val="single" w:sz="4" w:space="0" w:color="auto"/>
            </w:tcBorders>
            <w:vAlign w:val="center"/>
            <w:hideMark/>
          </w:tcPr>
          <w:p w14:paraId="7005BA2E"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Tabular payments</w:t>
            </w:r>
          </w:p>
        </w:tc>
        <w:tc>
          <w:tcPr>
            <w:tcW w:w="0" w:type="auto"/>
            <w:tcBorders>
              <w:top w:val="single" w:sz="4" w:space="0" w:color="auto"/>
              <w:right w:val="single" w:sz="4" w:space="0" w:color="auto"/>
            </w:tcBorders>
            <w:vAlign w:val="center"/>
            <w:hideMark/>
          </w:tcPr>
          <w:p w14:paraId="26C468D4"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 xml:space="preserve">Feature engineering, </w:t>
            </w:r>
            <w:proofErr w:type="spellStart"/>
            <w:r w:rsidRPr="007D092E">
              <w:rPr>
                <w:rFonts w:ascii="Times New Roman" w:eastAsia="Times New Roman" w:hAnsi="Times New Roman" w:cs="Times New Roman"/>
                <w:sz w:val="20"/>
                <w:szCs w:val="20"/>
                <w:lang w:val="en-IN" w:eastAsia="en-GB"/>
              </w:rPr>
              <w:t>LightGBM</w:t>
            </w:r>
            <w:proofErr w:type="spellEnd"/>
            <w:r w:rsidRPr="007D092E">
              <w:rPr>
                <w:rFonts w:ascii="Times New Roman" w:eastAsia="Times New Roman" w:hAnsi="Times New Roman" w:cs="Times New Roman"/>
                <w:sz w:val="20"/>
                <w:szCs w:val="20"/>
                <w:lang w:val="en-IN" w:eastAsia="en-GB"/>
              </w:rPr>
              <w:t>, AdaBoost</w:t>
            </w:r>
          </w:p>
        </w:tc>
        <w:tc>
          <w:tcPr>
            <w:tcW w:w="0" w:type="auto"/>
            <w:tcBorders>
              <w:top w:val="single" w:sz="4" w:space="0" w:color="auto"/>
              <w:right w:val="single" w:sz="4" w:space="0" w:color="auto"/>
            </w:tcBorders>
            <w:vAlign w:val="center"/>
            <w:hideMark/>
          </w:tcPr>
          <w:p w14:paraId="57F65911"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Fast, interpretable</w:t>
            </w:r>
          </w:p>
        </w:tc>
        <w:tc>
          <w:tcPr>
            <w:tcW w:w="0" w:type="auto"/>
            <w:tcBorders>
              <w:top w:val="single" w:sz="4" w:space="0" w:color="auto"/>
              <w:right w:val="single" w:sz="4" w:space="0" w:color="auto"/>
            </w:tcBorders>
            <w:vAlign w:val="center"/>
            <w:hideMark/>
          </w:tcPr>
          <w:p w14:paraId="20C3C907"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Needs manual features; drift-sensitive; per-channel</w:t>
            </w:r>
          </w:p>
        </w:tc>
        <w:tc>
          <w:tcPr>
            <w:tcW w:w="0" w:type="auto"/>
            <w:tcBorders>
              <w:top w:val="single" w:sz="4" w:space="0" w:color="auto"/>
            </w:tcBorders>
            <w:vAlign w:val="center"/>
            <w:hideMark/>
          </w:tcPr>
          <w:p w14:paraId="1203E1F2"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Solid baselines for ablations</w:t>
            </w:r>
          </w:p>
        </w:tc>
      </w:tr>
      <w:tr w:rsidR="00522391" w:rsidRPr="007D092E" w14:paraId="467562AE" w14:textId="77777777" w:rsidTr="002352DE">
        <w:trPr>
          <w:tblCellSpacing w:w="15" w:type="dxa"/>
        </w:trPr>
        <w:tc>
          <w:tcPr>
            <w:tcW w:w="0" w:type="auto"/>
            <w:tcBorders>
              <w:top w:val="single" w:sz="4" w:space="0" w:color="auto"/>
              <w:right w:val="single" w:sz="4" w:space="0" w:color="auto"/>
            </w:tcBorders>
            <w:vAlign w:val="center"/>
            <w:hideMark/>
          </w:tcPr>
          <w:p w14:paraId="21259899"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Deep Sequential (LSTM/GRU)</w:t>
            </w:r>
          </w:p>
        </w:tc>
        <w:tc>
          <w:tcPr>
            <w:tcW w:w="0" w:type="auto"/>
            <w:tcBorders>
              <w:top w:val="single" w:sz="4" w:space="0" w:color="auto"/>
              <w:right w:val="single" w:sz="4" w:space="0" w:color="auto"/>
            </w:tcBorders>
            <w:vAlign w:val="center"/>
            <w:hideMark/>
          </w:tcPr>
          <w:p w14:paraId="3A5BEAF7"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Time-stamped transactions</w:t>
            </w:r>
          </w:p>
        </w:tc>
        <w:tc>
          <w:tcPr>
            <w:tcW w:w="0" w:type="auto"/>
            <w:tcBorders>
              <w:top w:val="single" w:sz="4" w:space="0" w:color="auto"/>
              <w:right w:val="single" w:sz="4" w:space="0" w:color="auto"/>
            </w:tcBorders>
            <w:vAlign w:val="center"/>
            <w:hideMark/>
          </w:tcPr>
          <w:p w14:paraId="7351E736"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RNNs per entity</w:t>
            </w:r>
          </w:p>
        </w:tc>
        <w:tc>
          <w:tcPr>
            <w:tcW w:w="0" w:type="auto"/>
            <w:tcBorders>
              <w:top w:val="single" w:sz="4" w:space="0" w:color="auto"/>
              <w:right w:val="single" w:sz="4" w:space="0" w:color="auto"/>
            </w:tcBorders>
            <w:vAlign w:val="center"/>
            <w:hideMark/>
          </w:tcPr>
          <w:p w14:paraId="281FE885"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 xml:space="preserve">Captures </w:t>
            </w:r>
            <w:proofErr w:type="spellStart"/>
            <w:r w:rsidRPr="007D092E">
              <w:rPr>
                <w:rFonts w:ascii="Times New Roman" w:eastAsia="Times New Roman" w:hAnsi="Times New Roman" w:cs="Times New Roman"/>
                <w:sz w:val="20"/>
                <w:szCs w:val="20"/>
                <w:lang w:val="en-IN" w:eastAsia="en-GB"/>
              </w:rPr>
              <w:t>behavior</w:t>
            </w:r>
            <w:proofErr w:type="spellEnd"/>
            <w:r w:rsidRPr="007D092E">
              <w:rPr>
                <w:rFonts w:ascii="Times New Roman" w:eastAsia="Times New Roman" w:hAnsi="Times New Roman" w:cs="Times New Roman"/>
                <w:sz w:val="20"/>
                <w:szCs w:val="20"/>
                <w:lang w:val="en-IN" w:eastAsia="en-GB"/>
              </w:rPr>
              <w:t xml:space="preserve"> over time</w:t>
            </w:r>
          </w:p>
        </w:tc>
        <w:tc>
          <w:tcPr>
            <w:tcW w:w="0" w:type="auto"/>
            <w:tcBorders>
              <w:top w:val="single" w:sz="4" w:space="0" w:color="auto"/>
              <w:right w:val="single" w:sz="4" w:space="0" w:color="auto"/>
            </w:tcBorders>
            <w:vAlign w:val="center"/>
            <w:hideMark/>
          </w:tcPr>
          <w:p w14:paraId="6B28115A"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No relational context; label hunger</w:t>
            </w:r>
          </w:p>
        </w:tc>
        <w:tc>
          <w:tcPr>
            <w:tcW w:w="0" w:type="auto"/>
            <w:tcBorders>
              <w:top w:val="single" w:sz="4" w:space="0" w:color="auto"/>
            </w:tcBorders>
            <w:vAlign w:val="center"/>
            <w:hideMark/>
          </w:tcPr>
          <w:p w14:paraId="7B2E9E21"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Keep as sequence leg</w:t>
            </w:r>
          </w:p>
        </w:tc>
      </w:tr>
      <w:tr w:rsidR="00522391" w:rsidRPr="007D092E" w14:paraId="50EED9D0" w14:textId="77777777" w:rsidTr="002352DE">
        <w:trPr>
          <w:tblCellSpacing w:w="15" w:type="dxa"/>
        </w:trPr>
        <w:tc>
          <w:tcPr>
            <w:tcW w:w="0" w:type="auto"/>
            <w:tcBorders>
              <w:top w:val="single" w:sz="4" w:space="0" w:color="auto"/>
              <w:right w:val="single" w:sz="4" w:space="0" w:color="auto"/>
            </w:tcBorders>
            <w:vAlign w:val="center"/>
            <w:hideMark/>
          </w:tcPr>
          <w:p w14:paraId="20578F72"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Graph &amp; Hetero GNNs (FAHGT)</w:t>
            </w:r>
          </w:p>
        </w:tc>
        <w:tc>
          <w:tcPr>
            <w:tcW w:w="0" w:type="auto"/>
            <w:tcBorders>
              <w:top w:val="single" w:sz="4" w:space="0" w:color="auto"/>
              <w:right w:val="single" w:sz="4" w:space="0" w:color="auto"/>
            </w:tcBorders>
            <w:vAlign w:val="center"/>
            <w:hideMark/>
          </w:tcPr>
          <w:p w14:paraId="5A26C0E9"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Users–devices–merchants–items</w:t>
            </w:r>
          </w:p>
        </w:tc>
        <w:tc>
          <w:tcPr>
            <w:tcW w:w="0" w:type="auto"/>
            <w:tcBorders>
              <w:top w:val="single" w:sz="4" w:space="0" w:color="auto"/>
              <w:right w:val="single" w:sz="4" w:space="0" w:color="auto"/>
            </w:tcBorders>
            <w:vAlign w:val="center"/>
            <w:hideMark/>
          </w:tcPr>
          <w:p w14:paraId="1BC382D6"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Relation-aware attention, label-aware sampling</w:t>
            </w:r>
          </w:p>
        </w:tc>
        <w:tc>
          <w:tcPr>
            <w:tcW w:w="0" w:type="auto"/>
            <w:tcBorders>
              <w:top w:val="single" w:sz="4" w:space="0" w:color="auto"/>
              <w:right w:val="single" w:sz="4" w:space="0" w:color="auto"/>
            </w:tcBorders>
            <w:vAlign w:val="center"/>
            <w:hideMark/>
          </w:tcPr>
          <w:p w14:paraId="367F1D91"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Uncovers collusion patterns</w:t>
            </w:r>
          </w:p>
        </w:tc>
        <w:tc>
          <w:tcPr>
            <w:tcW w:w="0" w:type="auto"/>
            <w:tcBorders>
              <w:top w:val="single" w:sz="4" w:space="0" w:color="auto"/>
              <w:right w:val="single" w:sz="4" w:space="0" w:color="auto"/>
            </w:tcBorders>
            <w:vAlign w:val="center"/>
            <w:hideMark/>
          </w:tcPr>
          <w:p w14:paraId="459E04A3"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Often static; single-domain</w:t>
            </w:r>
          </w:p>
        </w:tc>
        <w:tc>
          <w:tcPr>
            <w:tcW w:w="0" w:type="auto"/>
            <w:tcBorders>
              <w:top w:val="single" w:sz="4" w:space="0" w:color="auto"/>
            </w:tcBorders>
            <w:vAlign w:val="center"/>
            <w:hideMark/>
          </w:tcPr>
          <w:p w14:paraId="5A24CD8F"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Keep as relational leg, add time</w:t>
            </w:r>
          </w:p>
        </w:tc>
      </w:tr>
      <w:tr w:rsidR="00522391" w:rsidRPr="007D092E" w14:paraId="5F18C7A9" w14:textId="77777777" w:rsidTr="002352DE">
        <w:trPr>
          <w:tblCellSpacing w:w="15" w:type="dxa"/>
        </w:trPr>
        <w:tc>
          <w:tcPr>
            <w:tcW w:w="0" w:type="auto"/>
            <w:tcBorders>
              <w:top w:val="single" w:sz="4" w:space="0" w:color="auto"/>
              <w:right w:val="single" w:sz="4" w:space="0" w:color="auto"/>
            </w:tcBorders>
            <w:vAlign w:val="center"/>
            <w:hideMark/>
          </w:tcPr>
          <w:p w14:paraId="7626EBDB"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Risk-aware Learning (</w:t>
            </w:r>
            <w:proofErr w:type="spellStart"/>
            <w:r w:rsidRPr="007D092E">
              <w:rPr>
                <w:rFonts w:ascii="Times New Roman" w:eastAsia="Times New Roman" w:hAnsi="Times New Roman" w:cs="Times New Roman"/>
                <w:sz w:val="20"/>
                <w:szCs w:val="20"/>
                <w:lang w:val="en-IN" w:eastAsia="en-GB"/>
              </w:rPr>
              <w:t>VaR</w:t>
            </w:r>
            <w:proofErr w:type="spellEnd"/>
            <w:r w:rsidRPr="007D092E">
              <w:rPr>
                <w:rFonts w:ascii="Times New Roman" w:eastAsia="Times New Roman" w:hAnsi="Times New Roman" w:cs="Times New Roman"/>
                <w:sz w:val="20"/>
                <w:szCs w:val="20"/>
                <w:lang w:val="en-IN" w:eastAsia="en-GB"/>
              </w:rPr>
              <w:t>/ES)</w:t>
            </w:r>
          </w:p>
        </w:tc>
        <w:tc>
          <w:tcPr>
            <w:tcW w:w="0" w:type="auto"/>
            <w:tcBorders>
              <w:top w:val="single" w:sz="4" w:space="0" w:color="auto"/>
              <w:right w:val="single" w:sz="4" w:space="0" w:color="auto"/>
            </w:tcBorders>
            <w:vAlign w:val="center"/>
            <w:hideMark/>
          </w:tcPr>
          <w:p w14:paraId="4E3334F5"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Loss/amount meta</w:t>
            </w:r>
          </w:p>
        </w:tc>
        <w:tc>
          <w:tcPr>
            <w:tcW w:w="0" w:type="auto"/>
            <w:tcBorders>
              <w:top w:val="single" w:sz="4" w:space="0" w:color="auto"/>
              <w:right w:val="single" w:sz="4" w:space="0" w:color="auto"/>
            </w:tcBorders>
            <w:vAlign w:val="center"/>
            <w:hideMark/>
          </w:tcPr>
          <w:p w14:paraId="1D837359"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Tail-weighted objectives, cost curves</w:t>
            </w:r>
          </w:p>
        </w:tc>
        <w:tc>
          <w:tcPr>
            <w:tcW w:w="0" w:type="auto"/>
            <w:tcBorders>
              <w:top w:val="single" w:sz="4" w:space="0" w:color="auto"/>
              <w:right w:val="single" w:sz="4" w:space="0" w:color="auto"/>
            </w:tcBorders>
            <w:vAlign w:val="center"/>
            <w:hideMark/>
          </w:tcPr>
          <w:p w14:paraId="56ECD6BA"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Optimizes business impact</w:t>
            </w:r>
          </w:p>
        </w:tc>
        <w:tc>
          <w:tcPr>
            <w:tcW w:w="0" w:type="auto"/>
            <w:tcBorders>
              <w:top w:val="single" w:sz="4" w:space="0" w:color="auto"/>
              <w:right w:val="single" w:sz="4" w:space="0" w:color="auto"/>
            </w:tcBorders>
            <w:vAlign w:val="center"/>
            <w:hideMark/>
          </w:tcPr>
          <w:p w14:paraId="56F67CA7"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Rare in graph/sequence stacks</w:t>
            </w:r>
          </w:p>
        </w:tc>
        <w:tc>
          <w:tcPr>
            <w:tcW w:w="0" w:type="auto"/>
            <w:tcBorders>
              <w:top w:val="single" w:sz="4" w:space="0" w:color="auto"/>
            </w:tcBorders>
            <w:vAlign w:val="center"/>
            <w:hideMark/>
          </w:tcPr>
          <w:p w14:paraId="4918FFC3"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Make it primary loss</w:t>
            </w:r>
          </w:p>
        </w:tc>
      </w:tr>
      <w:tr w:rsidR="00522391" w:rsidRPr="007D092E" w14:paraId="49004E1D" w14:textId="77777777" w:rsidTr="002352DE">
        <w:trPr>
          <w:tblCellSpacing w:w="15" w:type="dxa"/>
        </w:trPr>
        <w:tc>
          <w:tcPr>
            <w:tcW w:w="0" w:type="auto"/>
            <w:tcBorders>
              <w:top w:val="single" w:sz="4" w:space="0" w:color="auto"/>
              <w:right w:val="single" w:sz="4" w:space="0" w:color="auto"/>
            </w:tcBorders>
            <w:vAlign w:val="center"/>
            <w:hideMark/>
          </w:tcPr>
          <w:p w14:paraId="54B086D8"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Federated + Blockchain</w:t>
            </w:r>
          </w:p>
        </w:tc>
        <w:tc>
          <w:tcPr>
            <w:tcW w:w="0" w:type="auto"/>
            <w:tcBorders>
              <w:top w:val="single" w:sz="4" w:space="0" w:color="auto"/>
              <w:right w:val="single" w:sz="4" w:space="0" w:color="auto"/>
            </w:tcBorders>
            <w:vAlign w:val="center"/>
            <w:hideMark/>
          </w:tcPr>
          <w:p w14:paraId="1331EE41"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Cross-org updates</w:t>
            </w:r>
          </w:p>
        </w:tc>
        <w:tc>
          <w:tcPr>
            <w:tcW w:w="0" w:type="auto"/>
            <w:tcBorders>
              <w:top w:val="single" w:sz="4" w:space="0" w:color="auto"/>
              <w:right w:val="single" w:sz="4" w:space="0" w:color="auto"/>
            </w:tcBorders>
            <w:vAlign w:val="center"/>
            <w:hideMark/>
          </w:tcPr>
          <w:p w14:paraId="7D8DE8A9"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proofErr w:type="spellStart"/>
            <w:r w:rsidRPr="007D092E">
              <w:rPr>
                <w:rFonts w:ascii="Times New Roman" w:eastAsia="Times New Roman" w:hAnsi="Times New Roman" w:cs="Times New Roman"/>
                <w:sz w:val="20"/>
                <w:szCs w:val="20"/>
                <w:lang w:val="en-IN" w:eastAsia="en-GB"/>
              </w:rPr>
              <w:t>FedAvg</w:t>
            </w:r>
            <w:proofErr w:type="spellEnd"/>
            <w:r w:rsidRPr="007D092E">
              <w:rPr>
                <w:rFonts w:ascii="Times New Roman" w:eastAsia="Times New Roman" w:hAnsi="Times New Roman" w:cs="Times New Roman"/>
                <w:sz w:val="20"/>
                <w:szCs w:val="20"/>
                <w:lang w:val="en-IN" w:eastAsia="en-GB"/>
              </w:rPr>
              <w:t xml:space="preserve">, secure </w:t>
            </w:r>
            <w:proofErr w:type="spellStart"/>
            <w:r w:rsidRPr="007D092E">
              <w:rPr>
                <w:rFonts w:ascii="Times New Roman" w:eastAsia="Times New Roman" w:hAnsi="Times New Roman" w:cs="Times New Roman"/>
                <w:sz w:val="20"/>
                <w:szCs w:val="20"/>
                <w:lang w:val="en-IN" w:eastAsia="en-GB"/>
              </w:rPr>
              <w:t>agg</w:t>
            </w:r>
            <w:proofErr w:type="spellEnd"/>
            <w:r w:rsidRPr="007D092E">
              <w:rPr>
                <w:rFonts w:ascii="Times New Roman" w:eastAsia="Times New Roman" w:hAnsi="Times New Roman" w:cs="Times New Roman"/>
                <w:sz w:val="20"/>
                <w:szCs w:val="20"/>
                <w:lang w:val="en-IN" w:eastAsia="en-GB"/>
              </w:rPr>
              <w:t>, smart contracts</w:t>
            </w:r>
          </w:p>
        </w:tc>
        <w:tc>
          <w:tcPr>
            <w:tcW w:w="0" w:type="auto"/>
            <w:tcBorders>
              <w:top w:val="single" w:sz="4" w:space="0" w:color="auto"/>
              <w:right w:val="single" w:sz="4" w:space="0" w:color="auto"/>
            </w:tcBorders>
            <w:vAlign w:val="center"/>
            <w:hideMark/>
          </w:tcPr>
          <w:p w14:paraId="48238C50"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Privacy, audit, incentives</w:t>
            </w:r>
          </w:p>
        </w:tc>
        <w:tc>
          <w:tcPr>
            <w:tcW w:w="0" w:type="auto"/>
            <w:tcBorders>
              <w:top w:val="single" w:sz="4" w:space="0" w:color="auto"/>
              <w:right w:val="single" w:sz="4" w:space="0" w:color="auto"/>
            </w:tcBorders>
            <w:vAlign w:val="center"/>
            <w:hideMark/>
          </w:tcPr>
          <w:p w14:paraId="16CAA8B7"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Comm. overhead; poisoning risk</w:t>
            </w:r>
          </w:p>
        </w:tc>
        <w:tc>
          <w:tcPr>
            <w:tcW w:w="0" w:type="auto"/>
            <w:tcBorders>
              <w:top w:val="single" w:sz="4" w:space="0" w:color="auto"/>
            </w:tcBorders>
            <w:vAlign w:val="center"/>
            <w:hideMark/>
          </w:tcPr>
          <w:p w14:paraId="77B72B2D"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Orchestrate training + audit</w:t>
            </w:r>
          </w:p>
        </w:tc>
      </w:tr>
      <w:tr w:rsidR="00522391" w:rsidRPr="007D092E" w14:paraId="63CDF6F7" w14:textId="77777777" w:rsidTr="002352DE">
        <w:trPr>
          <w:tblCellSpacing w:w="15" w:type="dxa"/>
        </w:trPr>
        <w:tc>
          <w:tcPr>
            <w:tcW w:w="0" w:type="auto"/>
            <w:tcBorders>
              <w:top w:val="single" w:sz="4" w:space="0" w:color="auto"/>
              <w:right w:val="single" w:sz="4" w:space="0" w:color="auto"/>
            </w:tcBorders>
            <w:vAlign w:val="center"/>
            <w:hideMark/>
          </w:tcPr>
          <w:p w14:paraId="2BC1969D"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proofErr w:type="spellStart"/>
            <w:r w:rsidRPr="007D092E">
              <w:rPr>
                <w:rFonts w:ascii="Times New Roman" w:eastAsia="Times New Roman" w:hAnsi="Times New Roman" w:cs="Times New Roman"/>
                <w:sz w:val="20"/>
                <w:szCs w:val="20"/>
                <w:lang w:val="en-IN" w:eastAsia="en-GB"/>
              </w:rPr>
              <w:t>Explainability</w:t>
            </w:r>
            <w:proofErr w:type="spellEnd"/>
            <w:r w:rsidRPr="007D092E">
              <w:rPr>
                <w:rFonts w:ascii="Times New Roman" w:eastAsia="Times New Roman" w:hAnsi="Times New Roman" w:cs="Times New Roman"/>
                <w:sz w:val="20"/>
                <w:szCs w:val="20"/>
                <w:lang w:val="en-IN" w:eastAsia="en-GB"/>
              </w:rPr>
              <w:t xml:space="preserve"> &amp; Causality</w:t>
            </w:r>
          </w:p>
        </w:tc>
        <w:tc>
          <w:tcPr>
            <w:tcW w:w="0" w:type="auto"/>
            <w:tcBorders>
              <w:top w:val="single" w:sz="4" w:space="0" w:color="auto"/>
              <w:right w:val="single" w:sz="4" w:space="0" w:color="auto"/>
            </w:tcBorders>
            <w:vAlign w:val="center"/>
            <w:hideMark/>
          </w:tcPr>
          <w:p w14:paraId="3CBBC3FA"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Any</w:t>
            </w:r>
          </w:p>
        </w:tc>
        <w:tc>
          <w:tcPr>
            <w:tcW w:w="0" w:type="auto"/>
            <w:tcBorders>
              <w:top w:val="single" w:sz="4" w:space="0" w:color="auto"/>
              <w:right w:val="single" w:sz="4" w:space="0" w:color="auto"/>
            </w:tcBorders>
            <w:vAlign w:val="center"/>
            <w:hideMark/>
          </w:tcPr>
          <w:p w14:paraId="0A5A177A"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SHAP, attention maps, counterfactuals</w:t>
            </w:r>
          </w:p>
        </w:tc>
        <w:tc>
          <w:tcPr>
            <w:tcW w:w="0" w:type="auto"/>
            <w:tcBorders>
              <w:top w:val="single" w:sz="4" w:space="0" w:color="auto"/>
              <w:right w:val="single" w:sz="4" w:space="0" w:color="auto"/>
            </w:tcBorders>
            <w:vAlign w:val="center"/>
            <w:hideMark/>
          </w:tcPr>
          <w:p w14:paraId="3D436C00"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Trust &amp; analyst triage</w:t>
            </w:r>
          </w:p>
        </w:tc>
        <w:tc>
          <w:tcPr>
            <w:tcW w:w="0" w:type="auto"/>
            <w:tcBorders>
              <w:top w:val="single" w:sz="4" w:space="0" w:color="auto"/>
              <w:right w:val="single" w:sz="4" w:space="0" w:color="auto"/>
            </w:tcBorders>
            <w:vAlign w:val="center"/>
            <w:hideMark/>
          </w:tcPr>
          <w:p w14:paraId="5E931D2E"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Extra compute; careful comms</w:t>
            </w:r>
          </w:p>
        </w:tc>
        <w:tc>
          <w:tcPr>
            <w:tcW w:w="0" w:type="auto"/>
            <w:tcBorders>
              <w:top w:val="single" w:sz="4" w:space="0" w:color="auto"/>
            </w:tcBorders>
            <w:vAlign w:val="center"/>
            <w:hideMark/>
          </w:tcPr>
          <w:p w14:paraId="4CD35E1A"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Provide reason codes</w:t>
            </w:r>
          </w:p>
        </w:tc>
      </w:tr>
    </w:tbl>
    <w:p w14:paraId="6F8854AB" w14:textId="77777777" w:rsidR="00522391" w:rsidRPr="007D092E" w:rsidRDefault="00522391" w:rsidP="00522391">
      <w:pPr>
        <w:suppressAutoHyphens w:val="0"/>
        <w:spacing w:before="100" w:beforeAutospacing="1" w:after="100" w:afterAutospacing="1"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It shows what we borrow from each stream and what we must add.</w:t>
      </w:r>
    </w:p>
    <w:p w14:paraId="5C251663" w14:textId="77777777" w:rsidR="00522391" w:rsidRPr="007D092E" w:rsidRDefault="00522391" w:rsidP="00522391">
      <w:pPr>
        <w:suppressAutoHyphens w:val="0"/>
        <w:spacing w:before="100" w:beforeAutospacing="1" w:after="100" w:afterAutospacing="1"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 xml:space="preserve">A3. </w:t>
      </w:r>
      <w:r w:rsidRPr="007D092E">
        <w:rPr>
          <w:rFonts w:ascii="Times New Roman" w:eastAsia="Times New Roman" w:hAnsi="Times New Roman" w:cs="Times New Roman"/>
          <w:b/>
          <w:bCs/>
          <w:sz w:val="20"/>
          <w:szCs w:val="20"/>
          <w:u w:val="single"/>
          <w:lang w:val="en-IN" w:eastAsia="en-GB"/>
        </w:rPr>
        <w:t>Thematic Synthesis</w:t>
      </w:r>
    </w:p>
    <w:p w14:paraId="53EDB9D0" w14:textId="77777777" w:rsidR="00F23975" w:rsidRDefault="00522391" w:rsidP="00F23975">
      <w:pPr>
        <w:pStyle w:val="ListParagraph"/>
        <w:suppressAutoHyphens w:val="0"/>
        <w:spacing w:after="0" w:line="240" w:lineRule="auto"/>
        <w:ind w:left="0"/>
        <w:rPr>
          <w:rFonts w:ascii="Times New Roman" w:eastAsia="Times New Roman" w:hAnsi="Times New Roman" w:cs="Times New Roman"/>
          <w:sz w:val="20"/>
          <w:szCs w:val="20"/>
          <w:lang w:val="en-IN" w:eastAsia="en-GB"/>
        </w:rPr>
      </w:pPr>
      <w:r w:rsidRPr="00F23975">
        <w:rPr>
          <w:rFonts w:ascii="Times New Roman" w:eastAsia="Times New Roman" w:hAnsi="Times New Roman" w:cs="Times New Roman"/>
          <w:sz w:val="20"/>
          <w:szCs w:val="20"/>
          <w:lang w:val="en-IN" w:eastAsia="en-GB"/>
        </w:rPr>
        <w:t xml:space="preserve">A3.1 </w:t>
      </w:r>
      <w:r w:rsidRPr="00F23975">
        <w:rPr>
          <w:rFonts w:ascii="Times New Roman" w:eastAsia="Times New Roman" w:hAnsi="Times New Roman" w:cs="Times New Roman"/>
          <w:b/>
          <w:bCs/>
          <w:sz w:val="20"/>
          <w:szCs w:val="20"/>
          <w:lang w:val="en-IN" w:eastAsia="en-GB"/>
        </w:rPr>
        <w:t>Classical &amp; DL</w:t>
      </w:r>
    </w:p>
    <w:p w14:paraId="3836D1CC" w14:textId="77777777" w:rsidR="00F23975" w:rsidRDefault="00522391" w:rsidP="00F23975">
      <w:pPr>
        <w:pStyle w:val="ListParagraph"/>
        <w:numPr>
          <w:ilvl w:val="0"/>
          <w:numId w:val="27"/>
        </w:numPr>
        <w:suppressAutoHyphens w:val="0"/>
        <w:spacing w:after="0" w:line="240" w:lineRule="auto"/>
        <w:ind w:left="426" w:hanging="142"/>
        <w:rPr>
          <w:rFonts w:ascii="Times New Roman" w:eastAsia="Times New Roman" w:hAnsi="Times New Roman" w:cs="Times New Roman"/>
          <w:sz w:val="20"/>
          <w:szCs w:val="20"/>
          <w:lang w:val="en-IN" w:eastAsia="en-GB"/>
        </w:rPr>
      </w:pPr>
      <w:r w:rsidRPr="00F23975">
        <w:rPr>
          <w:rFonts w:ascii="Times New Roman" w:eastAsia="Times New Roman" w:hAnsi="Times New Roman" w:cs="Times New Roman"/>
          <w:sz w:val="20"/>
          <w:szCs w:val="20"/>
          <w:lang w:val="en-IN" w:eastAsia="en-GB"/>
        </w:rPr>
        <w:t>Ensembles (</w:t>
      </w:r>
      <w:proofErr w:type="spellStart"/>
      <w:r w:rsidRPr="00F23975">
        <w:rPr>
          <w:rFonts w:ascii="Times New Roman" w:eastAsia="Times New Roman" w:hAnsi="Times New Roman" w:cs="Times New Roman"/>
          <w:sz w:val="20"/>
          <w:szCs w:val="20"/>
          <w:lang w:val="en-IN" w:eastAsia="en-GB"/>
        </w:rPr>
        <w:t>LightGBM</w:t>
      </w:r>
      <w:proofErr w:type="spellEnd"/>
      <w:r w:rsidRPr="00F23975">
        <w:rPr>
          <w:rFonts w:ascii="Times New Roman" w:eastAsia="Times New Roman" w:hAnsi="Times New Roman" w:cs="Times New Roman"/>
          <w:sz w:val="20"/>
          <w:szCs w:val="20"/>
          <w:lang w:val="en-IN" w:eastAsia="en-GB"/>
        </w:rPr>
        <w:t>) remain strong on clean tabular signals;</w:t>
      </w:r>
    </w:p>
    <w:p w14:paraId="49500D63" w14:textId="6F33FB26" w:rsidR="00F23975" w:rsidRDefault="00522391" w:rsidP="00F23975">
      <w:pPr>
        <w:pStyle w:val="ListParagraph"/>
        <w:numPr>
          <w:ilvl w:val="0"/>
          <w:numId w:val="27"/>
        </w:numPr>
        <w:suppressAutoHyphens w:val="0"/>
        <w:spacing w:before="100" w:beforeAutospacing="1" w:after="100" w:afterAutospacing="1" w:line="240" w:lineRule="auto"/>
        <w:ind w:left="426" w:hanging="142"/>
        <w:rPr>
          <w:rFonts w:ascii="Times New Roman" w:eastAsia="Times New Roman" w:hAnsi="Times New Roman" w:cs="Times New Roman"/>
          <w:sz w:val="20"/>
          <w:szCs w:val="20"/>
          <w:lang w:val="en-IN" w:eastAsia="en-GB"/>
        </w:rPr>
      </w:pPr>
      <w:r w:rsidRPr="00F23975">
        <w:rPr>
          <w:rFonts w:ascii="Times New Roman" w:eastAsia="Times New Roman" w:hAnsi="Times New Roman" w:cs="Times New Roman"/>
          <w:sz w:val="20"/>
          <w:szCs w:val="20"/>
          <w:lang w:val="en-IN" w:eastAsia="en-GB"/>
        </w:rPr>
        <w:t xml:space="preserve">GRUs add temporal </w:t>
      </w:r>
      <w:proofErr w:type="spellStart"/>
      <w:r w:rsidRPr="00F23975">
        <w:rPr>
          <w:rFonts w:ascii="Times New Roman" w:eastAsia="Times New Roman" w:hAnsi="Times New Roman" w:cs="Times New Roman"/>
          <w:sz w:val="20"/>
          <w:szCs w:val="20"/>
          <w:lang w:val="en-IN" w:eastAsia="en-GB"/>
        </w:rPr>
        <w:t>memory.Takeaway</w:t>
      </w:r>
      <w:proofErr w:type="spellEnd"/>
      <w:r w:rsidRPr="00F23975">
        <w:rPr>
          <w:rFonts w:ascii="Times New Roman" w:eastAsia="Times New Roman" w:hAnsi="Times New Roman" w:cs="Times New Roman"/>
          <w:sz w:val="20"/>
          <w:szCs w:val="20"/>
          <w:lang w:val="en-IN" w:eastAsia="en-GB"/>
        </w:rPr>
        <w:t xml:space="preserve"> → Use </w:t>
      </w:r>
      <w:proofErr w:type="spellStart"/>
      <w:r w:rsidRPr="00F23975">
        <w:rPr>
          <w:rFonts w:ascii="Times New Roman" w:eastAsia="Times New Roman" w:hAnsi="Times New Roman" w:cs="Times New Roman"/>
          <w:sz w:val="20"/>
          <w:szCs w:val="20"/>
          <w:lang w:val="en-IN" w:eastAsia="en-GB"/>
        </w:rPr>
        <w:t>LightGBM</w:t>
      </w:r>
      <w:proofErr w:type="spellEnd"/>
      <w:r w:rsidRPr="00F23975">
        <w:rPr>
          <w:rFonts w:ascii="Times New Roman" w:eastAsia="Times New Roman" w:hAnsi="Times New Roman" w:cs="Times New Roman"/>
          <w:sz w:val="20"/>
          <w:szCs w:val="20"/>
          <w:lang w:val="en-IN" w:eastAsia="en-GB"/>
        </w:rPr>
        <w:t xml:space="preserve"> as a baseline;</w:t>
      </w:r>
    </w:p>
    <w:p w14:paraId="15D8ADF5" w14:textId="5AFA3F75" w:rsidR="00522391" w:rsidRPr="00F23975" w:rsidRDefault="00E52D5A" w:rsidP="00F23975">
      <w:pPr>
        <w:pStyle w:val="ListParagraph"/>
        <w:numPr>
          <w:ilvl w:val="0"/>
          <w:numId w:val="27"/>
        </w:numPr>
        <w:suppressAutoHyphens w:val="0"/>
        <w:spacing w:before="100" w:beforeAutospacing="1" w:after="100" w:afterAutospacing="1" w:line="240" w:lineRule="auto"/>
        <w:ind w:left="426" w:hanging="142"/>
        <w:rPr>
          <w:rFonts w:ascii="Times New Roman" w:eastAsia="Times New Roman" w:hAnsi="Times New Roman" w:cs="Times New Roman"/>
          <w:sz w:val="20"/>
          <w:szCs w:val="20"/>
          <w:lang w:val="en-IN" w:eastAsia="en-GB"/>
        </w:rPr>
      </w:pPr>
      <w:r>
        <w:rPr>
          <w:rFonts w:ascii="Times New Roman" w:eastAsia="Times New Roman" w:hAnsi="Times New Roman" w:cs="Times New Roman"/>
          <w:sz w:val="20"/>
          <w:szCs w:val="20"/>
          <w:lang w:val="en-IN" w:eastAsia="en-GB"/>
        </w:rPr>
        <w:t>R</w:t>
      </w:r>
      <w:r w:rsidR="00522391" w:rsidRPr="00F23975">
        <w:rPr>
          <w:rFonts w:ascii="Times New Roman" w:eastAsia="Times New Roman" w:hAnsi="Times New Roman" w:cs="Times New Roman"/>
          <w:sz w:val="20"/>
          <w:szCs w:val="20"/>
          <w:lang w:val="en-IN" w:eastAsia="en-GB"/>
        </w:rPr>
        <w:t>etain GRU for per-entity dynamics.</w:t>
      </w:r>
    </w:p>
    <w:p w14:paraId="0B7C14AE" w14:textId="77777777" w:rsidR="00F23975" w:rsidRPr="00F23975" w:rsidRDefault="00522391" w:rsidP="00F23975">
      <w:pPr>
        <w:suppressAutoHyphens w:val="0"/>
        <w:spacing w:after="0" w:line="240" w:lineRule="auto"/>
        <w:rPr>
          <w:rFonts w:ascii="Times New Roman" w:eastAsia="Times New Roman" w:hAnsi="Times New Roman" w:cs="Times New Roman"/>
          <w:sz w:val="20"/>
          <w:szCs w:val="20"/>
          <w:lang w:val="en-IN" w:eastAsia="en-GB"/>
        </w:rPr>
      </w:pPr>
      <w:r w:rsidRPr="00F23975">
        <w:rPr>
          <w:rFonts w:ascii="Times New Roman" w:eastAsia="Times New Roman" w:hAnsi="Times New Roman" w:cs="Times New Roman"/>
          <w:sz w:val="20"/>
          <w:szCs w:val="20"/>
          <w:lang w:val="en-IN" w:eastAsia="en-GB"/>
        </w:rPr>
        <w:t xml:space="preserve">A3.2 </w:t>
      </w:r>
      <w:r w:rsidRPr="00F23975">
        <w:rPr>
          <w:rFonts w:ascii="Times New Roman" w:eastAsia="Times New Roman" w:hAnsi="Times New Roman" w:cs="Times New Roman"/>
          <w:b/>
          <w:bCs/>
          <w:sz w:val="20"/>
          <w:szCs w:val="20"/>
          <w:lang w:val="en-IN" w:eastAsia="en-GB"/>
        </w:rPr>
        <w:t>Heterogeneous Graphs</w:t>
      </w:r>
    </w:p>
    <w:p w14:paraId="049F9981" w14:textId="77777777" w:rsidR="00F23975" w:rsidRDefault="00522391" w:rsidP="00F23975">
      <w:pPr>
        <w:pStyle w:val="ListParagraph"/>
        <w:numPr>
          <w:ilvl w:val="0"/>
          <w:numId w:val="28"/>
        </w:numPr>
        <w:suppressAutoHyphens w:val="0"/>
        <w:spacing w:after="0" w:line="240" w:lineRule="auto"/>
        <w:ind w:left="426" w:hanging="142"/>
        <w:rPr>
          <w:rFonts w:ascii="Times New Roman" w:eastAsia="Times New Roman" w:hAnsi="Times New Roman" w:cs="Times New Roman"/>
          <w:sz w:val="20"/>
          <w:szCs w:val="20"/>
          <w:lang w:val="en-IN" w:eastAsia="en-GB"/>
        </w:rPr>
      </w:pPr>
      <w:r w:rsidRPr="00F23975">
        <w:rPr>
          <w:rFonts w:ascii="Times New Roman" w:eastAsia="Times New Roman" w:hAnsi="Times New Roman" w:cs="Times New Roman"/>
          <w:sz w:val="20"/>
          <w:szCs w:val="20"/>
          <w:lang w:val="en-IN" w:eastAsia="en-GB"/>
        </w:rPr>
        <w:t>Relation-specific attention counters camouflage/inconsistency;</w:t>
      </w:r>
    </w:p>
    <w:p w14:paraId="27AC20D4" w14:textId="1235AD2C" w:rsidR="00F23975" w:rsidRDefault="00F23975" w:rsidP="00F23975">
      <w:pPr>
        <w:pStyle w:val="ListParagraph"/>
        <w:numPr>
          <w:ilvl w:val="0"/>
          <w:numId w:val="28"/>
        </w:numPr>
        <w:suppressAutoHyphens w:val="0"/>
        <w:spacing w:before="100" w:beforeAutospacing="1" w:after="100" w:afterAutospacing="1" w:line="240" w:lineRule="auto"/>
        <w:ind w:left="426" w:hanging="142"/>
        <w:rPr>
          <w:rFonts w:ascii="Times New Roman" w:eastAsia="Times New Roman" w:hAnsi="Times New Roman" w:cs="Times New Roman"/>
          <w:sz w:val="20"/>
          <w:szCs w:val="20"/>
          <w:lang w:val="en-IN" w:eastAsia="en-GB"/>
        </w:rPr>
      </w:pPr>
      <w:r>
        <w:rPr>
          <w:rFonts w:ascii="Times New Roman" w:eastAsia="Times New Roman" w:hAnsi="Times New Roman" w:cs="Times New Roman"/>
          <w:sz w:val="20"/>
          <w:szCs w:val="20"/>
          <w:lang w:val="en-IN" w:eastAsia="en-GB"/>
        </w:rPr>
        <w:t>I</w:t>
      </w:r>
      <w:r w:rsidR="00522391" w:rsidRPr="00F23975">
        <w:rPr>
          <w:rFonts w:ascii="Times New Roman" w:eastAsia="Times New Roman" w:hAnsi="Times New Roman" w:cs="Times New Roman"/>
          <w:sz w:val="20"/>
          <w:szCs w:val="20"/>
          <w:lang w:val="en-IN" w:eastAsia="en-GB"/>
        </w:rPr>
        <w:t>deal for multi-</w:t>
      </w:r>
      <w:proofErr w:type="spellStart"/>
      <w:r w:rsidR="00522391" w:rsidRPr="00F23975">
        <w:rPr>
          <w:rFonts w:ascii="Times New Roman" w:eastAsia="Times New Roman" w:hAnsi="Times New Roman" w:cs="Times New Roman"/>
          <w:sz w:val="20"/>
          <w:szCs w:val="20"/>
          <w:lang w:val="en-IN" w:eastAsia="en-GB"/>
        </w:rPr>
        <w:t>entity,cross</w:t>
      </w:r>
      <w:proofErr w:type="spellEnd"/>
      <w:r w:rsidR="00522391" w:rsidRPr="00F23975">
        <w:rPr>
          <w:rFonts w:ascii="Times New Roman" w:eastAsia="Times New Roman" w:hAnsi="Times New Roman" w:cs="Times New Roman"/>
          <w:sz w:val="20"/>
          <w:szCs w:val="20"/>
          <w:lang w:val="en-IN" w:eastAsia="en-GB"/>
        </w:rPr>
        <w:t>-channel fraud.</w:t>
      </w:r>
    </w:p>
    <w:p w14:paraId="34964940" w14:textId="5D47D465" w:rsidR="00522391" w:rsidRPr="00F23975" w:rsidRDefault="00522391" w:rsidP="00F23975">
      <w:pPr>
        <w:pStyle w:val="ListParagraph"/>
        <w:numPr>
          <w:ilvl w:val="0"/>
          <w:numId w:val="28"/>
        </w:numPr>
        <w:suppressAutoHyphens w:val="0"/>
        <w:spacing w:before="100" w:beforeAutospacing="1" w:after="100" w:afterAutospacing="1" w:line="240" w:lineRule="auto"/>
        <w:ind w:left="426" w:hanging="142"/>
        <w:rPr>
          <w:rFonts w:ascii="Times New Roman" w:eastAsia="Times New Roman" w:hAnsi="Times New Roman" w:cs="Times New Roman"/>
          <w:sz w:val="20"/>
          <w:szCs w:val="20"/>
          <w:lang w:val="en-IN" w:eastAsia="en-GB"/>
        </w:rPr>
      </w:pPr>
      <w:r w:rsidRPr="00F23975">
        <w:rPr>
          <w:rFonts w:ascii="Times New Roman" w:eastAsia="Times New Roman" w:hAnsi="Times New Roman" w:cs="Times New Roman"/>
          <w:sz w:val="20"/>
          <w:szCs w:val="20"/>
          <w:lang w:val="en-IN" w:eastAsia="en-GB"/>
        </w:rPr>
        <w:t>Takeaway → Build FAHGT-T (FAHGT + temporal decay).</w:t>
      </w:r>
    </w:p>
    <w:p w14:paraId="70FA18C7" w14:textId="77777777" w:rsidR="00F23975" w:rsidRDefault="00522391" w:rsidP="00F23975">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lastRenderedPageBreak/>
        <w:t xml:space="preserve">A3.3 </w:t>
      </w:r>
      <w:r w:rsidRPr="007D092E">
        <w:rPr>
          <w:rFonts w:ascii="Times New Roman" w:eastAsia="Times New Roman" w:hAnsi="Times New Roman" w:cs="Times New Roman"/>
          <w:b/>
          <w:bCs/>
          <w:sz w:val="20"/>
          <w:szCs w:val="20"/>
          <w:lang w:val="en-IN" w:eastAsia="en-GB"/>
        </w:rPr>
        <w:t>Risk-Aware</w:t>
      </w:r>
    </w:p>
    <w:p w14:paraId="1E1FDA95" w14:textId="77777777" w:rsidR="00F23975" w:rsidRDefault="00522391" w:rsidP="00F23975">
      <w:pPr>
        <w:pStyle w:val="ListParagraph"/>
        <w:numPr>
          <w:ilvl w:val="0"/>
          <w:numId w:val="29"/>
        </w:numPr>
        <w:suppressAutoHyphens w:val="0"/>
        <w:spacing w:after="0" w:line="240" w:lineRule="auto"/>
        <w:ind w:left="284" w:firstLine="0"/>
        <w:rPr>
          <w:rFonts w:ascii="Times New Roman" w:eastAsia="Times New Roman" w:hAnsi="Times New Roman" w:cs="Times New Roman"/>
          <w:sz w:val="20"/>
          <w:szCs w:val="20"/>
          <w:lang w:val="en-IN" w:eastAsia="en-GB"/>
        </w:rPr>
      </w:pPr>
      <w:proofErr w:type="spellStart"/>
      <w:r w:rsidRPr="00F23975">
        <w:rPr>
          <w:rFonts w:ascii="Times New Roman" w:eastAsia="Times New Roman" w:hAnsi="Times New Roman" w:cs="Times New Roman"/>
          <w:sz w:val="20"/>
          <w:szCs w:val="20"/>
          <w:lang w:val="en-IN" w:eastAsia="en-GB"/>
        </w:rPr>
        <w:t>VaR</w:t>
      </w:r>
      <w:proofErr w:type="spellEnd"/>
      <w:r w:rsidRPr="00F23975">
        <w:rPr>
          <w:rFonts w:ascii="Times New Roman" w:eastAsia="Times New Roman" w:hAnsi="Times New Roman" w:cs="Times New Roman"/>
          <w:sz w:val="20"/>
          <w:szCs w:val="20"/>
          <w:lang w:val="en-IN" w:eastAsia="en-GB"/>
        </w:rPr>
        <w:t>/ES re-weights the tail (high-loss events) so the model optimizes loss avoided, not just AUC.</w:t>
      </w:r>
    </w:p>
    <w:p w14:paraId="0484ED67" w14:textId="7C427F70" w:rsidR="00522391" w:rsidRPr="00F23975" w:rsidRDefault="00522391" w:rsidP="00F23975">
      <w:pPr>
        <w:pStyle w:val="ListParagraph"/>
        <w:numPr>
          <w:ilvl w:val="0"/>
          <w:numId w:val="29"/>
        </w:numPr>
        <w:suppressAutoHyphens w:val="0"/>
        <w:spacing w:before="100" w:beforeAutospacing="1" w:after="100" w:afterAutospacing="1" w:line="240" w:lineRule="auto"/>
        <w:ind w:left="284" w:firstLine="0"/>
        <w:rPr>
          <w:rFonts w:ascii="Times New Roman" w:eastAsia="Times New Roman" w:hAnsi="Times New Roman" w:cs="Times New Roman"/>
          <w:sz w:val="20"/>
          <w:szCs w:val="20"/>
          <w:lang w:val="en-IN" w:eastAsia="en-GB"/>
        </w:rPr>
      </w:pPr>
      <w:r w:rsidRPr="00F23975">
        <w:rPr>
          <w:rFonts w:ascii="Times New Roman" w:eastAsia="Times New Roman" w:hAnsi="Times New Roman" w:cs="Times New Roman"/>
          <w:sz w:val="20"/>
          <w:szCs w:val="20"/>
          <w:lang w:val="en-IN" w:eastAsia="en-GB"/>
        </w:rPr>
        <w:t xml:space="preserve">Takeaway → Make </w:t>
      </w:r>
      <w:proofErr w:type="spellStart"/>
      <w:r w:rsidRPr="00F23975">
        <w:rPr>
          <w:rFonts w:ascii="Times New Roman" w:eastAsia="Times New Roman" w:hAnsi="Times New Roman" w:cs="Times New Roman"/>
          <w:sz w:val="20"/>
          <w:szCs w:val="20"/>
          <w:lang w:val="en-IN" w:eastAsia="en-GB"/>
        </w:rPr>
        <w:t>VaR</w:t>
      </w:r>
      <w:proofErr w:type="spellEnd"/>
      <w:r w:rsidRPr="00F23975">
        <w:rPr>
          <w:rFonts w:ascii="Times New Roman" w:eastAsia="Times New Roman" w:hAnsi="Times New Roman" w:cs="Times New Roman"/>
          <w:sz w:val="20"/>
          <w:szCs w:val="20"/>
          <w:lang w:val="en-IN" w:eastAsia="en-GB"/>
        </w:rPr>
        <w:t>-weighted BCE the optimization core.</w:t>
      </w:r>
    </w:p>
    <w:p w14:paraId="16D94792" w14:textId="77777777" w:rsidR="00F23975" w:rsidRDefault="00522391" w:rsidP="00F23975">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 xml:space="preserve">A3.4 </w:t>
      </w:r>
      <w:r w:rsidRPr="007D092E">
        <w:rPr>
          <w:rFonts w:ascii="Times New Roman" w:eastAsia="Times New Roman" w:hAnsi="Times New Roman" w:cs="Times New Roman"/>
          <w:b/>
          <w:bCs/>
          <w:sz w:val="20"/>
          <w:szCs w:val="20"/>
          <w:lang w:val="en-IN" w:eastAsia="en-GB"/>
        </w:rPr>
        <w:t>Federated + Chain</w:t>
      </w:r>
    </w:p>
    <w:p w14:paraId="5E13E73F" w14:textId="77777777" w:rsidR="00F23975" w:rsidRDefault="00522391" w:rsidP="00F23975">
      <w:pPr>
        <w:pStyle w:val="ListParagraph"/>
        <w:numPr>
          <w:ilvl w:val="0"/>
          <w:numId w:val="30"/>
        </w:numPr>
        <w:suppressAutoHyphens w:val="0"/>
        <w:spacing w:after="0" w:line="240" w:lineRule="auto"/>
        <w:ind w:left="284" w:firstLine="0"/>
        <w:rPr>
          <w:rFonts w:ascii="Times New Roman" w:eastAsia="Times New Roman" w:hAnsi="Times New Roman" w:cs="Times New Roman"/>
          <w:sz w:val="20"/>
          <w:szCs w:val="20"/>
          <w:lang w:val="en-IN" w:eastAsia="en-GB"/>
        </w:rPr>
      </w:pPr>
      <w:proofErr w:type="spellStart"/>
      <w:r w:rsidRPr="00F23975">
        <w:rPr>
          <w:rFonts w:ascii="Times New Roman" w:eastAsia="Times New Roman" w:hAnsi="Times New Roman" w:cs="Times New Roman"/>
          <w:sz w:val="20"/>
          <w:szCs w:val="20"/>
          <w:lang w:val="en-IN" w:eastAsia="en-GB"/>
        </w:rPr>
        <w:t>Lets</w:t>
      </w:r>
      <w:proofErr w:type="spellEnd"/>
      <w:r w:rsidRPr="00F23975">
        <w:rPr>
          <w:rFonts w:ascii="Times New Roman" w:eastAsia="Times New Roman" w:hAnsi="Times New Roman" w:cs="Times New Roman"/>
          <w:sz w:val="20"/>
          <w:szCs w:val="20"/>
          <w:lang w:val="en-IN" w:eastAsia="en-GB"/>
        </w:rPr>
        <w:t xml:space="preserve"> orgs collaborate without sharing PII; ledger gives immutability and audit.</w:t>
      </w:r>
    </w:p>
    <w:p w14:paraId="7A943107" w14:textId="01561297" w:rsidR="00522391" w:rsidRPr="00F23975" w:rsidRDefault="00522391" w:rsidP="00F23975">
      <w:pPr>
        <w:pStyle w:val="ListParagraph"/>
        <w:numPr>
          <w:ilvl w:val="0"/>
          <w:numId w:val="30"/>
        </w:numPr>
        <w:suppressAutoHyphens w:val="0"/>
        <w:spacing w:after="0" w:line="240" w:lineRule="auto"/>
        <w:ind w:left="284" w:firstLine="0"/>
        <w:rPr>
          <w:rFonts w:ascii="Times New Roman" w:eastAsia="Times New Roman" w:hAnsi="Times New Roman" w:cs="Times New Roman"/>
          <w:sz w:val="20"/>
          <w:szCs w:val="20"/>
          <w:lang w:val="en-IN" w:eastAsia="en-GB"/>
        </w:rPr>
      </w:pPr>
      <w:r w:rsidRPr="00F23975">
        <w:rPr>
          <w:rFonts w:ascii="Times New Roman" w:eastAsia="Times New Roman" w:hAnsi="Times New Roman" w:cs="Times New Roman"/>
          <w:sz w:val="20"/>
          <w:szCs w:val="20"/>
          <w:lang w:val="en-IN" w:eastAsia="en-GB"/>
        </w:rPr>
        <w:t xml:space="preserve">Takeaway → Use </w:t>
      </w:r>
      <w:proofErr w:type="spellStart"/>
      <w:r w:rsidRPr="00F23975">
        <w:rPr>
          <w:rFonts w:ascii="Times New Roman" w:eastAsia="Times New Roman" w:hAnsi="Times New Roman" w:cs="Times New Roman"/>
          <w:sz w:val="20"/>
          <w:szCs w:val="20"/>
          <w:lang w:val="en-IN" w:eastAsia="en-GB"/>
        </w:rPr>
        <w:t>FedAvg</w:t>
      </w:r>
      <w:proofErr w:type="spellEnd"/>
      <w:r w:rsidRPr="00F23975">
        <w:rPr>
          <w:rFonts w:ascii="Times New Roman" w:eastAsia="Times New Roman" w:hAnsi="Times New Roman" w:cs="Times New Roman"/>
          <w:sz w:val="20"/>
          <w:szCs w:val="20"/>
          <w:lang w:val="en-IN" w:eastAsia="en-GB"/>
        </w:rPr>
        <w:t xml:space="preserve"> + smart-contract logging; add secure aggregation later.</w:t>
      </w:r>
    </w:p>
    <w:p w14:paraId="78867E85" w14:textId="77777777" w:rsidR="00F23975" w:rsidRDefault="00F23975" w:rsidP="00F23975">
      <w:pPr>
        <w:suppressAutoHyphens w:val="0"/>
        <w:spacing w:after="0" w:line="240" w:lineRule="auto"/>
        <w:rPr>
          <w:rFonts w:ascii="Times New Roman" w:eastAsia="Times New Roman" w:hAnsi="Times New Roman" w:cs="Times New Roman"/>
          <w:sz w:val="20"/>
          <w:szCs w:val="20"/>
          <w:lang w:val="en-IN" w:eastAsia="en-GB"/>
        </w:rPr>
      </w:pPr>
    </w:p>
    <w:p w14:paraId="36483FA6" w14:textId="249162C2" w:rsidR="00F23975" w:rsidRDefault="00522391" w:rsidP="00F23975">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 xml:space="preserve">A3.5 </w:t>
      </w:r>
      <w:proofErr w:type="spellStart"/>
      <w:r w:rsidRPr="007D092E">
        <w:rPr>
          <w:rFonts w:ascii="Times New Roman" w:eastAsia="Times New Roman" w:hAnsi="Times New Roman" w:cs="Times New Roman"/>
          <w:b/>
          <w:bCs/>
          <w:sz w:val="20"/>
          <w:szCs w:val="20"/>
          <w:lang w:val="en-IN" w:eastAsia="en-GB"/>
        </w:rPr>
        <w:t>Explainability</w:t>
      </w:r>
      <w:proofErr w:type="spellEnd"/>
    </w:p>
    <w:p w14:paraId="55BE2957" w14:textId="77777777" w:rsidR="00F23975" w:rsidRDefault="00522391" w:rsidP="00F23975">
      <w:pPr>
        <w:pStyle w:val="ListParagraph"/>
        <w:numPr>
          <w:ilvl w:val="0"/>
          <w:numId w:val="32"/>
        </w:numPr>
        <w:suppressAutoHyphens w:val="0"/>
        <w:spacing w:after="0" w:line="240" w:lineRule="auto"/>
        <w:ind w:left="284" w:firstLine="0"/>
        <w:rPr>
          <w:rFonts w:ascii="Times New Roman" w:eastAsia="Times New Roman" w:hAnsi="Times New Roman" w:cs="Times New Roman"/>
          <w:sz w:val="20"/>
          <w:szCs w:val="20"/>
          <w:lang w:val="en-IN" w:eastAsia="en-GB"/>
        </w:rPr>
      </w:pPr>
      <w:r w:rsidRPr="00F23975">
        <w:rPr>
          <w:rFonts w:ascii="Times New Roman" w:eastAsia="Times New Roman" w:hAnsi="Times New Roman" w:cs="Times New Roman"/>
          <w:sz w:val="20"/>
          <w:szCs w:val="20"/>
          <w:lang w:val="en-IN" w:eastAsia="en-GB"/>
        </w:rPr>
        <w:t>SHAP + attention heatmaps surface why and where (subgraph motifs).</w:t>
      </w:r>
    </w:p>
    <w:p w14:paraId="2229C49E" w14:textId="1B02CEA4" w:rsidR="00522391" w:rsidRPr="00F23975" w:rsidRDefault="00522391" w:rsidP="00F23975">
      <w:pPr>
        <w:pStyle w:val="ListParagraph"/>
        <w:numPr>
          <w:ilvl w:val="0"/>
          <w:numId w:val="32"/>
        </w:numPr>
        <w:suppressAutoHyphens w:val="0"/>
        <w:spacing w:before="100" w:beforeAutospacing="1" w:after="100" w:afterAutospacing="1" w:line="240" w:lineRule="auto"/>
        <w:ind w:left="284" w:firstLine="0"/>
        <w:rPr>
          <w:rFonts w:ascii="Times New Roman" w:eastAsia="Times New Roman" w:hAnsi="Times New Roman" w:cs="Times New Roman"/>
          <w:sz w:val="20"/>
          <w:szCs w:val="20"/>
          <w:lang w:val="en-IN" w:eastAsia="en-GB"/>
        </w:rPr>
      </w:pPr>
      <w:r w:rsidRPr="00F23975">
        <w:rPr>
          <w:rFonts w:ascii="Times New Roman" w:eastAsia="Times New Roman" w:hAnsi="Times New Roman" w:cs="Times New Roman"/>
          <w:sz w:val="20"/>
          <w:szCs w:val="20"/>
          <w:lang w:val="en-IN" w:eastAsia="en-GB"/>
        </w:rPr>
        <w:t>Takeaway → Ship reason codes by default.</w:t>
      </w:r>
    </w:p>
    <w:p w14:paraId="3768AA9B" w14:textId="77777777" w:rsidR="00522391" w:rsidRPr="007D092E" w:rsidRDefault="00522391" w:rsidP="00522391">
      <w:pPr>
        <w:suppressAutoHyphens w:val="0"/>
        <w:spacing w:before="100" w:beforeAutospacing="1" w:after="100" w:afterAutospacing="1"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 xml:space="preserve">A4. </w:t>
      </w:r>
      <w:r w:rsidRPr="007D092E">
        <w:rPr>
          <w:rFonts w:ascii="Times New Roman" w:eastAsia="Times New Roman" w:hAnsi="Times New Roman" w:cs="Times New Roman"/>
          <w:b/>
          <w:bCs/>
          <w:sz w:val="20"/>
          <w:szCs w:val="20"/>
          <w:u w:val="single"/>
          <w:lang w:val="en-IN" w:eastAsia="en-GB"/>
        </w:rPr>
        <w:t>Gap Map</w:t>
      </w:r>
    </w:p>
    <w:tbl>
      <w:tblPr>
        <w:tblW w:w="9830"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391"/>
        <w:gridCol w:w="2002"/>
        <w:gridCol w:w="3560"/>
        <w:gridCol w:w="2877"/>
      </w:tblGrid>
      <w:tr w:rsidR="00522391" w:rsidRPr="007D092E" w14:paraId="0A9FD2FE" w14:textId="77777777" w:rsidTr="002352DE">
        <w:trPr>
          <w:trHeight w:val="229"/>
          <w:tblHeader/>
          <w:tblCellSpacing w:w="15" w:type="dxa"/>
        </w:trPr>
        <w:tc>
          <w:tcPr>
            <w:tcW w:w="0" w:type="auto"/>
            <w:tcBorders>
              <w:right w:val="single" w:sz="4" w:space="0" w:color="auto"/>
            </w:tcBorders>
            <w:vAlign w:val="center"/>
            <w:hideMark/>
          </w:tcPr>
          <w:p w14:paraId="4565C18B" w14:textId="77777777" w:rsidR="00522391" w:rsidRPr="007D092E" w:rsidRDefault="00522391" w:rsidP="002352DE">
            <w:pPr>
              <w:suppressAutoHyphens w:val="0"/>
              <w:spacing w:after="0" w:line="240" w:lineRule="auto"/>
              <w:jc w:val="center"/>
              <w:rPr>
                <w:rFonts w:ascii="Times New Roman" w:eastAsia="Times New Roman" w:hAnsi="Times New Roman" w:cs="Times New Roman"/>
                <w:b/>
                <w:bCs/>
                <w:sz w:val="20"/>
                <w:szCs w:val="20"/>
                <w:lang w:val="en-IN" w:eastAsia="en-GB"/>
              </w:rPr>
            </w:pPr>
            <w:r w:rsidRPr="007D092E">
              <w:rPr>
                <w:rFonts w:ascii="Times New Roman" w:eastAsia="Times New Roman" w:hAnsi="Times New Roman" w:cs="Times New Roman"/>
                <w:b/>
                <w:bCs/>
                <w:sz w:val="20"/>
                <w:szCs w:val="20"/>
                <w:lang w:val="en-IN" w:eastAsia="en-GB"/>
              </w:rPr>
              <w:t>Dimension</w:t>
            </w:r>
          </w:p>
        </w:tc>
        <w:tc>
          <w:tcPr>
            <w:tcW w:w="0" w:type="auto"/>
            <w:tcBorders>
              <w:right w:val="single" w:sz="4" w:space="0" w:color="auto"/>
            </w:tcBorders>
            <w:vAlign w:val="center"/>
            <w:hideMark/>
          </w:tcPr>
          <w:p w14:paraId="6BBEC50A" w14:textId="77777777" w:rsidR="00522391" w:rsidRPr="007D092E" w:rsidRDefault="00522391" w:rsidP="002352DE">
            <w:pPr>
              <w:suppressAutoHyphens w:val="0"/>
              <w:spacing w:after="0" w:line="240" w:lineRule="auto"/>
              <w:jc w:val="center"/>
              <w:rPr>
                <w:rFonts w:ascii="Times New Roman" w:eastAsia="Times New Roman" w:hAnsi="Times New Roman" w:cs="Times New Roman"/>
                <w:b/>
                <w:bCs/>
                <w:sz w:val="20"/>
                <w:szCs w:val="20"/>
                <w:lang w:val="en-IN" w:eastAsia="en-GB"/>
              </w:rPr>
            </w:pPr>
            <w:r w:rsidRPr="007D092E">
              <w:rPr>
                <w:rFonts w:ascii="Times New Roman" w:eastAsia="Times New Roman" w:hAnsi="Times New Roman" w:cs="Times New Roman"/>
                <w:b/>
                <w:bCs/>
                <w:sz w:val="20"/>
                <w:szCs w:val="20"/>
                <w:lang w:val="en-IN" w:eastAsia="en-GB"/>
              </w:rPr>
              <w:t>Typical State of Art</w:t>
            </w:r>
          </w:p>
        </w:tc>
        <w:tc>
          <w:tcPr>
            <w:tcW w:w="0" w:type="auto"/>
            <w:tcBorders>
              <w:right w:val="single" w:sz="4" w:space="0" w:color="auto"/>
            </w:tcBorders>
            <w:vAlign w:val="center"/>
            <w:hideMark/>
          </w:tcPr>
          <w:p w14:paraId="1099FEC8" w14:textId="77777777" w:rsidR="00522391" w:rsidRPr="007D092E" w:rsidRDefault="00522391" w:rsidP="002352DE">
            <w:pPr>
              <w:suppressAutoHyphens w:val="0"/>
              <w:spacing w:after="0" w:line="240" w:lineRule="auto"/>
              <w:jc w:val="center"/>
              <w:rPr>
                <w:rFonts w:ascii="Times New Roman" w:eastAsia="Times New Roman" w:hAnsi="Times New Roman" w:cs="Times New Roman"/>
                <w:b/>
                <w:bCs/>
                <w:sz w:val="20"/>
                <w:szCs w:val="20"/>
                <w:lang w:val="en-IN" w:eastAsia="en-GB"/>
              </w:rPr>
            </w:pPr>
            <w:r w:rsidRPr="007D092E">
              <w:rPr>
                <w:rFonts w:ascii="Times New Roman" w:eastAsia="Times New Roman" w:hAnsi="Times New Roman" w:cs="Times New Roman"/>
                <w:b/>
                <w:bCs/>
                <w:sz w:val="20"/>
                <w:szCs w:val="20"/>
                <w:lang w:val="en-IN" w:eastAsia="en-GB"/>
              </w:rPr>
              <w:t>Gap</w:t>
            </w:r>
          </w:p>
        </w:tc>
        <w:tc>
          <w:tcPr>
            <w:tcW w:w="0" w:type="auto"/>
            <w:vAlign w:val="center"/>
            <w:hideMark/>
          </w:tcPr>
          <w:p w14:paraId="7ECFF2BA" w14:textId="77777777" w:rsidR="00522391" w:rsidRPr="007D092E" w:rsidRDefault="00522391" w:rsidP="002352DE">
            <w:pPr>
              <w:suppressAutoHyphens w:val="0"/>
              <w:spacing w:after="0" w:line="240" w:lineRule="auto"/>
              <w:jc w:val="center"/>
              <w:rPr>
                <w:rFonts w:ascii="Times New Roman" w:eastAsia="Times New Roman" w:hAnsi="Times New Roman" w:cs="Times New Roman"/>
                <w:b/>
                <w:bCs/>
                <w:sz w:val="20"/>
                <w:szCs w:val="20"/>
                <w:lang w:val="en-IN" w:eastAsia="en-GB"/>
              </w:rPr>
            </w:pPr>
            <w:r w:rsidRPr="007D092E">
              <w:rPr>
                <w:rFonts w:ascii="Times New Roman" w:eastAsia="Times New Roman" w:hAnsi="Times New Roman" w:cs="Times New Roman"/>
                <w:b/>
                <w:bCs/>
                <w:sz w:val="20"/>
                <w:szCs w:val="20"/>
                <w:lang w:val="en-IN" w:eastAsia="en-GB"/>
              </w:rPr>
              <w:t>F³ Plan</w:t>
            </w:r>
          </w:p>
        </w:tc>
      </w:tr>
      <w:tr w:rsidR="00522391" w:rsidRPr="007D092E" w14:paraId="4C6EFD8A" w14:textId="77777777" w:rsidTr="002352DE">
        <w:trPr>
          <w:trHeight w:val="229"/>
          <w:tblCellSpacing w:w="15" w:type="dxa"/>
        </w:trPr>
        <w:tc>
          <w:tcPr>
            <w:tcW w:w="0" w:type="auto"/>
            <w:tcBorders>
              <w:top w:val="single" w:sz="4" w:space="0" w:color="auto"/>
              <w:right w:val="single" w:sz="4" w:space="0" w:color="auto"/>
            </w:tcBorders>
            <w:vAlign w:val="center"/>
            <w:hideMark/>
          </w:tcPr>
          <w:p w14:paraId="306E12D8"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Multi-channel</w:t>
            </w:r>
          </w:p>
        </w:tc>
        <w:tc>
          <w:tcPr>
            <w:tcW w:w="0" w:type="auto"/>
            <w:tcBorders>
              <w:top w:val="single" w:sz="4" w:space="0" w:color="auto"/>
              <w:right w:val="single" w:sz="4" w:space="0" w:color="auto"/>
            </w:tcBorders>
            <w:vAlign w:val="center"/>
            <w:hideMark/>
          </w:tcPr>
          <w:p w14:paraId="09D5C7A2"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Single domain</w:t>
            </w:r>
          </w:p>
        </w:tc>
        <w:tc>
          <w:tcPr>
            <w:tcW w:w="0" w:type="auto"/>
            <w:tcBorders>
              <w:top w:val="single" w:sz="4" w:space="0" w:color="auto"/>
              <w:right w:val="single" w:sz="4" w:space="0" w:color="auto"/>
            </w:tcBorders>
            <w:vAlign w:val="center"/>
            <w:hideMark/>
          </w:tcPr>
          <w:p w14:paraId="69583930"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 xml:space="preserve">Lacks </w:t>
            </w:r>
            <w:proofErr w:type="spellStart"/>
            <w:r w:rsidRPr="007D092E">
              <w:rPr>
                <w:rFonts w:ascii="Times New Roman" w:eastAsia="Times New Roman" w:hAnsi="Times New Roman" w:cs="Times New Roman"/>
                <w:sz w:val="20"/>
                <w:szCs w:val="20"/>
                <w:lang w:val="en-IN" w:eastAsia="en-GB"/>
              </w:rPr>
              <w:t>ad↔review↔payment</w:t>
            </w:r>
            <w:proofErr w:type="spellEnd"/>
            <w:r w:rsidRPr="007D092E">
              <w:rPr>
                <w:rFonts w:ascii="Times New Roman" w:eastAsia="Times New Roman" w:hAnsi="Times New Roman" w:cs="Times New Roman"/>
                <w:sz w:val="20"/>
                <w:szCs w:val="20"/>
                <w:lang w:val="en-IN" w:eastAsia="en-GB"/>
              </w:rPr>
              <w:t xml:space="preserve"> linkages</w:t>
            </w:r>
          </w:p>
        </w:tc>
        <w:tc>
          <w:tcPr>
            <w:tcW w:w="0" w:type="auto"/>
            <w:tcBorders>
              <w:top w:val="single" w:sz="4" w:space="0" w:color="auto"/>
            </w:tcBorders>
            <w:vAlign w:val="center"/>
            <w:hideMark/>
          </w:tcPr>
          <w:p w14:paraId="7896CE23"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Unified schema + cross-fusion</w:t>
            </w:r>
          </w:p>
        </w:tc>
      </w:tr>
      <w:tr w:rsidR="00522391" w:rsidRPr="007D092E" w14:paraId="6048331F" w14:textId="77777777" w:rsidTr="002352DE">
        <w:trPr>
          <w:trHeight w:val="215"/>
          <w:tblCellSpacing w:w="15" w:type="dxa"/>
        </w:trPr>
        <w:tc>
          <w:tcPr>
            <w:tcW w:w="0" w:type="auto"/>
            <w:tcBorders>
              <w:top w:val="single" w:sz="4" w:space="0" w:color="auto"/>
              <w:right w:val="single" w:sz="4" w:space="0" w:color="auto"/>
            </w:tcBorders>
            <w:vAlign w:val="center"/>
            <w:hideMark/>
          </w:tcPr>
          <w:p w14:paraId="59017577"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Temporality</w:t>
            </w:r>
          </w:p>
        </w:tc>
        <w:tc>
          <w:tcPr>
            <w:tcW w:w="0" w:type="auto"/>
            <w:tcBorders>
              <w:top w:val="single" w:sz="4" w:space="0" w:color="auto"/>
              <w:right w:val="single" w:sz="4" w:space="0" w:color="auto"/>
            </w:tcBorders>
            <w:vAlign w:val="center"/>
            <w:hideMark/>
          </w:tcPr>
          <w:p w14:paraId="28044A5F"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Static graphs</w:t>
            </w:r>
          </w:p>
        </w:tc>
        <w:tc>
          <w:tcPr>
            <w:tcW w:w="0" w:type="auto"/>
            <w:tcBorders>
              <w:top w:val="single" w:sz="4" w:space="0" w:color="auto"/>
              <w:right w:val="single" w:sz="4" w:space="0" w:color="auto"/>
            </w:tcBorders>
            <w:vAlign w:val="center"/>
            <w:hideMark/>
          </w:tcPr>
          <w:p w14:paraId="47A5E6D1"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 xml:space="preserve">Weak time </w:t>
            </w:r>
            <w:proofErr w:type="spellStart"/>
            <w:r w:rsidRPr="007D092E">
              <w:rPr>
                <w:rFonts w:ascii="Times New Roman" w:eastAsia="Times New Roman" w:hAnsi="Times New Roman" w:cs="Times New Roman"/>
                <w:sz w:val="20"/>
                <w:szCs w:val="20"/>
                <w:lang w:val="en-IN" w:eastAsia="en-GB"/>
              </w:rPr>
              <w:t>modeling</w:t>
            </w:r>
            <w:proofErr w:type="spellEnd"/>
          </w:p>
        </w:tc>
        <w:tc>
          <w:tcPr>
            <w:tcW w:w="0" w:type="auto"/>
            <w:tcBorders>
              <w:top w:val="single" w:sz="4" w:space="0" w:color="auto"/>
            </w:tcBorders>
            <w:vAlign w:val="center"/>
            <w:hideMark/>
          </w:tcPr>
          <w:p w14:paraId="4294C4A1"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Temporal decay + GRU</w:t>
            </w:r>
          </w:p>
        </w:tc>
      </w:tr>
      <w:tr w:rsidR="00522391" w:rsidRPr="007D092E" w14:paraId="6CDD42C8" w14:textId="77777777" w:rsidTr="002352DE">
        <w:trPr>
          <w:trHeight w:val="229"/>
          <w:tblCellSpacing w:w="15" w:type="dxa"/>
        </w:trPr>
        <w:tc>
          <w:tcPr>
            <w:tcW w:w="0" w:type="auto"/>
            <w:tcBorders>
              <w:top w:val="single" w:sz="4" w:space="0" w:color="auto"/>
              <w:right w:val="single" w:sz="4" w:space="0" w:color="auto"/>
            </w:tcBorders>
            <w:vAlign w:val="center"/>
            <w:hideMark/>
          </w:tcPr>
          <w:p w14:paraId="4CDE15E9"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Risk</w:t>
            </w:r>
          </w:p>
        </w:tc>
        <w:tc>
          <w:tcPr>
            <w:tcW w:w="0" w:type="auto"/>
            <w:tcBorders>
              <w:top w:val="single" w:sz="4" w:space="0" w:color="auto"/>
              <w:right w:val="single" w:sz="4" w:space="0" w:color="auto"/>
            </w:tcBorders>
            <w:vAlign w:val="center"/>
            <w:hideMark/>
          </w:tcPr>
          <w:p w14:paraId="7EFB69D3"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AUC-centric</w:t>
            </w:r>
          </w:p>
        </w:tc>
        <w:tc>
          <w:tcPr>
            <w:tcW w:w="0" w:type="auto"/>
            <w:tcBorders>
              <w:top w:val="single" w:sz="4" w:space="0" w:color="auto"/>
              <w:right w:val="single" w:sz="4" w:space="0" w:color="auto"/>
            </w:tcBorders>
            <w:vAlign w:val="center"/>
            <w:hideMark/>
          </w:tcPr>
          <w:p w14:paraId="0E17D039"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Ignores loss asymmetry</w:t>
            </w:r>
          </w:p>
        </w:tc>
        <w:tc>
          <w:tcPr>
            <w:tcW w:w="0" w:type="auto"/>
            <w:tcBorders>
              <w:top w:val="single" w:sz="4" w:space="0" w:color="auto"/>
            </w:tcBorders>
            <w:vAlign w:val="center"/>
            <w:hideMark/>
          </w:tcPr>
          <w:p w14:paraId="429BC4E4"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proofErr w:type="spellStart"/>
            <w:r w:rsidRPr="007D092E">
              <w:rPr>
                <w:rFonts w:ascii="Times New Roman" w:eastAsia="Times New Roman" w:hAnsi="Times New Roman" w:cs="Times New Roman"/>
                <w:sz w:val="20"/>
                <w:szCs w:val="20"/>
                <w:lang w:val="en-IN" w:eastAsia="en-GB"/>
              </w:rPr>
              <w:t>VaR</w:t>
            </w:r>
            <w:proofErr w:type="spellEnd"/>
            <w:r w:rsidRPr="007D092E">
              <w:rPr>
                <w:rFonts w:ascii="Times New Roman" w:eastAsia="Times New Roman" w:hAnsi="Times New Roman" w:cs="Times New Roman"/>
                <w:sz w:val="20"/>
                <w:szCs w:val="20"/>
                <w:lang w:val="en-IN" w:eastAsia="en-GB"/>
              </w:rPr>
              <w:t>/ES-weighted loss</w:t>
            </w:r>
          </w:p>
        </w:tc>
      </w:tr>
      <w:tr w:rsidR="00522391" w:rsidRPr="007D092E" w14:paraId="2A8101C7" w14:textId="77777777" w:rsidTr="002352DE">
        <w:trPr>
          <w:trHeight w:val="229"/>
          <w:tblCellSpacing w:w="15" w:type="dxa"/>
        </w:trPr>
        <w:tc>
          <w:tcPr>
            <w:tcW w:w="0" w:type="auto"/>
            <w:tcBorders>
              <w:top w:val="single" w:sz="4" w:space="0" w:color="auto"/>
              <w:right w:val="single" w:sz="4" w:space="0" w:color="auto"/>
            </w:tcBorders>
            <w:vAlign w:val="center"/>
            <w:hideMark/>
          </w:tcPr>
          <w:p w14:paraId="7F57D855"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Privacy</w:t>
            </w:r>
          </w:p>
        </w:tc>
        <w:tc>
          <w:tcPr>
            <w:tcW w:w="0" w:type="auto"/>
            <w:tcBorders>
              <w:top w:val="single" w:sz="4" w:space="0" w:color="auto"/>
              <w:right w:val="single" w:sz="4" w:space="0" w:color="auto"/>
            </w:tcBorders>
            <w:vAlign w:val="center"/>
            <w:hideMark/>
          </w:tcPr>
          <w:p w14:paraId="68132173"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Centralized</w:t>
            </w:r>
          </w:p>
        </w:tc>
        <w:tc>
          <w:tcPr>
            <w:tcW w:w="0" w:type="auto"/>
            <w:tcBorders>
              <w:top w:val="single" w:sz="4" w:space="0" w:color="auto"/>
              <w:right w:val="single" w:sz="4" w:space="0" w:color="auto"/>
            </w:tcBorders>
            <w:vAlign w:val="center"/>
            <w:hideMark/>
          </w:tcPr>
          <w:p w14:paraId="40F71A42"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Violates DPDP/GDPR</w:t>
            </w:r>
          </w:p>
        </w:tc>
        <w:tc>
          <w:tcPr>
            <w:tcW w:w="0" w:type="auto"/>
            <w:tcBorders>
              <w:top w:val="single" w:sz="4" w:space="0" w:color="auto"/>
            </w:tcBorders>
            <w:vAlign w:val="center"/>
            <w:hideMark/>
          </w:tcPr>
          <w:p w14:paraId="62B73BE1"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Federated + ledger</w:t>
            </w:r>
          </w:p>
        </w:tc>
      </w:tr>
      <w:tr w:rsidR="00522391" w:rsidRPr="007D092E" w14:paraId="72325C85" w14:textId="77777777" w:rsidTr="002352DE">
        <w:trPr>
          <w:trHeight w:val="229"/>
          <w:tblCellSpacing w:w="15" w:type="dxa"/>
        </w:trPr>
        <w:tc>
          <w:tcPr>
            <w:tcW w:w="0" w:type="auto"/>
            <w:tcBorders>
              <w:top w:val="single" w:sz="4" w:space="0" w:color="auto"/>
              <w:right w:val="single" w:sz="4" w:space="0" w:color="auto"/>
            </w:tcBorders>
            <w:vAlign w:val="center"/>
            <w:hideMark/>
          </w:tcPr>
          <w:p w14:paraId="322DFD5F"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proofErr w:type="spellStart"/>
            <w:r w:rsidRPr="007D092E">
              <w:rPr>
                <w:rFonts w:ascii="Times New Roman" w:eastAsia="Times New Roman" w:hAnsi="Times New Roman" w:cs="Times New Roman"/>
                <w:sz w:val="20"/>
                <w:szCs w:val="20"/>
                <w:lang w:val="en-IN" w:eastAsia="en-GB"/>
              </w:rPr>
              <w:t>Explainability</w:t>
            </w:r>
            <w:proofErr w:type="spellEnd"/>
          </w:p>
        </w:tc>
        <w:tc>
          <w:tcPr>
            <w:tcW w:w="0" w:type="auto"/>
            <w:tcBorders>
              <w:top w:val="single" w:sz="4" w:space="0" w:color="auto"/>
              <w:right w:val="single" w:sz="4" w:space="0" w:color="auto"/>
            </w:tcBorders>
            <w:vAlign w:val="center"/>
            <w:hideMark/>
          </w:tcPr>
          <w:p w14:paraId="295DE354"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Limited</w:t>
            </w:r>
          </w:p>
        </w:tc>
        <w:tc>
          <w:tcPr>
            <w:tcW w:w="0" w:type="auto"/>
            <w:tcBorders>
              <w:top w:val="single" w:sz="4" w:space="0" w:color="auto"/>
              <w:right w:val="single" w:sz="4" w:space="0" w:color="auto"/>
            </w:tcBorders>
            <w:vAlign w:val="center"/>
            <w:hideMark/>
          </w:tcPr>
          <w:p w14:paraId="11E6E1BD"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Sparse analyst tools</w:t>
            </w:r>
          </w:p>
        </w:tc>
        <w:tc>
          <w:tcPr>
            <w:tcW w:w="0" w:type="auto"/>
            <w:tcBorders>
              <w:top w:val="single" w:sz="4" w:space="0" w:color="auto"/>
            </w:tcBorders>
            <w:vAlign w:val="center"/>
            <w:hideMark/>
          </w:tcPr>
          <w:p w14:paraId="616EC96E" w14:textId="77777777" w:rsidR="00522391" w:rsidRPr="007D092E" w:rsidRDefault="00522391" w:rsidP="002352DE">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SHAP + attention motifs</w:t>
            </w:r>
          </w:p>
        </w:tc>
      </w:tr>
    </w:tbl>
    <w:p w14:paraId="7E3E21FF" w14:textId="77777777" w:rsidR="000362A0" w:rsidRDefault="000362A0" w:rsidP="00F23975">
      <w:pPr>
        <w:suppressAutoHyphens w:val="0"/>
        <w:spacing w:after="0" w:line="240" w:lineRule="auto"/>
        <w:rPr>
          <w:rFonts w:ascii="Times New Roman" w:eastAsia="Times New Roman" w:hAnsi="Times New Roman" w:cs="Times New Roman"/>
          <w:sz w:val="20"/>
          <w:szCs w:val="20"/>
          <w:lang w:val="en-IN" w:eastAsia="en-GB"/>
        </w:rPr>
      </w:pPr>
    </w:p>
    <w:p w14:paraId="1114592C" w14:textId="50DB0AE7" w:rsidR="00522391" w:rsidRPr="007D092E" w:rsidRDefault="00522391" w:rsidP="00F23975">
      <w:pPr>
        <w:suppressAutoHyphens w:val="0"/>
        <w:spacing w:after="0" w:line="240" w:lineRule="auto"/>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 xml:space="preserve">A5. </w:t>
      </w:r>
      <w:r w:rsidRPr="007D092E">
        <w:rPr>
          <w:rFonts w:ascii="Times New Roman" w:eastAsia="Times New Roman" w:hAnsi="Times New Roman" w:cs="Times New Roman"/>
          <w:b/>
          <w:bCs/>
          <w:sz w:val="20"/>
          <w:szCs w:val="20"/>
          <w:u w:val="single"/>
          <w:lang w:val="en-IN" w:eastAsia="en-GB"/>
        </w:rPr>
        <w:t>Design Implications</w:t>
      </w:r>
    </w:p>
    <w:p w14:paraId="54ADB464" w14:textId="77777777" w:rsidR="00522391" w:rsidRPr="007D092E" w:rsidRDefault="00522391" w:rsidP="00F23975">
      <w:pPr>
        <w:numPr>
          <w:ilvl w:val="0"/>
          <w:numId w:val="22"/>
        </w:numPr>
        <w:suppressAutoHyphens w:val="0"/>
        <w:spacing w:after="0" w:line="240" w:lineRule="auto"/>
        <w:ind w:left="284" w:firstLine="0"/>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Relational + Temporal → needed to catch coordinated rings.</w:t>
      </w:r>
    </w:p>
    <w:p w14:paraId="26EE3E24" w14:textId="77777777" w:rsidR="00522391" w:rsidRPr="007D092E" w:rsidRDefault="00522391" w:rsidP="00F23975">
      <w:pPr>
        <w:numPr>
          <w:ilvl w:val="0"/>
          <w:numId w:val="22"/>
        </w:numPr>
        <w:suppressAutoHyphens w:val="0"/>
        <w:spacing w:before="100" w:beforeAutospacing="1" w:after="100" w:afterAutospacing="1" w:line="240" w:lineRule="auto"/>
        <w:ind w:left="284" w:firstLine="0"/>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Risk-aware → needed to reduce expected loss, not just error rate.</w:t>
      </w:r>
    </w:p>
    <w:p w14:paraId="1CD2AE71" w14:textId="77777777" w:rsidR="00522391" w:rsidRPr="007D092E" w:rsidRDefault="00522391" w:rsidP="00F23975">
      <w:pPr>
        <w:numPr>
          <w:ilvl w:val="0"/>
          <w:numId w:val="22"/>
        </w:numPr>
        <w:suppressAutoHyphens w:val="0"/>
        <w:spacing w:before="100" w:beforeAutospacing="1" w:after="100" w:afterAutospacing="1" w:line="240" w:lineRule="auto"/>
        <w:ind w:left="284" w:firstLine="0"/>
        <w:rPr>
          <w:rFonts w:ascii="Times New Roman" w:eastAsia="Times New Roman" w:hAnsi="Times New Roman" w:cs="Times New Roman"/>
          <w:sz w:val="20"/>
          <w:szCs w:val="20"/>
          <w:lang w:val="en-IN" w:eastAsia="en-GB"/>
        </w:rPr>
      </w:pPr>
      <w:r w:rsidRPr="007D092E">
        <w:rPr>
          <w:rFonts w:ascii="Times New Roman" w:eastAsia="Times New Roman" w:hAnsi="Times New Roman" w:cs="Times New Roman"/>
          <w:sz w:val="20"/>
          <w:szCs w:val="20"/>
          <w:lang w:val="en-IN" w:eastAsia="en-GB"/>
        </w:rPr>
        <w:t>Federated + blockchain → needed for compliance and trust.</w:t>
      </w:r>
    </w:p>
    <w:p w14:paraId="597AE3D7" w14:textId="77777777" w:rsidR="00522391" w:rsidRPr="00522391" w:rsidRDefault="00522391" w:rsidP="00F23975">
      <w:pPr>
        <w:numPr>
          <w:ilvl w:val="0"/>
          <w:numId w:val="22"/>
        </w:numPr>
        <w:suppressAutoHyphens w:val="0"/>
        <w:spacing w:before="100" w:beforeAutospacing="1" w:after="100" w:afterAutospacing="1" w:line="240" w:lineRule="auto"/>
        <w:ind w:left="284" w:firstLine="0"/>
        <w:rPr>
          <w:rFonts w:ascii="Times New Roman" w:eastAsia="Times New Roman" w:hAnsi="Times New Roman" w:cs="Times New Roman"/>
          <w:sz w:val="20"/>
          <w:szCs w:val="20"/>
          <w:lang w:val="en-IN" w:eastAsia="en-GB"/>
        </w:rPr>
      </w:pPr>
      <w:proofErr w:type="spellStart"/>
      <w:r w:rsidRPr="007D092E">
        <w:rPr>
          <w:rFonts w:ascii="Times New Roman" w:eastAsia="Times New Roman" w:hAnsi="Times New Roman" w:cs="Times New Roman"/>
          <w:sz w:val="20"/>
          <w:szCs w:val="20"/>
          <w:lang w:val="en-IN" w:eastAsia="en-GB"/>
        </w:rPr>
        <w:t>Explainability</w:t>
      </w:r>
      <w:proofErr w:type="spellEnd"/>
      <w:r w:rsidRPr="007D092E">
        <w:rPr>
          <w:rFonts w:ascii="Times New Roman" w:eastAsia="Times New Roman" w:hAnsi="Times New Roman" w:cs="Times New Roman"/>
          <w:sz w:val="20"/>
          <w:szCs w:val="20"/>
          <w:lang w:val="en-IN" w:eastAsia="en-GB"/>
        </w:rPr>
        <w:t xml:space="preserve"> → needed for analyst action and regulatory clearance.</w:t>
      </w:r>
    </w:p>
    <w:p w14:paraId="5F522F99" w14:textId="77777777" w:rsidR="00522391" w:rsidRDefault="00522391" w:rsidP="009B3631">
      <w:pPr>
        <w:spacing w:line="240" w:lineRule="auto"/>
        <w:jc w:val="right"/>
        <w:rPr>
          <w:rFonts w:ascii="Times New Roman" w:hAnsi="Times New Roman" w:cs="Times New Roman"/>
          <w:b/>
          <w:color w:val="000000" w:themeColor="text1"/>
          <w:sz w:val="20"/>
          <w:szCs w:val="20"/>
        </w:rPr>
      </w:pPr>
    </w:p>
    <w:p w14:paraId="71EC45B9" w14:textId="77777777" w:rsidR="00725BA7" w:rsidRPr="007876AC" w:rsidRDefault="00725BA7" w:rsidP="00725BA7">
      <w:pPr>
        <w:suppressAutoHyphens w:val="0"/>
        <w:spacing w:before="100" w:beforeAutospacing="1" w:after="100" w:afterAutospacing="1" w:line="240" w:lineRule="auto"/>
        <w:jc w:val="both"/>
        <w:rPr>
          <w:rFonts w:ascii="Times New Roman" w:eastAsia="Times New Roman" w:hAnsi="Times New Roman" w:cs="Times New Roman"/>
          <w:sz w:val="20"/>
          <w:szCs w:val="20"/>
          <w:lang w:val="en-IN" w:eastAsia="en-IN"/>
        </w:rPr>
      </w:pPr>
      <w:r w:rsidRPr="007876AC">
        <w:rPr>
          <w:rStyle w:val="Strong"/>
          <w:rFonts w:ascii="Times New Roman" w:hAnsi="Times New Roman" w:cs="Times New Roman"/>
          <w:sz w:val="20"/>
          <w:szCs w:val="20"/>
          <w:u w:val="single"/>
        </w:rPr>
        <w:t>Section II: Methodology / Planning of Work / Implementation Details</w:t>
      </w:r>
    </w:p>
    <w:p w14:paraId="4F2CABB7" w14:textId="6D714EF9" w:rsidR="004033C6" w:rsidRPr="00B32B1A" w:rsidRDefault="004033C6" w:rsidP="00611E40">
      <w:pPr>
        <w:pStyle w:val="NormalWeb"/>
        <w:jc w:val="both"/>
        <w:rPr>
          <w:color w:val="000000" w:themeColor="text1"/>
          <w:sz w:val="20"/>
          <w:szCs w:val="20"/>
        </w:rPr>
      </w:pPr>
      <w:r w:rsidRPr="00B32B1A">
        <w:rPr>
          <w:color w:val="000000" w:themeColor="text1"/>
          <w:sz w:val="20"/>
          <w:szCs w:val="20"/>
        </w:rPr>
        <w:t>The methodology adopted in this research follows a multi-layered AI architecture that integrates relational, temporal, and financial-risk reasoning into a single privacy-preserving learning framework. The proposed system—</w:t>
      </w:r>
      <w:r w:rsidRPr="00B32B1A">
        <w:rPr>
          <w:rStyle w:val="Strong"/>
          <w:color w:val="000000" w:themeColor="text1"/>
          <w:sz w:val="20"/>
          <w:szCs w:val="20"/>
        </w:rPr>
        <w:t>F³ (Fraud Fusion Framework)</w:t>
      </w:r>
      <w:r w:rsidRPr="00B32B1A">
        <w:rPr>
          <w:color w:val="000000" w:themeColor="text1"/>
          <w:sz w:val="20"/>
          <w:szCs w:val="20"/>
        </w:rPr>
        <w:t xml:space="preserve">—is designed to detect coordinated fraud that manifests across different digital channels such as advertisements, e-commerce platforms, online payments, and insurance claims. The methodology is grounded in the synthesis of five major components: (1) data </w:t>
      </w:r>
      <w:proofErr w:type="spellStart"/>
      <w:r w:rsidRPr="00B32B1A">
        <w:rPr>
          <w:color w:val="000000" w:themeColor="text1"/>
          <w:sz w:val="20"/>
          <w:szCs w:val="20"/>
        </w:rPr>
        <w:t>preprocessing</w:t>
      </w:r>
      <w:proofErr w:type="spellEnd"/>
      <w:r w:rsidRPr="00B32B1A">
        <w:rPr>
          <w:color w:val="000000" w:themeColor="text1"/>
          <w:sz w:val="20"/>
          <w:szCs w:val="20"/>
        </w:rPr>
        <w:t xml:space="preserve"> and representation, (2) temporal heterogeneous graph learning, (3) sequence modelling and fusion, (4) risk-aware optimisation, and (5) federated blockchain-based collaboration.</w:t>
      </w:r>
    </w:p>
    <w:p w14:paraId="316E0684" w14:textId="7C12D9B8" w:rsidR="00B32B1A" w:rsidRPr="00B32B1A" w:rsidRDefault="00522391" w:rsidP="00B32B1A">
      <w:pPr>
        <w:pStyle w:val="Heading3"/>
        <w:jc w:val="both"/>
        <w:rPr>
          <w:rStyle w:val="Strong"/>
          <w:rFonts w:ascii="Times New Roman" w:hAnsi="Times New Roman" w:cs="Times New Roman"/>
          <w:color w:val="000000" w:themeColor="text1"/>
          <w:sz w:val="20"/>
          <w:szCs w:val="20"/>
          <w:u w:val="single"/>
        </w:rPr>
      </w:pPr>
      <w:r w:rsidRPr="00522391">
        <w:rPr>
          <w:rStyle w:val="Strong"/>
          <w:rFonts w:ascii="Times New Roman" w:hAnsi="Times New Roman" w:cs="Times New Roman"/>
          <w:b w:val="0"/>
          <w:bCs w:val="0"/>
          <w:color w:val="000000" w:themeColor="text1"/>
          <w:sz w:val="20"/>
          <w:szCs w:val="20"/>
        </w:rPr>
        <w:t xml:space="preserve">B1. </w:t>
      </w:r>
      <w:r w:rsidR="004033C6" w:rsidRPr="00B32B1A">
        <w:rPr>
          <w:rStyle w:val="Strong"/>
          <w:rFonts w:ascii="Times New Roman" w:hAnsi="Times New Roman" w:cs="Times New Roman"/>
          <w:color w:val="000000" w:themeColor="text1"/>
          <w:sz w:val="20"/>
          <w:szCs w:val="20"/>
          <w:u w:val="single"/>
        </w:rPr>
        <w:t>Data Acquisition and Representation</w:t>
      </w:r>
    </w:p>
    <w:p w14:paraId="212E3828" w14:textId="7141D4C6" w:rsidR="004033C6" w:rsidRDefault="002778DE" w:rsidP="00B32B1A">
      <w:pPr>
        <w:pStyle w:val="Heading3"/>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r w:rsidR="008921C6">
        <w:rPr>
          <w:rFonts w:ascii="Times New Roman" w:hAnsi="Times New Roman" w:cs="Times New Roman"/>
          <w:color w:val="000000" w:themeColor="text1"/>
          <w:sz w:val="20"/>
          <w:szCs w:val="20"/>
        </w:rPr>
        <w:t>.</w:t>
      </w:r>
      <w:r w:rsidR="008921C6">
        <w:rPr>
          <w:rFonts w:ascii="Times New Roman" w:hAnsi="Times New Roman" w:cs="Times New Roman"/>
          <w:color w:val="000000" w:themeColor="text1"/>
          <w:sz w:val="20"/>
          <w:szCs w:val="20"/>
        </w:rPr>
        <w:tab/>
      </w:r>
      <w:r w:rsidR="004033C6" w:rsidRPr="00B32B1A">
        <w:rPr>
          <w:rFonts w:ascii="Times New Roman" w:hAnsi="Times New Roman" w:cs="Times New Roman"/>
          <w:color w:val="000000" w:themeColor="text1"/>
          <w:sz w:val="20"/>
          <w:szCs w:val="20"/>
        </w:rPr>
        <w:t xml:space="preserve">To simulate real-world multi-channel environments, synthetic datasets were created by combining statistical patterns from public fraud repositories (IEEE-CIS payment dataset, ad-click logs, product-review graphs, and insurance-claim records). Each dataset was preprocessed to </w:t>
      </w:r>
      <w:proofErr w:type="spellStart"/>
      <w:r w:rsidR="004033C6" w:rsidRPr="00B32B1A">
        <w:rPr>
          <w:rFonts w:ascii="Times New Roman" w:hAnsi="Times New Roman" w:cs="Times New Roman"/>
          <w:color w:val="000000" w:themeColor="text1"/>
          <w:sz w:val="20"/>
          <w:szCs w:val="20"/>
        </w:rPr>
        <w:t>anonymise</w:t>
      </w:r>
      <w:proofErr w:type="spellEnd"/>
      <w:r w:rsidR="004033C6" w:rsidRPr="00B32B1A">
        <w:rPr>
          <w:rFonts w:ascii="Times New Roman" w:hAnsi="Times New Roman" w:cs="Times New Roman"/>
          <w:color w:val="000000" w:themeColor="text1"/>
          <w:sz w:val="20"/>
          <w:szCs w:val="20"/>
        </w:rPr>
        <w:t xml:space="preserve"> identifiers and to extract entity-level attributes such as user ID, merchant ID, device fingerprint, timestamp, transaction amount, and behavioural metrics (click velocity, dwell time, review sentiment).</w:t>
      </w:r>
    </w:p>
    <w:p w14:paraId="4C8D72C8" w14:textId="77777777" w:rsidR="00D172BD" w:rsidRDefault="00D172BD" w:rsidP="00D172BD">
      <w:pPr>
        <w:pStyle w:val="NormalWeb"/>
        <w:spacing w:before="0" w:beforeAutospacing="0" w:after="0" w:afterAutospacing="0"/>
        <w:jc w:val="both"/>
        <w:rPr>
          <w:color w:val="000000" w:themeColor="text1"/>
          <w:sz w:val="20"/>
          <w:szCs w:val="20"/>
        </w:rPr>
      </w:pPr>
    </w:p>
    <w:p w14:paraId="052D1506" w14:textId="0F6C2B7B" w:rsidR="004033C6" w:rsidRPr="00B32B1A" w:rsidRDefault="002778DE" w:rsidP="00D172BD">
      <w:pPr>
        <w:pStyle w:val="NormalWeb"/>
        <w:spacing w:before="0" w:beforeAutospacing="0" w:after="0" w:afterAutospacing="0"/>
        <w:jc w:val="both"/>
        <w:rPr>
          <w:color w:val="000000" w:themeColor="text1"/>
          <w:sz w:val="20"/>
          <w:szCs w:val="20"/>
        </w:rPr>
      </w:pPr>
      <w:r>
        <w:rPr>
          <w:color w:val="000000" w:themeColor="text1"/>
          <w:sz w:val="20"/>
          <w:szCs w:val="20"/>
        </w:rPr>
        <w:t>2.</w:t>
      </w:r>
      <w:r w:rsidR="00F23975">
        <w:rPr>
          <w:color w:val="000000" w:themeColor="text1"/>
          <w:sz w:val="20"/>
          <w:szCs w:val="20"/>
        </w:rPr>
        <w:tab/>
      </w:r>
      <w:r w:rsidR="004033C6" w:rsidRPr="00B32B1A">
        <w:rPr>
          <w:color w:val="000000" w:themeColor="text1"/>
          <w:sz w:val="20"/>
          <w:szCs w:val="20"/>
        </w:rPr>
        <w:t xml:space="preserve">All data streams were unified through a </w:t>
      </w:r>
      <w:r w:rsidR="004033C6" w:rsidRPr="00B32B1A">
        <w:rPr>
          <w:rStyle w:val="Strong"/>
          <w:color w:val="000000" w:themeColor="text1"/>
          <w:sz w:val="20"/>
          <w:szCs w:val="20"/>
        </w:rPr>
        <w:t>heterogeneous graph schema</w:t>
      </w:r>
      <w:r w:rsidR="004033C6" w:rsidRPr="00B32B1A">
        <w:rPr>
          <w:color w:val="000000" w:themeColor="text1"/>
          <w:sz w:val="20"/>
          <w:szCs w:val="20"/>
        </w:rPr>
        <w:t>, where</w:t>
      </w:r>
    </w:p>
    <w:p w14:paraId="2D8C4D64" w14:textId="77777777" w:rsidR="004033C6" w:rsidRPr="00B32B1A" w:rsidRDefault="004033C6" w:rsidP="000362A0">
      <w:pPr>
        <w:pStyle w:val="NormalWeb"/>
        <w:numPr>
          <w:ilvl w:val="0"/>
          <w:numId w:val="11"/>
        </w:numPr>
        <w:spacing w:before="0" w:beforeAutospacing="0" w:after="0" w:afterAutospacing="0"/>
        <w:ind w:left="1134" w:hanging="425"/>
        <w:jc w:val="both"/>
        <w:rPr>
          <w:color w:val="000000" w:themeColor="text1"/>
          <w:sz w:val="20"/>
          <w:szCs w:val="20"/>
        </w:rPr>
      </w:pPr>
      <w:r w:rsidRPr="00B32B1A">
        <w:rPr>
          <w:rStyle w:val="Strong"/>
          <w:color w:val="000000" w:themeColor="text1"/>
          <w:sz w:val="20"/>
          <w:szCs w:val="20"/>
        </w:rPr>
        <w:t>nodes</w:t>
      </w:r>
      <w:r w:rsidRPr="00B32B1A">
        <w:rPr>
          <w:color w:val="000000" w:themeColor="text1"/>
          <w:sz w:val="20"/>
          <w:szCs w:val="20"/>
        </w:rPr>
        <w:t xml:space="preserve"> represent entities (users, merchants, devices, IPs, products), and</w:t>
      </w:r>
    </w:p>
    <w:p w14:paraId="7A81B05E" w14:textId="77777777" w:rsidR="004033C6" w:rsidRPr="00B32B1A" w:rsidRDefault="004033C6" w:rsidP="000362A0">
      <w:pPr>
        <w:pStyle w:val="NormalWeb"/>
        <w:numPr>
          <w:ilvl w:val="0"/>
          <w:numId w:val="11"/>
        </w:numPr>
        <w:ind w:left="1134" w:hanging="425"/>
        <w:jc w:val="both"/>
        <w:rPr>
          <w:color w:val="000000" w:themeColor="text1"/>
          <w:sz w:val="20"/>
          <w:szCs w:val="20"/>
        </w:rPr>
      </w:pPr>
      <w:r w:rsidRPr="00B32B1A">
        <w:rPr>
          <w:rStyle w:val="Strong"/>
          <w:color w:val="000000" w:themeColor="text1"/>
          <w:sz w:val="20"/>
          <w:szCs w:val="20"/>
        </w:rPr>
        <w:t>edges</w:t>
      </w:r>
      <w:r w:rsidRPr="00B32B1A">
        <w:rPr>
          <w:color w:val="000000" w:themeColor="text1"/>
          <w:sz w:val="20"/>
          <w:szCs w:val="20"/>
        </w:rPr>
        <w:t xml:space="preserve"> encode relationships (transaction, review, claim, or click events).</w:t>
      </w:r>
    </w:p>
    <w:p w14:paraId="38BBF3A6" w14:textId="3738E3DB" w:rsidR="004033C6" w:rsidRPr="00B32B1A" w:rsidRDefault="004033C6" w:rsidP="00B75235">
      <w:pPr>
        <w:pStyle w:val="NormalWeb"/>
        <w:jc w:val="both"/>
        <w:rPr>
          <w:color w:val="000000" w:themeColor="text1"/>
          <w:sz w:val="20"/>
          <w:szCs w:val="20"/>
        </w:rPr>
      </w:pPr>
      <w:r w:rsidRPr="00B32B1A">
        <w:rPr>
          <w:color w:val="000000" w:themeColor="text1"/>
          <w:sz w:val="20"/>
          <w:szCs w:val="20"/>
        </w:rPr>
        <w:t xml:space="preserve">Each edge is associated with a timestamp and domain tag to preserve temporal context and channel origin. This representation allows the system to model how fraud behaviours propagate across different relations and time periods, thereby creating a structural foundation for the </w:t>
      </w:r>
      <w:r w:rsidRPr="00B32B1A">
        <w:rPr>
          <w:rStyle w:val="Strong"/>
          <w:color w:val="000000" w:themeColor="text1"/>
          <w:sz w:val="20"/>
          <w:szCs w:val="20"/>
        </w:rPr>
        <w:t>Temporal Heterogeneous Graph Transformer (FAHGT-T)</w:t>
      </w:r>
      <w:r w:rsidRPr="00B32B1A">
        <w:rPr>
          <w:color w:val="000000" w:themeColor="text1"/>
          <w:sz w:val="20"/>
          <w:szCs w:val="20"/>
        </w:rPr>
        <w:t xml:space="preserve"> module.</w:t>
      </w:r>
    </w:p>
    <w:p w14:paraId="22C8699F" w14:textId="561D4B33" w:rsidR="00B75235" w:rsidRDefault="002778DE" w:rsidP="00B75235">
      <w:pPr>
        <w:pStyle w:val="Heading3"/>
        <w:jc w:val="both"/>
        <w:rPr>
          <w:rStyle w:val="Strong"/>
          <w:rFonts w:ascii="Times New Roman" w:hAnsi="Times New Roman" w:cs="Times New Roman"/>
          <w:color w:val="000000" w:themeColor="text1"/>
          <w:sz w:val="20"/>
          <w:szCs w:val="20"/>
          <w:u w:val="single"/>
        </w:rPr>
      </w:pPr>
      <w:r w:rsidRPr="002778DE">
        <w:rPr>
          <w:rStyle w:val="Strong"/>
          <w:rFonts w:ascii="Times New Roman" w:hAnsi="Times New Roman" w:cs="Times New Roman"/>
          <w:b w:val="0"/>
          <w:bCs w:val="0"/>
          <w:color w:val="000000" w:themeColor="text1"/>
          <w:sz w:val="20"/>
          <w:szCs w:val="20"/>
        </w:rPr>
        <w:lastRenderedPageBreak/>
        <w:t xml:space="preserve">B2. </w:t>
      </w:r>
      <w:r w:rsidR="004033C6" w:rsidRPr="00B75235">
        <w:rPr>
          <w:rStyle w:val="Strong"/>
          <w:rFonts w:ascii="Times New Roman" w:hAnsi="Times New Roman" w:cs="Times New Roman"/>
          <w:color w:val="000000" w:themeColor="text1"/>
          <w:sz w:val="20"/>
          <w:szCs w:val="20"/>
          <w:u w:val="single"/>
        </w:rPr>
        <w:t>Temporal Heterogeneous Graph Transformer (FAHGT-T)</w:t>
      </w:r>
    </w:p>
    <w:p w14:paraId="2B95630A" w14:textId="02550F4D" w:rsidR="004033C6" w:rsidRPr="00B75235" w:rsidRDefault="008921C6" w:rsidP="00B75235">
      <w:pPr>
        <w:pStyle w:val="Heading3"/>
        <w:jc w:val="both"/>
        <w:rPr>
          <w:b/>
          <w:bCs/>
          <w:u w:val="single"/>
        </w:rPr>
      </w:pPr>
      <w:r>
        <w:rPr>
          <w:rFonts w:ascii="Times New Roman" w:hAnsi="Times New Roman" w:cs="Times New Roman"/>
          <w:color w:val="000000" w:themeColor="text1"/>
          <w:sz w:val="20"/>
          <w:szCs w:val="20"/>
        </w:rPr>
        <w:t>1.</w:t>
      </w:r>
      <w:r>
        <w:rPr>
          <w:rFonts w:ascii="Times New Roman" w:hAnsi="Times New Roman" w:cs="Times New Roman"/>
          <w:color w:val="000000" w:themeColor="text1"/>
          <w:sz w:val="20"/>
          <w:szCs w:val="20"/>
        </w:rPr>
        <w:tab/>
      </w:r>
      <w:r w:rsidR="004033C6" w:rsidRPr="00B32B1A">
        <w:rPr>
          <w:rFonts w:ascii="Times New Roman" w:hAnsi="Times New Roman" w:cs="Times New Roman"/>
          <w:color w:val="000000" w:themeColor="text1"/>
          <w:sz w:val="20"/>
          <w:szCs w:val="20"/>
        </w:rPr>
        <w:t xml:space="preserve">Building on the foundation of Gao et al. (2022), the FAHGT-T module captures relational dependencies and temporal evolution simultaneously. For a given node </w:t>
      </w:r>
      <w:proofErr w:type="spellStart"/>
      <w:r w:rsidR="004033C6" w:rsidRPr="00B32B1A">
        <w:rPr>
          <w:rStyle w:val="Emphasis"/>
          <w:rFonts w:ascii="Times New Roman" w:hAnsi="Times New Roman" w:cs="Times New Roman"/>
          <w:color w:val="000000" w:themeColor="text1"/>
          <w:sz w:val="20"/>
          <w:szCs w:val="20"/>
        </w:rPr>
        <w:t>i</w:t>
      </w:r>
      <w:proofErr w:type="spellEnd"/>
      <w:r w:rsidR="004033C6" w:rsidRPr="00B32B1A">
        <w:rPr>
          <w:rFonts w:ascii="Times New Roman" w:hAnsi="Times New Roman" w:cs="Times New Roman"/>
          <w:color w:val="000000" w:themeColor="text1"/>
          <w:sz w:val="20"/>
          <w:szCs w:val="20"/>
        </w:rPr>
        <w:t xml:space="preserve"> and relation type </w:t>
      </w:r>
      <w:r w:rsidR="004033C6" w:rsidRPr="00B32B1A">
        <w:rPr>
          <w:rStyle w:val="Emphasis"/>
          <w:rFonts w:ascii="Times New Roman" w:hAnsi="Times New Roman" w:cs="Times New Roman"/>
          <w:color w:val="000000" w:themeColor="text1"/>
          <w:sz w:val="20"/>
          <w:szCs w:val="20"/>
        </w:rPr>
        <w:t>r</w:t>
      </w:r>
      <w:r w:rsidR="004033C6" w:rsidRPr="00B32B1A">
        <w:rPr>
          <w:rFonts w:ascii="Times New Roman" w:hAnsi="Times New Roman" w:cs="Times New Roman"/>
          <w:color w:val="000000" w:themeColor="text1"/>
          <w:sz w:val="20"/>
          <w:szCs w:val="20"/>
        </w:rPr>
        <w:t xml:space="preserve">, a message from neighbour </w:t>
      </w:r>
      <w:r w:rsidR="004033C6" w:rsidRPr="00B32B1A">
        <w:rPr>
          <w:rStyle w:val="Emphasis"/>
          <w:rFonts w:ascii="Times New Roman" w:hAnsi="Times New Roman" w:cs="Times New Roman"/>
          <w:color w:val="000000" w:themeColor="text1"/>
          <w:sz w:val="20"/>
          <w:szCs w:val="20"/>
        </w:rPr>
        <w:t>j</w:t>
      </w:r>
      <w:r w:rsidR="004033C6" w:rsidRPr="00B32B1A">
        <w:rPr>
          <w:rFonts w:ascii="Times New Roman" w:hAnsi="Times New Roman" w:cs="Times New Roman"/>
          <w:color w:val="000000" w:themeColor="text1"/>
          <w:sz w:val="20"/>
          <w:szCs w:val="20"/>
        </w:rPr>
        <w:t xml:space="preserve"> at time </w:t>
      </w:r>
      <w:r w:rsidR="004033C6" w:rsidRPr="00B32B1A">
        <w:rPr>
          <w:rStyle w:val="Emphasis"/>
          <w:rFonts w:ascii="Times New Roman" w:hAnsi="Times New Roman" w:cs="Times New Roman"/>
          <w:color w:val="000000" w:themeColor="text1"/>
          <w:sz w:val="20"/>
          <w:szCs w:val="20"/>
        </w:rPr>
        <w:t>t</w:t>
      </w:r>
      <w:r w:rsidR="004033C6" w:rsidRPr="00B32B1A">
        <w:rPr>
          <w:rFonts w:ascii="Times New Roman" w:hAnsi="Times New Roman" w:cs="Times New Roman"/>
          <w:color w:val="000000" w:themeColor="text1"/>
          <w:sz w:val="20"/>
          <w:szCs w:val="20"/>
        </w:rPr>
        <w:t xml:space="preserve"> is computed as</w:t>
      </w:r>
    </w:p>
    <w:p w14:paraId="78B475A9" w14:textId="425257E8" w:rsidR="00611E40" w:rsidRPr="00B32B1A" w:rsidRDefault="00B75235" w:rsidP="00611E40">
      <w:pPr>
        <w:pStyle w:val="NormalWeb"/>
        <w:jc w:val="both"/>
        <w:rPr>
          <w:color w:val="000000" w:themeColor="text1"/>
          <w:sz w:val="20"/>
          <w:szCs w:val="20"/>
        </w:rPr>
      </w:pPr>
      <w:r w:rsidRPr="00B32B1A">
        <w:rPr>
          <w:noProof/>
          <w:color w:val="000000" w:themeColor="text1"/>
          <w:sz w:val="20"/>
          <w:szCs w:val="20"/>
        </w:rPr>
        <w:drawing>
          <wp:anchor distT="0" distB="0" distL="114300" distR="114300" simplePos="0" relativeHeight="251655680" behindDoc="0" locked="0" layoutInCell="1" allowOverlap="1" wp14:anchorId="42922134" wp14:editId="50889CE0">
            <wp:simplePos x="0" y="0"/>
            <wp:positionH relativeFrom="column">
              <wp:posOffset>1341120</wp:posOffset>
            </wp:positionH>
            <wp:positionV relativeFrom="paragraph">
              <wp:posOffset>71681</wp:posOffset>
            </wp:positionV>
            <wp:extent cx="2682240" cy="368300"/>
            <wp:effectExtent l="0" t="0" r="0" b="0"/>
            <wp:wrapThrough wrapText="bothSides">
              <wp:wrapPolygon edited="0">
                <wp:start x="0" y="0"/>
                <wp:lineTo x="0" y="20855"/>
                <wp:lineTo x="21477" y="20855"/>
                <wp:lineTo x="21477" y="0"/>
                <wp:lineTo x="0" y="0"/>
              </wp:wrapPolygon>
            </wp:wrapThrough>
            <wp:docPr id="112281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1300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82240" cy="368300"/>
                    </a:xfrm>
                    <a:prstGeom prst="rect">
                      <a:avLst/>
                    </a:prstGeom>
                  </pic:spPr>
                </pic:pic>
              </a:graphicData>
            </a:graphic>
            <wp14:sizeRelH relativeFrom="page">
              <wp14:pctWidth>0</wp14:pctWidth>
            </wp14:sizeRelH>
            <wp14:sizeRelV relativeFrom="page">
              <wp14:pctHeight>0</wp14:pctHeight>
            </wp14:sizeRelV>
          </wp:anchor>
        </w:drawing>
      </w:r>
    </w:p>
    <w:p w14:paraId="6C7A8B54" w14:textId="27763C98" w:rsidR="004033C6" w:rsidRPr="00B32B1A" w:rsidRDefault="004033C6" w:rsidP="002E7B7F">
      <w:pPr>
        <w:pStyle w:val="NormalWeb"/>
        <w:rPr>
          <w:color w:val="000000" w:themeColor="text1"/>
          <w:sz w:val="20"/>
          <w:szCs w:val="20"/>
        </w:rPr>
      </w:pPr>
      <w:r w:rsidRPr="00B32B1A">
        <w:rPr>
          <w:color w:val="000000" w:themeColor="text1"/>
          <w:sz w:val="20"/>
          <w:szCs w:val="20"/>
        </w:rPr>
        <w:t xml:space="preserve">where </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W</m:t>
            </m:r>
          </m:e>
          <m:sub>
            <m:r>
              <w:rPr>
                <w:rFonts w:ascii="Cambria Math" w:hAnsi="Cambria Math"/>
                <w:color w:val="000000" w:themeColor="text1"/>
                <w:sz w:val="20"/>
                <w:szCs w:val="20"/>
              </w:rPr>
              <m:t>r</m:t>
            </m:r>
          </m:sub>
        </m:sSub>
      </m:oMath>
      <w:r w:rsidRPr="00B32B1A">
        <w:rPr>
          <w:color w:val="000000" w:themeColor="text1"/>
          <w:sz w:val="20"/>
          <w:szCs w:val="20"/>
        </w:rPr>
        <w:t xml:space="preserve"> and </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U</m:t>
            </m:r>
          </m:e>
          <m:sub>
            <m:r>
              <w:rPr>
                <w:rFonts w:ascii="Cambria Math" w:hAnsi="Cambria Math"/>
                <w:color w:val="000000" w:themeColor="text1"/>
                <w:sz w:val="20"/>
                <w:szCs w:val="20"/>
              </w:rPr>
              <m:t>r</m:t>
            </m:r>
          </m:sub>
        </m:sSub>
      </m:oMath>
      <w:r w:rsidRPr="00B32B1A">
        <w:rPr>
          <w:color w:val="000000" w:themeColor="text1"/>
          <w:sz w:val="20"/>
          <w:szCs w:val="20"/>
        </w:rPr>
        <w:t xml:space="preserve"> are relation-specific projection matrices,</w:t>
      </w:r>
      <w:r w:rsidR="0078673D">
        <w:rPr>
          <w:color w:val="000000" w:themeColor="text1"/>
          <w:sz w:val="20"/>
          <w:szCs w:val="20"/>
        </w:rPr>
        <w:t xml:space="preserve"> </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x</m:t>
            </m:r>
          </m:e>
          <m:sub>
            <m:r>
              <w:rPr>
                <w:rFonts w:ascii="Cambria Math" w:hAnsi="Cambria Math"/>
                <w:color w:val="000000" w:themeColor="text1"/>
                <w:sz w:val="20"/>
                <w:szCs w:val="20"/>
              </w:rPr>
              <m:t>j,i,r</m:t>
            </m:r>
          </m:sub>
        </m:sSub>
        <m:r>
          <m:rPr>
            <m:sty m:val="p"/>
          </m:rPr>
          <w:rPr>
            <w:rFonts w:ascii="Cambria Math"/>
            <w:color w:val="000000" w:themeColor="text1"/>
            <w:sz w:val="20"/>
            <w:szCs w:val="20"/>
          </w:rPr>
          <m:t xml:space="preserve"> </m:t>
        </m:r>
      </m:oMath>
      <w:r w:rsidRPr="00B32B1A">
        <w:rPr>
          <w:color w:val="000000" w:themeColor="text1"/>
          <w:sz w:val="20"/>
          <w:szCs w:val="20"/>
        </w:rPr>
        <w:t xml:space="preserve"> denotes edge features, and</w:t>
      </w:r>
      <w:r w:rsidR="0078673D">
        <w:rPr>
          <w:color w:val="000000" w:themeColor="text1"/>
          <w:sz w:val="20"/>
          <w:szCs w:val="20"/>
        </w:rPr>
        <w:t xml:space="preserve"> </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ϕ</m:t>
            </m:r>
          </m:e>
          <m:sub>
            <m:r>
              <w:rPr>
                <w:rFonts w:ascii="Cambria Math" w:hAnsi="Cambria Math"/>
                <w:color w:val="000000" w:themeColor="text1"/>
                <w:sz w:val="20"/>
                <w:szCs w:val="20"/>
              </w:rPr>
              <m:t>r</m:t>
            </m:r>
          </m:sub>
        </m:sSub>
        <m:r>
          <w:rPr>
            <w:rFonts w:ascii="Cambria Math" w:hAnsi="Cambria Math"/>
            <w:color w:val="000000" w:themeColor="text1"/>
            <w:sz w:val="20"/>
            <w:szCs w:val="20"/>
          </w:rPr>
          <m:t>(△t)</m:t>
        </m:r>
      </m:oMath>
      <w:r w:rsidRPr="00B32B1A">
        <w:rPr>
          <w:color w:val="000000" w:themeColor="text1"/>
          <w:sz w:val="20"/>
          <w:szCs w:val="20"/>
        </w:rPr>
        <w:t xml:space="preserve"> is a temporal-decay encoding that down-weights outdated interactions. The relation-specific attention function </w:t>
      </w:r>
      <m:oMath>
        <m:r>
          <w:rPr>
            <w:rFonts w:ascii="Cambria Math" w:hAnsi="Cambria Math"/>
            <w:color w:val="000000" w:themeColor="text1"/>
            <w:sz w:val="20"/>
            <w:szCs w:val="20"/>
          </w:rPr>
          <m:t>Att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n</m:t>
            </m:r>
          </m:e>
          <m:sub>
            <m:r>
              <w:rPr>
                <w:rFonts w:ascii="Cambria Math" w:hAnsi="Cambria Math"/>
                <w:color w:val="000000" w:themeColor="text1"/>
                <w:sz w:val="20"/>
                <w:szCs w:val="20"/>
              </w:rPr>
              <m:t>r</m:t>
            </m:r>
          </m:sub>
        </m:sSub>
        <m:r>
          <w:rPr>
            <w:rFonts w:ascii="Cambria Math" w:hAnsi="Cambria Math"/>
            <w:color w:val="000000" w:themeColor="text1"/>
            <w:sz w:val="20"/>
            <w:szCs w:val="20"/>
          </w:rPr>
          <m:t xml:space="preserve"> </m:t>
        </m:r>
      </m:oMath>
      <w:r w:rsidRPr="00B32B1A">
        <w:rPr>
          <w:rStyle w:val="Emphasis"/>
          <w:color w:val="000000" w:themeColor="text1"/>
          <w:sz w:val="20"/>
          <w:szCs w:val="20"/>
        </w:rPr>
        <w:t>computes an importance score</w:t>
      </w:r>
      <w:r w:rsidRPr="00B32B1A">
        <w:rPr>
          <w:color w:val="000000" w:themeColor="text1"/>
          <w:sz w:val="20"/>
          <w:szCs w:val="20"/>
        </w:rPr>
        <w:t xml:space="preserve"> </w:t>
      </w:r>
      <w:r w:rsidR="002E7B7F">
        <w:rPr>
          <w:rFonts w:ascii="alpha" w:hAnsi="alpha"/>
          <w:color w:val="000000" w:themeColor="text1"/>
          <w:sz w:val="20"/>
          <w:szCs w:val="20"/>
        </w:rPr>
        <w:t xml:space="preserve"> </w:t>
      </w:r>
      <m:oMath>
        <m:sSubSup>
          <m:sSubSupPr>
            <m:ctrlPr>
              <w:rPr>
                <w:rFonts w:ascii="Cambria Math" w:hAnsi="Cambria Math"/>
                <w:i/>
                <w:color w:val="000000" w:themeColor="text1"/>
                <w:sz w:val="20"/>
                <w:szCs w:val="20"/>
              </w:rPr>
            </m:ctrlPr>
          </m:sSubSupPr>
          <m:e>
            <m:r>
              <w:rPr>
                <w:rFonts w:ascii="Cambria Math" w:hAnsi="Cambria Math"/>
                <w:color w:val="000000" w:themeColor="text1"/>
                <w:sz w:val="20"/>
                <w:szCs w:val="20"/>
              </w:rPr>
              <m:t>α</m:t>
            </m:r>
          </m:e>
          <m:sub>
            <m:r>
              <w:rPr>
                <w:rFonts w:ascii="Cambria Math" w:hAnsi="Cambria Math"/>
                <w:color w:val="000000" w:themeColor="text1"/>
                <w:sz w:val="20"/>
                <w:szCs w:val="20"/>
              </w:rPr>
              <m:t>i,j</m:t>
            </m:r>
          </m:sub>
          <m:sup>
            <m:r>
              <w:rPr>
                <w:rFonts w:ascii="Cambria Math" w:hAnsi="Cambria Math"/>
                <w:color w:val="000000" w:themeColor="text1"/>
                <w:sz w:val="20"/>
                <w:szCs w:val="20"/>
              </w:rPr>
              <m:t>r,t</m:t>
            </m:r>
          </m:sup>
        </m:sSubSup>
      </m:oMath>
      <w:r w:rsidRPr="00B32B1A">
        <w:rPr>
          <w:color w:val="000000" w:themeColor="text1"/>
          <w:sz w:val="20"/>
          <w:szCs w:val="20"/>
        </w:rPr>
        <w:t xml:space="preserve">that quantifies the influence of neighbour </w:t>
      </w:r>
      <w:r w:rsidRPr="00B32B1A">
        <w:rPr>
          <w:rStyle w:val="Emphasis"/>
          <w:color w:val="000000" w:themeColor="text1"/>
          <w:sz w:val="20"/>
          <w:szCs w:val="20"/>
        </w:rPr>
        <w:t>j</w:t>
      </w:r>
      <w:r w:rsidRPr="00B32B1A">
        <w:rPr>
          <w:color w:val="000000" w:themeColor="text1"/>
          <w:sz w:val="20"/>
          <w:szCs w:val="20"/>
        </w:rPr>
        <w:t xml:space="preserve"> on node </w:t>
      </w:r>
      <w:proofErr w:type="spellStart"/>
      <w:r w:rsidRPr="00B32B1A">
        <w:rPr>
          <w:rStyle w:val="Emphasis"/>
          <w:color w:val="000000" w:themeColor="text1"/>
          <w:sz w:val="20"/>
          <w:szCs w:val="20"/>
        </w:rPr>
        <w:t>i</w:t>
      </w:r>
      <w:proofErr w:type="spellEnd"/>
      <w:r w:rsidRPr="00B32B1A">
        <w:rPr>
          <w:color w:val="000000" w:themeColor="text1"/>
          <w:sz w:val="20"/>
          <w:szCs w:val="20"/>
        </w:rPr>
        <w:t xml:space="preserve"> within relation </w:t>
      </w:r>
      <w:r w:rsidRPr="00B32B1A">
        <w:rPr>
          <w:rStyle w:val="Emphasis"/>
          <w:color w:val="000000" w:themeColor="text1"/>
          <w:sz w:val="20"/>
          <w:szCs w:val="20"/>
        </w:rPr>
        <w:t>r</w:t>
      </w:r>
      <w:r w:rsidRPr="00B32B1A">
        <w:rPr>
          <w:color w:val="000000" w:themeColor="text1"/>
          <w:sz w:val="20"/>
          <w:szCs w:val="20"/>
        </w:rPr>
        <w:t>.</w:t>
      </w:r>
    </w:p>
    <w:p w14:paraId="34401472" w14:textId="29A4DC86" w:rsidR="004033C6" w:rsidRPr="00B32B1A" w:rsidRDefault="00611E40" w:rsidP="00611E40">
      <w:pPr>
        <w:pStyle w:val="NormalWeb"/>
        <w:jc w:val="both"/>
        <w:rPr>
          <w:color w:val="000000" w:themeColor="text1"/>
          <w:sz w:val="20"/>
          <w:szCs w:val="20"/>
        </w:rPr>
      </w:pPr>
      <w:r w:rsidRPr="00B32B1A">
        <w:rPr>
          <w:noProof/>
          <w:color w:val="000000" w:themeColor="text1"/>
          <w:sz w:val="20"/>
          <w:szCs w:val="20"/>
        </w:rPr>
        <w:drawing>
          <wp:anchor distT="0" distB="0" distL="114300" distR="114300" simplePos="0" relativeHeight="251656704" behindDoc="0" locked="0" layoutInCell="1" allowOverlap="1" wp14:anchorId="61DE5A45" wp14:editId="694F39EC">
            <wp:simplePos x="0" y="0"/>
            <wp:positionH relativeFrom="column">
              <wp:posOffset>1897380</wp:posOffset>
            </wp:positionH>
            <wp:positionV relativeFrom="paragraph">
              <wp:posOffset>248920</wp:posOffset>
            </wp:positionV>
            <wp:extent cx="1828800" cy="609600"/>
            <wp:effectExtent l="0" t="0" r="0" b="0"/>
            <wp:wrapThrough wrapText="bothSides">
              <wp:wrapPolygon edited="0">
                <wp:start x="0" y="0"/>
                <wp:lineTo x="0" y="21150"/>
                <wp:lineTo x="21450" y="21150"/>
                <wp:lineTo x="21450" y="0"/>
                <wp:lineTo x="0" y="0"/>
              </wp:wrapPolygon>
            </wp:wrapThrough>
            <wp:docPr id="72936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6834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8800" cy="609600"/>
                    </a:xfrm>
                    <a:prstGeom prst="rect">
                      <a:avLst/>
                    </a:prstGeom>
                  </pic:spPr>
                </pic:pic>
              </a:graphicData>
            </a:graphic>
            <wp14:sizeRelH relativeFrom="page">
              <wp14:pctWidth>0</wp14:pctWidth>
            </wp14:sizeRelH>
            <wp14:sizeRelV relativeFrom="page">
              <wp14:pctHeight>0</wp14:pctHeight>
            </wp14:sizeRelV>
          </wp:anchor>
        </w:drawing>
      </w:r>
      <w:r w:rsidR="004033C6" w:rsidRPr="00B32B1A">
        <w:rPr>
          <w:color w:val="000000" w:themeColor="text1"/>
          <w:sz w:val="20"/>
          <w:szCs w:val="20"/>
        </w:rPr>
        <w:t xml:space="preserve">The aggregated representation for node </w:t>
      </w:r>
      <w:proofErr w:type="spellStart"/>
      <w:r w:rsidR="004033C6" w:rsidRPr="00B32B1A">
        <w:rPr>
          <w:rStyle w:val="Emphasis"/>
          <w:color w:val="000000" w:themeColor="text1"/>
          <w:sz w:val="20"/>
          <w:szCs w:val="20"/>
        </w:rPr>
        <w:t>i</w:t>
      </w:r>
      <w:proofErr w:type="spellEnd"/>
      <w:r w:rsidR="004033C6" w:rsidRPr="00B32B1A">
        <w:rPr>
          <w:color w:val="000000" w:themeColor="text1"/>
          <w:sz w:val="20"/>
          <w:szCs w:val="20"/>
        </w:rPr>
        <w:t xml:space="preserve"> is then</w:t>
      </w:r>
    </w:p>
    <w:p w14:paraId="3274F845" w14:textId="3B3CE187" w:rsidR="00611E40" w:rsidRPr="00B32B1A" w:rsidRDefault="00611E40" w:rsidP="00611E40">
      <w:pPr>
        <w:pStyle w:val="NormalWeb"/>
        <w:jc w:val="both"/>
        <w:rPr>
          <w:color w:val="000000" w:themeColor="text1"/>
          <w:sz w:val="20"/>
          <w:szCs w:val="20"/>
        </w:rPr>
      </w:pPr>
    </w:p>
    <w:p w14:paraId="07909F74" w14:textId="77777777" w:rsidR="00611E40" w:rsidRPr="00B32B1A" w:rsidRDefault="00611E40" w:rsidP="00611E40">
      <w:pPr>
        <w:pStyle w:val="NormalWeb"/>
        <w:jc w:val="both"/>
        <w:rPr>
          <w:color w:val="000000" w:themeColor="text1"/>
          <w:sz w:val="20"/>
          <w:szCs w:val="20"/>
        </w:rPr>
      </w:pPr>
    </w:p>
    <w:p w14:paraId="25CF29F2" w14:textId="1AE24290" w:rsidR="004033C6" w:rsidRPr="00B32B1A" w:rsidRDefault="002778DE" w:rsidP="00611E40">
      <w:pPr>
        <w:pStyle w:val="NormalWeb"/>
        <w:jc w:val="both"/>
        <w:rPr>
          <w:color w:val="000000" w:themeColor="text1"/>
          <w:sz w:val="20"/>
          <w:szCs w:val="20"/>
        </w:rPr>
      </w:pPr>
      <w:r>
        <w:rPr>
          <w:color w:val="000000" w:themeColor="text1"/>
          <w:sz w:val="20"/>
          <w:szCs w:val="20"/>
        </w:rPr>
        <w:t>2.</w:t>
      </w:r>
      <w:r>
        <w:rPr>
          <w:color w:val="000000" w:themeColor="text1"/>
          <w:sz w:val="20"/>
          <w:szCs w:val="20"/>
        </w:rPr>
        <w:tab/>
      </w:r>
      <w:r w:rsidR="004033C6" w:rsidRPr="00B32B1A">
        <w:rPr>
          <w:color w:val="000000" w:themeColor="text1"/>
          <w:sz w:val="20"/>
          <w:szCs w:val="20"/>
        </w:rPr>
        <w:t xml:space="preserve">This procedure is repeated across layers </w:t>
      </w:r>
      <w:r w:rsidR="004033C6" w:rsidRPr="00B32B1A">
        <w:rPr>
          <w:rStyle w:val="Emphasis"/>
          <w:color w:val="000000" w:themeColor="text1"/>
          <w:sz w:val="20"/>
          <w:szCs w:val="20"/>
        </w:rPr>
        <w:t>l</w:t>
      </w:r>
      <w:r w:rsidR="004033C6" w:rsidRPr="00B32B1A">
        <w:rPr>
          <w:color w:val="000000" w:themeColor="text1"/>
          <w:sz w:val="20"/>
          <w:szCs w:val="20"/>
        </w:rPr>
        <w:t xml:space="preserve"> to propagate information through higher-order neighbourhoods. The temporal attention ensures that recent fraudulent activities exert stronger influence, thereby capturing evolving patterns such as collusive review bursts or synchronised high-value transactions.</w:t>
      </w:r>
    </w:p>
    <w:p w14:paraId="2227A574" w14:textId="06C5E073" w:rsidR="00B75235" w:rsidRDefault="004033C6" w:rsidP="00B75235">
      <w:pPr>
        <w:pStyle w:val="NormalWeb"/>
        <w:jc w:val="both"/>
        <w:rPr>
          <w:color w:val="000000" w:themeColor="text1"/>
          <w:sz w:val="20"/>
          <w:szCs w:val="20"/>
        </w:rPr>
      </w:pPr>
      <w:r w:rsidRPr="00B32B1A">
        <w:rPr>
          <w:color w:val="000000" w:themeColor="text1"/>
          <w:sz w:val="20"/>
          <w:szCs w:val="20"/>
        </w:rPr>
        <w:t xml:space="preserve">FAHGT-T outputs a contextual embedding </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h</m:t>
            </m:r>
          </m:e>
          <m:sub>
            <m:r>
              <w:rPr>
                <w:rFonts w:ascii="Cambria Math" w:hAnsi="Cambria Math"/>
                <w:color w:val="000000" w:themeColor="text1"/>
                <w:sz w:val="20"/>
                <w:szCs w:val="20"/>
              </w:rPr>
              <m:t>g</m:t>
            </m:r>
          </m:sub>
        </m:sSub>
      </m:oMath>
      <w:r w:rsidRPr="00B32B1A">
        <w:rPr>
          <w:color w:val="000000" w:themeColor="text1"/>
          <w:sz w:val="20"/>
          <w:szCs w:val="20"/>
        </w:rPr>
        <w:t xml:space="preserve"> for each entity, encoding both its direct features and its relational behaviour over time.</w:t>
      </w:r>
    </w:p>
    <w:p w14:paraId="075B215A" w14:textId="1FF49521" w:rsidR="00B75235" w:rsidRDefault="002778DE" w:rsidP="00B75235">
      <w:pPr>
        <w:pStyle w:val="NormalWeb"/>
        <w:spacing w:before="0" w:beforeAutospacing="0" w:after="0" w:afterAutospacing="0"/>
        <w:jc w:val="both"/>
        <w:rPr>
          <w:rStyle w:val="Strong"/>
          <w:color w:val="000000" w:themeColor="text1"/>
          <w:sz w:val="20"/>
          <w:szCs w:val="20"/>
          <w:u w:val="single"/>
        </w:rPr>
      </w:pPr>
      <w:r w:rsidRPr="002778DE">
        <w:rPr>
          <w:rStyle w:val="Strong"/>
          <w:b w:val="0"/>
          <w:bCs w:val="0"/>
          <w:color w:val="000000" w:themeColor="text1"/>
          <w:sz w:val="20"/>
          <w:szCs w:val="20"/>
        </w:rPr>
        <w:t xml:space="preserve">B3. </w:t>
      </w:r>
      <w:r w:rsidR="004033C6" w:rsidRPr="00B75235">
        <w:rPr>
          <w:rStyle w:val="Strong"/>
          <w:color w:val="000000" w:themeColor="text1"/>
          <w:sz w:val="20"/>
          <w:szCs w:val="20"/>
          <w:u w:val="single"/>
        </w:rPr>
        <w:t>Sequential Modelling with GRU Encoder</w:t>
      </w:r>
    </w:p>
    <w:p w14:paraId="17DE2E52" w14:textId="2A11FC4D" w:rsidR="004033C6" w:rsidRDefault="008921C6" w:rsidP="00B75235">
      <w:pPr>
        <w:pStyle w:val="NormalWeb"/>
        <w:spacing w:before="0" w:beforeAutospacing="0" w:after="0" w:afterAutospacing="0"/>
        <w:jc w:val="both"/>
        <w:rPr>
          <w:color w:val="000000" w:themeColor="text1"/>
          <w:sz w:val="20"/>
          <w:szCs w:val="20"/>
        </w:rPr>
      </w:pPr>
      <w:r>
        <w:rPr>
          <w:color w:val="000000" w:themeColor="text1"/>
          <w:sz w:val="20"/>
          <w:szCs w:val="20"/>
        </w:rPr>
        <w:t>1.</w:t>
      </w:r>
      <w:r>
        <w:rPr>
          <w:color w:val="000000" w:themeColor="text1"/>
          <w:sz w:val="20"/>
          <w:szCs w:val="20"/>
        </w:rPr>
        <w:tab/>
      </w:r>
      <w:r w:rsidR="004033C6" w:rsidRPr="00B32B1A">
        <w:rPr>
          <w:color w:val="000000" w:themeColor="text1"/>
          <w:sz w:val="20"/>
          <w:szCs w:val="20"/>
        </w:rPr>
        <w:t xml:space="preserve">While FAHGT-T captures inter-entity relationships, sequential behaviour within individual entities (e.g., user purchase history or merchant refund pattern) is modelled using a </w:t>
      </w:r>
      <w:r w:rsidR="004033C6" w:rsidRPr="00B32B1A">
        <w:rPr>
          <w:rStyle w:val="Strong"/>
          <w:color w:val="000000" w:themeColor="text1"/>
          <w:sz w:val="20"/>
          <w:szCs w:val="20"/>
        </w:rPr>
        <w:t>Gated Recurrent Unit (GRU)</w:t>
      </w:r>
      <w:r w:rsidR="004033C6" w:rsidRPr="00B32B1A">
        <w:rPr>
          <w:color w:val="000000" w:themeColor="text1"/>
          <w:sz w:val="20"/>
          <w:szCs w:val="20"/>
        </w:rPr>
        <w:t xml:space="preserve"> network (Chung et al., 2015). Each entity’s chronological activity sequence $X = [x_1, x_2, …, </w:t>
      </w:r>
      <w:proofErr w:type="spellStart"/>
      <w:r w:rsidR="004033C6" w:rsidRPr="00B32B1A">
        <w:rPr>
          <w:color w:val="000000" w:themeColor="text1"/>
          <w:sz w:val="20"/>
          <w:szCs w:val="20"/>
        </w:rPr>
        <w:t>x_T</w:t>
      </w:r>
      <w:proofErr w:type="spellEnd"/>
      <w:r w:rsidR="004033C6" w:rsidRPr="00B32B1A">
        <w:rPr>
          <w:color w:val="000000" w:themeColor="text1"/>
          <w:sz w:val="20"/>
          <w:szCs w:val="20"/>
        </w:rPr>
        <w:t>]$ is passed through the GRU to obtain a temporal summary vector</w:t>
      </w:r>
      <w:r w:rsidR="002E7B7F">
        <w:rPr>
          <w:color w:val="000000" w:themeColor="text1"/>
          <w:sz w:val="20"/>
          <w:szCs w:val="20"/>
        </w:rPr>
        <w:t xml:space="preserve"> </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h</m:t>
            </m:r>
          </m:e>
          <m:sub>
            <m:r>
              <w:rPr>
                <w:rFonts w:ascii="Cambria Math" w:hAnsi="Cambria Math"/>
                <w:color w:val="000000" w:themeColor="text1"/>
                <w:sz w:val="20"/>
                <w:szCs w:val="20"/>
              </w:rPr>
              <m:t>s</m:t>
            </m:r>
          </m:sub>
        </m:sSub>
      </m:oMath>
      <w:r w:rsidR="004033C6" w:rsidRPr="00B32B1A">
        <w:rPr>
          <w:color w:val="000000" w:themeColor="text1"/>
          <w:sz w:val="20"/>
          <w:szCs w:val="20"/>
        </w:rPr>
        <w:t xml:space="preserve"> that represents the internal dynamics of the entity.</w:t>
      </w:r>
      <w:r w:rsidR="00B75235" w:rsidRPr="00B75235">
        <w:rPr>
          <w:color w:val="000000" w:themeColor="text1"/>
          <w:sz w:val="20"/>
          <w:szCs w:val="20"/>
        </w:rPr>
        <w:t xml:space="preserve"> </w:t>
      </w:r>
      <w:r w:rsidR="004033C6" w:rsidRPr="00B32B1A">
        <w:rPr>
          <w:color w:val="000000" w:themeColor="text1"/>
          <w:sz w:val="20"/>
          <w:szCs w:val="20"/>
        </w:rPr>
        <w:t>GRUs are preferred over LSTMs due to their lighter parameter footprint and faster convergence on medium-sized sequences typical of financial or ad-click data. The GRU’s gating mechanism automatically adjusts to varying transaction frequencies, mitigating vanishing-gradient problems while preserving long-term dependencies.</w:t>
      </w:r>
    </w:p>
    <w:p w14:paraId="5985F55B" w14:textId="77777777" w:rsidR="008921C6" w:rsidRPr="00B75235" w:rsidRDefault="008921C6" w:rsidP="00B75235">
      <w:pPr>
        <w:pStyle w:val="NormalWeb"/>
        <w:spacing w:before="0" w:beforeAutospacing="0" w:after="0" w:afterAutospacing="0"/>
        <w:jc w:val="both"/>
        <w:rPr>
          <w:b/>
          <w:bCs/>
          <w:color w:val="000000" w:themeColor="text1"/>
          <w:sz w:val="20"/>
          <w:szCs w:val="20"/>
          <w:u w:val="single"/>
        </w:rPr>
      </w:pPr>
    </w:p>
    <w:p w14:paraId="5E997C3A" w14:textId="1EA6B57A" w:rsidR="00B75235" w:rsidRDefault="002778DE" w:rsidP="00B75235">
      <w:pPr>
        <w:pStyle w:val="Heading3"/>
        <w:jc w:val="both"/>
        <w:rPr>
          <w:rStyle w:val="Strong"/>
          <w:rFonts w:ascii="Times New Roman" w:hAnsi="Times New Roman" w:cs="Times New Roman"/>
          <w:color w:val="000000" w:themeColor="text1"/>
          <w:sz w:val="20"/>
          <w:szCs w:val="20"/>
          <w:u w:val="single"/>
        </w:rPr>
      </w:pPr>
      <w:r>
        <w:rPr>
          <w:rStyle w:val="Strong"/>
          <w:rFonts w:ascii="Times New Roman" w:hAnsi="Times New Roman" w:cs="Times New Roman"/>
          <w:b w:val="0"/>
          <w:bCs w:val="0"/>
          <w:color w:val="000000" w:themeColor="text1"/>
          <w:sz w:val="20"/>
          <w:szCs w:val="20"/>
        </w:rPr>
        <w:t xml:space="preserve">B3. </w:t>
      </w:r>
      <w:r w:rsidR="004033C6" w:rsidRPr="00B75235">
        <w:rPr>
          <w:rStyle w:val="Strong"/>
          <w:rFonts w:ascii="Times New Roman" w:hAnsi="Times New Roman" w:cs="Times New Roman"/>
          <w:color w:val="000000" w:themeColor="text1"/>
          <w:sz w:val="20"/>
          <w:szCs w:val="20"/>
          <w:u w:val="single"/>
        </w:rPr>
        <w:t>Cross-Attention Fusion Layer</w:t>
      </w:r>
    </w:p>
    <w:p w14:paraId="40B96285" w14:textId="1627E9E4" w:rsidR="004033C6" w:rsidRPr="00B75235" w:rsidRDefault="008921C6" w:rsidP="00B75235">
      <w:pPr>
        <w:pStyle w:val="Heading3"/>
        <w:jc w:val="both"/>
        <w:rPr>
          <w:b/>
          <w:bCs/>
          <w:u w:val="single"/>
        </w:rPr>
      </w:pPr>
      <w:r>
        <w:rPr>
          <w:rFonts w:ascii="Times New Roman" w:hAnsi="Times New Roman" w:cs="Times New Roman"/>
          <w:color w:val="000000" w:themeColor="text1"/>
          <w:sz w:val="20"/>
          <w:szCs w:val="20"/>
        </w:rPr>
        <w:t>1.</w:t>
      </w:r>
      <w:r>
        <w:rPr>
          <w:rFonts w:ascii="Times New Roman" w:hAnsi="Times New Roman" w:cs="Times New Roman"/>
          <w:color w:val="000000" w:themeColor="text1"/>
          <w:sz w:val="20"/>
          <w:szCs w:val="20"/>
        </w:rPr>
        <w:tab/>
      </w:r>
      <w:r w:rsidR="004033C6" w:rsidRPr="00B32B1A">
        <w:rPr>
          <w:rFonts w:ascii="Times New Roman" w:hAnsi="Times New Roman" w:cs="Times New Roman"/>
          <w:color w:val="000000" w:themeColor="text1"/>
          <w:sz w:val="20"/>
          <w:szCs w:val="20"/>
        </w:rPr>
        <w:t>To combine the relational embeddings from FAHGT-T (</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h</m:t>
            </m:r>
          </m:e>
          <m:sub>
            <m:r>
              <w:rPr>
                <w:rFonts w:ascii="Cambria Math" w:hAnsi="Cambria Math"/>
                <w:color w:val="000000" w:themeColor="text1"/>
                <w:sz w:val="20"/>
                <w:szCs w:val="20"/>
              </w:rPr>
              <m:t>g</m:t>
            </m:r>
          </m:sub>
        </m:sSub>
      </m:oMath>
      <w:r w:rsidR="004033C6" w:rsidRPr="00B32B1A">
        <w:rPr>
          <w:rFonts w:ascii="Times New Roman" w:hAnsi="Times New Roman" w:cs="Times New Roman"/>
          <w:color w:val="000000" w:themeColor="text1"/>
          <w:sz w:val="20"/>
          <w:szCs w:val="20"/>
        </w:rPr>
        <w:t>) and the sequential embeddings from GRU (</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h</m:t>
            </m:r>
          </m:e>
          <m:sub>
            <m:r>
              <w:rPr>
                <w:rFonts w:ascii="Cambria Math" w:hAnsi="Cambria Math"/>
                <w:color w:val="000000" w:themeColor="text1"/>
                <w:sz w:val="20"/>
                <w:szCs w:val="20"/>
              </w:rPr>
              <m:t>s</m:t>
            </m:r>
          </m:sub>
        </m:sSub>
      </m:oMath>
      <w:r w:rsidR="004033C6" w:rsidRPr="00B32B1A">
        <w:rPr>
          <w:rFonts w:ascii="Times New Roman" w:hAnsi="Times New Roman" w:cs="Times New Roman"/>
          <w:color w:val="000000" w:themeColor="text1"/>
          <w:sz w:val="20"/>
          <w:szCs w:val="20"/>
        </w:rPr>
        <w:t xml:space="preserve">), a </w:t>
      </w:r>
      <w:r w:rsidR="004033C6" w:rsidRPr="00B32B1A">
        <w:rPr>
          <w:rStyle w:val="Strong"/>
          <w:rFonts w:ascii="Times New Roman" w:hAnsi="Times New Roman" w:cs="Times New Roman"/>
          <w:color w:val="000000" w:themeColor="text1"/>
          <w:sz w:val="20"/>
          <w:szCs w:val="20"/>
        </w:rPr>
        <w:t>cross-attention fusion mechanism</w:t>
      </w:r>
      <w:r w:rsidR="004033C6" w:rsidRPr="00B32B1A">
        <w:rPr>
          <w:rFonts w:ascii="Times New Roman" w:hAnsi="Times New Roman" w:cs="Times New Roman"/>
          <w:color w:val="000000" w:themeColor="text1"/>
          <w:sz w:val="20"/>
          <w:szCs w:val="20"/>
        </w:rPr>
        <w:t xml:space="preserve"> is employed. The intuition is that certain relational contexts become meaningful only when considered alongside temporal activity sequences. The fusion is defined as</w:t>
      </w:r>
    </w:p>
    <w:p w14:paraId="0D4A3C11" w14:textId="4AE0D97B" w:rsidR="00611E40" w:rsidRPr="00B32B1A" w:rsidRDefault="00611E40" w:rsidP="00611E40">
      <w:pPr>
        <w:pStyle w:val="NormalWeb"/>
        <w:jc w:val="both"/>
        <w:rPr>
          <w:color w:val="000000" w:themeColor="text1"/>
          <w:sz w:val="20"/>
          <w:szCs w:val="20"/>
        </w:rPr>
      </w:pPr>
      <w:r w:rsidRPr="00B32B1A">
        <w:rPr>
          <w:noProof/>
          <w:color w:val="000000" w:themeColor="text1"/>
          <w:sz w:val="20"/>
          <w:szCs w:val="20"/>
        </w:rPr>
        <w:drawing>
          <wp:anchor distT="0" distB="0" distL="114300" distR="114300" simplePos="0" relativeHeight="251658752" behindDoc="0" locked="0" layoutInCell="1" allowOverlap="1" wp14:anchorId="5ADB2193" wp14:editId="1BC14656">
            <wp:simplePos x="0" y="0"/>
            <wp:positionH relativeFrom="column">
              <wp:posOffset>1074420</wp:posOffset>
            </wp:positionH>
            <wp:positionV relativeFrom="paragraph">
              <wp:posOffset>22860</wp:posOffset>
            </wp:positionV>
            <wp:extent cx="3467100" cy="440796"/>
            <wp:effectExtent l="0" t="0" r="0" b="0"/>
            <wp:wrapThrough wrapText="bothSides">
              <wp:wrapPolygon edited="0">
                <wp:start x="0" y="0"/>
                <wp:lineTo x="0" y="21164"/>
                <wp:lineTo x="21521" y="21164"/>
                <wp:lineTo x="21521" y="0"/>
                <wp:lineTo x="0" y="0"/>
              </wp:wrapPolygon>
            </wp:wrapThrough>
            <wp:docPr id="154162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2698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67100" cy="440796"/>
                    </a:xfrm>
                    <a:prstGeom prst="rect">
                      <a:avLst/>
                    </a:prstGeom>
                  </pic:spPr>
                </pic:pic>
              </a:graphicData>
            </a:graphic>
            <wp14:sizeRelH relativeFrom="page">
              <wp14:pctWidth>0</wp14:pctWidth>
            </wp14:sizeRelH>
            <wp14:sizeRelV relativeFrom="page">
              <wp14:pctHeight>0</wp14:pctHeight>
            </wp14:sizeRelV>
          </wp:anchor>
        </w:drawing>
      </w:r>
      <w:r w:rsidRPr="00B32B1A">
        <w:rPr>
          <w:color w:val="000000" w:themeColor="text1"/>
          <w:sz w:val="20"/>
          <w:szCs w:val="20"/>
        </w:rPr>
        <w:t xml:space="preserve"> </w:t>
      </w:r>
    </w:p>
    <w:p w14:paraId="5DE69BC5" w14:textId="2A3B613A" w:rsidR="004033C6" w:rsidRPr="00B32B1A" w:rsidRDefault="004033C6" w:rsidP="00B75235">
      <w:pPr>
        <w:pStyle w:val="NormalWeb"/>
        <w:jc w:val="both"/>
        <w:rPr>
          <w:color w:val="000000" w:themeColor="text1"/>
          <w:sz w:val="20"/>
          <w:szCs w:val="20"/>
        </w:rPr>
      </w:pPr>
      <w:r w:rsidRPr="00B32B1A">
        <w:rPr>
          <w:color w:val="000000" w:themeColor="text1"/>
          <w:sz w:val="20"/>
          <w:szCs w:val="20"/>
        </w:rPr>
        <w:t xml:space="preserve">where Q, K, V are learnable projection matrices. The resulting fused embedding </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h</m:t>
            </m:r>
          </m:e>
          <m:sub>
            <m:r>
              <w:rPr>
                <w:rFonts w:ascii="Cambria Math" w:hAnsi="Cambria Math"/>
                <w:color w:val="000000" w:themeColor="text1"/>
                <w:sz w:val="20"/>
                <w:szCs w:val="20"/>
              </w:rPr>
              <m:t>f</m:t>
            </m:r>
          </m:sub>
        </m:sSub>
      </m:oMath>
      <w:r w:rsidRPr="00B32B1A">
        <w:rPr>
          <w:color w:val="000000" w:themeColor="text1"/>
          <w:sz w:val="20"/>
          <w:szCs w:val="20"/>
        </w:rPr>
        <w:t xml:space="preserve"> contains both structural and temporal cues, serving as the input to the downstream risk-aware classification layer.</w:t>
      </w:r>
    </w:p>
    <w:p w14:paraId="6FAA4427" w14:textId="2BBF6448" w:rsidR="00B75235" w:rsidRDefault="002778DE" w:rsidP="00B75235">
      <w:pPr>
        <w:pStyle w:val="Heading3"/>
        <w:jc w:val="both"/>
        <w:rPr>
          <w:rStyle w:val="Strong"/>
          <w:rFonts w:ascii="Times New Roman" w:hAnsi="Times New Roman" w:cs="Times New Roman"/>
          <w:color w:val="000000" w:themeColor="text1"/>
          <w:sz w:val="20"/>
          <w:szCs w:val="20"/>
          <w:u w:val="single"/>
        </w:rPr>
      </w:pPr>
      <w:r>
        <w:rPr>
          <w:rStyle w:val="Strong"/>
          <w:rFonts w:ascii="Times New Roman" w:hAnsi="Times New Roman" w:cs="Times New Roman"/>
          <w:b w:val="0"/>
          <w:bCs w:val="0"/>
          <w:color w:val="000000" w:themeColor="text1"/>
          <w:sz w:val="20"/>
          <w:szCs w:val="20"/>
        </w:rPr>
        <w:t xml:space="preserve">B4. </w:t>
      </w:r>
      <w:r w:rsidR="004033C6" w:rsidRPr="00B75235">
        <w:rPr>
          <w:rStyle w:val="Strong"/>
          <w:rFonts w:ascii="Times New Roman" w:hAnsi="Times New Roman" w:cs="Times New Roman"/>
          <w:color w:val="000000" w:themeColor="text1"/>
          <w:sz w:val="20"/>
          <w:szCs w:val="20"/>
          <w:u w:val="single"/>
        </w:rPr>
        <w:t xml:space="preserve">Risk-Aware </w:t>
      </w:r>
      <w:proofErr w:type="spellStart"/>
      <w:r w:rsidR="004033C6" w:rsidRPr="00B75235">
        <w:rPr>
          <w:rStyle w:val="Strong"/>
          <w:rFonts w:ascii="Times New Roman" w:hAnsi="Times New Roman" w:cs="Times New Roman"/>
          <w:color w:val="000000" w:themeColor="text1"/>
          <w:sz w:val="20"/>
          <w:szCs w:val="20"/>
          <w:u w:val="single"/>
        </w:rPr>
        <w:t>Optimisation</w:t>
      </w:r>
      <w:proofErr w:type="spellEnd"/>
      <w:r w:rsidR="004033C6" w:rsidRPr="00B75235">
        <w:rPr>
          <w:rStyle w:val="Strong"/>
          <w:rFonts w:ascii="Times New Roman" w:hAnsi="Times New Roman" w:cs="Times New Roman"/>
          <w:color w:val="000000" w:themeColor="text1"/>
          <w:sz w:val="20"/>
          <w:szCs w:val="20"/>
          <w:u w:val="single"/>
        </w:rPr>
        <w:t xml:space="preserve"> using Value-at-Risk (</w:t>
      </w:r>
      <w:proofErr w:type="spellStart"/>
      <w:r w:rsidR="004033C6" w:rsidRPr="00B75235">
        <w:rPr>
          <w:rStyle w:val="Strong"/>
          <w:rFonts w:ascii="Times New Roman" w:hAnsi="Times New Roman" w:cs="Times New Roman"/>
          <w:color w:val="000000" w:themeColor="text1"/>
          <w:sz w:val="20"/>
          <w:szCs w:val="20"/>
          <w:u w:val="single"/>
        </w:rPr>
        <w:t>VaR</w:t>
      </w:r>
      <w:proofErr w:type="spellEnd"/>
      <w:r w:rsidR="004033C6" w:rsidRPr="00B75235">
        <w:rPr>
          <w:rStyle w:val="Strong"/>
          <w:rFonts w:ascii="Times New Roman" w:hAnsi="Times New Roman" w:cs="Times New Roman"/>
          <w:color w:val="000000" w:themeColor="text1"/>
          <w:sz w:val="20"/>
          <w:szCs w:val="20"/>
          <w:u w:val="single"/>
        </w:rPr>
        <w:t>)</w:t>
      </w:r>
    </w:p>
    <w:p w14:paraId="64169212" w14:textId="08B7D7B3" w:rsidR="004033C6" w:rsidRPr="00B75235" w:rsidRDefault="00B75235" w:rsidP="00B75235">
      <w:pPr>
        <w:pStyle w:val="Heading3"/>
        <w:jc w:val="both"/>
        <w:rPr>
          <w:b/>
          <w:bCs/>
          <w:u w:val="single"/>
        </w:rPr>
      </w:pPr>
      <w:r w:rsidRPr="00B32B1A">
        <w:rPr>
          <w:rStyle w:val="katex-mathml"/>
          <w:rFonts w:eastAsia="Calibri"/>
          <w:noProof/>
          <w:color w:val="000000" w:themeColor="text1"/>
          <w:sz w:val="20"/>
          <w:szCs w:val="20"/>
        </w:rPr>
        <w:drawing>
          <wp:anchor distT="0" distB="0" distL="114300" distR="114300" simplePos="0" relativeHeight="251657728" behindDoc="0" locked="0" layoutInCell="1" allowOverlap="1" wp14:anchorId="6C927B1C" wp14:editId="4A094AED">
            <wp:simplePos x="0" y="0"/>
            <wp:positionH relativeFrom="column">
              <wp:posOffset>1396365</wp:posOffset>
            </wp:positionH>
            <wp:positionV relativeFrom="paragraph">
              <wp:posOffset>690880</wp:posOffset>
            </wp:positionV>
            <wp:extent cx="3147060" cy="421005"/>
            <wp:effectExtent l="0" t="0" r="2540" b="0"/>
            <wp:wrapThrough wrapText="bothSides">
              <wp:wrapPolygon edited="0">
                <wp:start x="0" y="0"/>
                <wp:lineTo x="0" y="20851"/>
                <wp:lineTo x="21530" y="20851"/>
                <wp:lineTo x="21530" y="0"/>
                <wp:lineTo x="0" y="0"/>
              </wp:wrapPolygon>
            </wp:wrapThrough>
            <wp:docPr id="97889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9524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47060" cy="421005"/>
                    </a:xfrm>
                    <a:prstGeom prst="rect">
                      <a:avLst/>
                    </a:prstGeom>
                  </pic:spPr>
                </pic:pic>
              </a:graphicData>
            </a:graphic>
            <wp14:sizeRelH relativeFrom="page">
              <wp14:pctWidth>0</wp14:pctWidth>
            </wp14:sizeRelH>
            <wp14:sizeRelV relativeFrom="page">
              <wp14:pctHeight>0</wp14:pctHeight>
            </wp14:sizeRelV>
          </wp:anchor>
        </w:drawing>
      </w:r>
      <w:r w:rsidR="008921C6">
        <w:rPr>
          <w:rFonts w:ascii="Times New Roman" w:hAnsi="Times New Roman" w:cs="Times New Roman"/>
          <w:color w:val="000000" w:themeColor="text1"/>
          <w:sz w:val="20"/>
          <w:szCs w:val="20"/>
        </w:rPr>
        <w:t>1.</w:t>
      </w:r>
      <w:r w:rsidR="008921C6">
        <w:rPr>
          <w:rFonts w:ascii="Times New Roman" w:hAnsi="Times New Roman" w:cs="Times New Roman"/>
          <w:color w:val="000000" w:themeColor="text1"/>
          <w:sz w:val="20"/>
          <w:szCs w:val="20"/>
        </w:rPr>
        <w:tab/>
      </w:r>
      <w:r w:rsidR="004033C6" w:rsidRPr="00B32B1A">
        <w:rPr>
          <w:rFonts w:ascii="Times New Roman" w:hAnsi="Times New Roman" w:cs="Times New Roman"/>
          <w:color w:val="000000" w:themeColor="text1"/>
          <w:sz w:val="20"/>
          <w:szCs w:val="20"/>
        </w:rPr>
        <w:t xml:space="preserve">Traditional fraud classifiers </w:t>
      </w:r>
      <w:proofErr w:type="spellStart"/>
      <w:r w:rsidR="004033C6" w:rsidRPr="00B32B1A">
        <w:rPr>
          <w:rFonts w:ascii="Times New Roman" w:hAnsi="Times New Roman" w:cs="Times New Roman"/>
          <w:color w:val="000000" w:themeColor="text1"/>
          <w:sz w:val="20"/>
          <w:szCs w:val="20"/>
        </w:rPr>
        <w:t>minimise</w:t>
      </w:r>
      <w:proofErr w:type="spellEnd"/>
      <w:r w:rsidR="004033C6" w:rsidRPr="00B32B1A">
        <w:rPr>
          <w:rFonts w:ascii="Times New Roman" w:hAnsi="Times New Roman" w:cs="Times New Roman"/>
          <w:color w:val="000000" w:themeColor="text1"/>
          <w:sz w:val="20"/>
          <w:szCs w:val="20"/>
        </w:rPr>
        <w:t xml:space="preserve"> binary cross-entropy (BCE) loss, implicitly treating all misclassifications as equally costly. However, in financial and defence applications, the cost of missing a high-value fraudulent transaction is far greater than that of falsely flagging a legitimate one. To address this, a </w:t>
      </w:r>
      <w:r w:rsidR="004033C6" w:rsidRPr="00B32B1A">
        <w:rPr>
          <w:rStyle w:val="Strong"/>
          <w:rFonts w:ascii="Times New Roman" w:hAnsi="Times New Roman" w:cs="Times New Roman"/>
          <w:color w:val="000000" w:themeColor="text1"/>
          <w:sz w:val="20"/>
          <w:szCs w:val="20"/>
        </w:rPr>
        <w:t>Value-at-Risk-weighted objective</w:t>
      </w:r>
      <w:r w:rsidR="004033C6" w:rsidRPr="00B32B1A">
        <w:rPr>
          <w:rFonts w:ascii="Times New Roman" w:hAnsi="Times New Roman" w:cs="Times New Roman"/>
          <w:color w:val="000000" w:themeColor="text1"/>
          <w:sz w:val="20"/>
          <w:szCs w:val="20"/>
        </w:rPr>
        <w:t xml:space="preserve"> (Chen et al., 2021) is employed:</w:t>
      </w:r>
    </w:p>
    <w:p w14:paraId="57F7A094" w14:textId="558AC051" w:rsidR="0095612A" w:rsidRPr="00B32B1A" w:rsidRDefault="0095612A" w:rsidP="00611E40">
      <w:pPr>
        <w:pStyle w:val="NormalWeb"/>
        <w:jc w:val="both"/>
        <w:rPr>
          <w:rStyle w:val="katex-mathml"/>
          <w:rFonts w:eastAsia="Calibri"/>
          <w:color w:val="000000" w:themeColor="text1"/>
          <w:sz w:val="20"/>
          <w:szCs w:val="20"/>
          <w:lang w:val="en-US" w:eastAsia="ar-SA"/>
        </w:rPr>
      </w:pPr>
      <w:r w:rsidRPr="00B32B1A">
        <w:rPr>
          <w:rStyle w:val="katex-mathml"/>
          <w:rFonts w:eastAsia="Calibri"/>
          <w:color w:val="000000" w:themeColor="text1"/>
          <w:sz w:val="20"/>
          <w:szCs w:val="20"/>
          <w:lang w:val="en-US" w:eastAsia="ar-SA"/>
        </w:rPr>
        <w:t xml:space="preserve"> </w:t>
      </w:r>
    </w:p>
    <w:p w14:paraId="6F253537" w14:textId="2D05835D" w:rsidR="004033C6" w:rsidRPr="00B32B1A" w:rsidRDefault="004033C6" w:rsidP="00611E40">
      <w:pPr>
        <w:pStyle w:val="NormalWeb"/>
        <w:jc w:val="both"/>
        <w:rPr>
          <w:color w:val="000000" w:themeColor="text1"/>
          <w:sz w:val="20"/>
          <w:szCs w:val="20"/>
        </w:rPr>
      </w:pPr>
      <w:r w:rsidRPr="00B32B1A">
        <w:rPr>
          <w:color w:val="000000" w:themeColor="text1"/>
          <w:sz w:val="20"/>
          <w:szCs w:val="20"/>
        </w:rPr>
        <w:t xml:space="preserve">where </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r</m:t>
            </m:r>
          </m:e>
          <m:sub>
            <m:r>
              <w:rPr>
                <w:rFonts w:ascii="Cambria Math" w:hAnsi="Cambria Math"/>
                <w:color w:val="000000" w:themeColor="text1"/>
                <w:sz w:val="20"/>
                <w:szCs w:val="20"/>
              </w:rPr>
              <m:t>i</m:t>
            </m:r>
          </m:sub>
        </m:sSub>
      </m:oMath>
      <w:r w:rsidRPr="00B32B1A">
        <w:rPr>
          <w:color w:val="000000" w:themeColor="text1"/>
          <w:sz w:val="20"/>
          <w:szCs w:val="20"/>
        </w:rPr>
        <w:t xml:space="preserve"> represents the estimated potential loss associated with sample </w:t>
      </w:r>
      <w:proofErr w:type="spellStart"/>
      <w:r w:rsidRPr="00B32B1A">
        <w:rPr>
          <w:rStyle w:val="Emphasis"/>
          <w:color w:val="000000" w:themeColor="text1"/>
          <w:sz w:val="20"/>
          <w:szCs w:val="20"/>
        </w:rPr>
        <w:t>i</w:t>
      </w:r>
      <w:proofErr w:type="spellEnd"/>
      <w:r w:rsidRPr="00B32B1A">
        <w:rPr>
          <w:color w:val="000000" w:themeColor="text1"/>
          <w:sz w:val="20"/>
          <w:szCs w:val="20"/>
        </w:rPr>
        <w:t xml:space="preserve"> and</w:t>
      </w:r>
      <w:r w:rsidR="002E7B7F">
        <w:rPr>
          <w:color w:val="000000" w:themeColor="text1"/>
          <w:sz w:val="20"/>
          <w:szCs w:val="20"/>
        </w:rPr>
        <w:t xml:space="preserve"> </w:t>
      </w:r>
      <m:oMath>
        <m:r>
          <w:rPr>
            <w:rFonts w:ascii="Cambria Math" w:hAnsi="Cambria Math"/>
            <w:color w:val="000000" w:themeColor="text1"/>
            <w:sz w:val="20"/>
            <w:szCs w:val="20"/>
          </w:rPr>
          <m:t>∑</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ω</m:t>
            </m:r>
          </m:e>
          <m:sub>
            <m:r>
              <w:rPr>
                <w:rFonts w:ascii="Cambria Math" w:hAnsi="Cambria Math"/>
                <w:color w:val="000000" w:themeColor="text1"/>
                <w:sz w:val="20"/>
                <w:szCs w:val="20"/>
              </w:rPr>
              <m:t>i</m:t>
            </m:r>
          </m:sub>
        </m:sSub>
      </m:oMath>
      <w:r w:rsidRPr="00B32B1A">
        <w:rPr>
          <w:color w:val="000000" w:themeColor="text1"/>
          <w:sz w:val="20"/>
          <w:szCs w:val="20"/>
        </w:rPr>
        <w:t xml:space="preserve"> </w:t>
      </w:r>
      <w:r w:rsidRPr="00B32B1A">
        <w:rPr>
          <w:rStyle w:val="Emphasis"/>
          <w:color w:val="000000" w:themeColor="text1"/>
          <w:sz w:val="20"/>
          <w:szCs w:val="20"/>
        </w:rPr>
        <w:t xml:space="preserve"> is the 95-percentile threshold of loss distribution. The indicator</w:t>
      </w:r>
      <w:r w:rsidRPr="00B32B1A">
        <w:rPr>
          <w:color w:val="000000" w:themeColor="text1"/>
          <w:sz w:val="20"/>
          <w:szCs w:val="20"/>
        </w:rPr>
        <w:t xml:space="preserve"> assigns higher weights to high-risk samples, encouraging the model to focus on </w:t>
      </w:r>
      <w:r w:rsidRPr="00B32B1A">
        <w:rPr>
          <w:color w:val="000000" w:themeColor="text1"/>
          <w:sz w:val="20"/>
          <w:szCs w:val="20"/>
        </w:rPr>
        <w:lastRenderedPageBreak/>
        <w:t xml:space="preserve">economically critical frauds. The hyper-parameter </w:t>
      </w:r>
      <m:oMath>
        <m:r>
          <w:rPr>
            <w:rFonts w:ascii="Cambria Math" w:hAnsi="Cambria Math"/>
            <w:color w:val="000000" w:themeColor="text1"/>
            <w:sz w:val="20"/>
            <w:szCs w:val="20"/>
          </w:rPr>
          <m:t>α</m:t>
        </m:r>
      </m:oMath>
      <w:r w:rsidRPr="00B32B1A">
        <w:rPr>
          <w:color w:val="000000" w:themeColor="text1"/>
          <w:sz w:val="20"/>
          <w:szCs w:val="20"/>
        </w:rPr>
        <w:t xml:space="preserve"> controls the trade-off between overall accuracy and financial risk sensitivity.</w:t>
      </w:r>
    </w:p>
    <w:p w14:paraId="5C8B6B88" w14:textId="796CC55D" w:rsidR="004033C6" w:rsidRPr="00B32B1A" w:rsidRDefault="004033C6" w:rsidP="00B75235">
      <w:pPr>
        <w:pStyle w:val="NormalWeb"/>
        <w:jc w:val="both"/>
        <w:rPr>
          <w:color w:val="000000" w:themeColor="text1"/>
          <w:sz w:val="20"/>
          <w:szCs w:val="20"/>
        </w:rPr>
      </w:pPr>
      <w:r w:rsidRPr="00B32B1A">
        <w:rPr>
          <w:color w:val="000000" w:themeColor="text1"/>
          <w:sz w:val="20"/>
          <w:szCs w:val="20"/>
        </w:rPr>
        <w:t>This risk-aware learning aligns the model’s objective with practical decision costs, ensuring that model optimisation contributes directly to loss minimisation.</w:t>
      </w:r>
    </w:p>
    <w:p w14:paraId="290F02C3" w14:textId="14D7ADAC" w:rsidR="00B75235" w:rsidRDefault="002778DE" w:rsidP="00B75235">
      <w:pPr>
        <w:pStyle w:val="Heading3"/>
        <w:jc w:val="both"/>
        <w:rPr>
          <w:rStyle w:val="Strong"/>
          <w:rFonts w:ascii="Times New Roman" w:hAnsi="Times New Roman" w:cs="Times New Roman"/>
          <w:color w:val="000000" w:themeColor="text1"/>
          <w:sz w:val="20"/>
          <w:szCs w:val="20"/>
          <w:u w:val="single"/>
        </w:rPr>
      </w:pPr>
      <w:r>
        <w:rPr>
          <w:rStyle w:val="Strong"/>
          <w:rFonts w:ascii="Times New Roman" w:hAnsi="Times New Roman" w:cs="Times New Roman"/>
          <w:b w:val="0"/>
          <w:bCs w:val="0"/>
          <w:color w:val="000000" w:themeColor="text1"/>
          <w:sz w:val="20"/>
          <w:szCs w:val="20"/>
        </w:rPr>
        <w:t xml:space="preserve">B5. </w:t>
      </w:r>
      <w:r w:rsidR="004033C6" w:rsidRPr="00B75235">
        <w:rPr>
          <w:rStyle w:val="Strong"/>
          <w:rFonts w:ascii="Times New Roman" w:hAnsi="Times New Roman" w:cs="Times New Roman"/>
          <w:color w:val="000000" w:themeColor="text1"/>
          <w:sz w:val="20"/>
          <w:szCs w:val="20"/>
          <w:u w:val="single"/>
        </w:rPr>
        <w:t>Federated Learning and Blockchain Aggregation</w:t>
      </w:r>
    </w:p>
    <w:p w14:paraId="54210056" w14:textId="5E6E0086" w:rsidR="004033C6" w:rsidRPr="00B75235" w:rsidRDefault="008921C6" w:rsidP="00B75235">
      <w:pPr>
        <w:pStyle w:val="Heading3"/>
        <w:jc w:val="both"/>
        <w:rPr>
          <w:b/>
          <w:bCs/>
          <w:u w:val="single"/>
        </w:rPr>
      </w:pPr>
      <w:r>
        <w:rPr>
          <w:rFonts w:ascii="Times New Roman" w:hAnsi="Times New Roman" w:cs="Times New Roman"/>
          <w:color w:val="000000" w:themeColor="text1"/>
          <w:sz w:val="20"/>
          <w:szCs w:val="20"/>
        </w:rPr>
        <w:t>1.</w:t>
      </w:r>
      <w:r>
        <w:rPr>
          <w:rFonts w:ascii="Times New Roman" w:hAnsi="Times New Roman" w:cs="Times New Roman"/>
          <w:color w:val="000000" w:themeColor="text1"/>
          <w:sz w:val="20"/>
          <w:szCs w:val="20"/>
        </w:rPr>
        <w:tab/>
      </w:r>
      <w:r w:rsidR="004033C6" w:rsidRPr="00B32B1A">
        <w:rPr>
          <w:rFonts w:ascii="Times New Roman" w:hAnsi="Times New Roman" w:cs="Times New Roman"/>
          <w:color w:val="000000" w:themeColor="text1"/>
          <w:sz w:val="20"/>
          <w:szCs w:val="20"/>
        </w:rPr>
        <w:t xml:space="preserve">To maintain data privacy and compliance with institutional regulations, the framework operates under a </w:t>
      </w:r>
      <w:r w:rsidR="004033C6" w:rsidRPr="00B32B1A">
        <w:rPr>
          <w:rStyle w:val="Strong"/>
          <w:rFonts w:ascii="Times New Roman" w:hAnsi="Times New Roman" w:cs="Times New Roman"/>
          <w:color w:val="000000" w:themeColor="text1"/>
          <w:sz w:val="20"/>
          <w:szCs w:val="20"/>
        </w:rPr>
        <w:t>federated-learning paradigm</w:t>
      </w:r>
      <w:r w:rsidR="004033C6" w:rsidRPr="00B32B1A">
        <w:rPr>
          <w:rFonts w:ascii="Times New Roman" w:hAnsi="Times New Roman" w:cs="Times New Roman"/>
          <w:color w:val="000000" w:themeColor="text1"/>
          <w:sz w:val="20"/>
          <w:szCs w:val="20"/>
        </w:rPr>
        <w:t xml:space="preserve"> (</w:t>
      </w:r>
      <w:proofErr w:type="spellStart"/>
      <w:r w:rsidR="004033C6" w:rsidRPr="00B32B1A">
        <w:rPr>
          <w:rFonts w:ascii="Times New Roman" w:hAnsi="Times New Roman" w:cs="Times New Roman"/>
          <w:color w:val="000000" w:themeColor="text1"/>
          <w:sz w:val="20"/>
          <w:szCs w:val="20"/>
        </w:rPr>
        <w:t>Kairouz</w:t>
      </w:r>
      <w:proofErr w:type="spellEnd"/>
      <w:r w:rsidR="004033C6" w:rsidRPr="00B32B1A">
        <w:rPr>
          <w:rFonts w:ascii="Times New Roman" w:hAnsi="Times New Roman" w:cs="Times New Roman"/>
          <w:color w:val="000000" w:themeColor="text1"/>
          <w:sz w:val="20"/>
          <w:szCs w:val="20"/>
        </w:rPr>
        <w:t xml:space="preserve"> et al., 2021). Each participating </w:t>
      </w:r>
      <w:proofErr w:type="spellStart"/>
      <w:r w:rsidR="004033C6" w:rsidRPr="00B32B1A">
        <w:rPr>
          <w:rFonts w:ascii="Times New Roman" w:hAnsi="Times New Roman" w:cs="Times New Roman"/>
          <w:color w:val="000000" w:themeColor="text1"/>
          <w:sz w:val="20"/>
          <w:szCs w:val="20"/>
        </w:rPr>
        <w:t>organisation</w:t>
      </w:r>
      <w:proofErr w:type="spellEnd"/>
      <w:r w:rsidR="004033C6" w:rsidRPr="00B32B1A">
        <w:rPr>
          <w:rFonts w:ascii="Times New Roman" w:hAnsi="Times New Roman" w:cs="Times New Roman"/>
          <w:color w:val="000000" w:themeColor="text1"/>
          <w:sz w:val="20"/>
          <w:szCs w:val="20"/>
        </w:rPr>
        <w:t xml:space="preserve">—such as a bank, insurer, or marketplace—retains its local data and trains a model copy with parameters </w:t>
      </w:r>
      <m:oMath>
        <m:sSub>
          <m:sSubPr>
            <m:ctrlPr>
              <w:rPr>
                <w:rFonts w:ascii="Cambria Math" w:hAnsi="Cambria Math" w:cs="Times New Roman"/>
                <w:i/>
                <w:color w:val="000000" w:themeColor="text1"/>
                <w:sz w:val="20"/>
                <w:szCs w:val="20"/>
              </w:rPr>
            </m:ctrlPr>
          </m:sSubPr>
          <m:e>
            <m:r>
              <w:rPr>
                <w:rFonts w:ascii="Cambria Math" w:hAnsi="Cambria Math" w:cs="Times New Roman"/>
                <w:color w:val="000000" w:themeColor="text1"/>
                <w:sz w:val="20"/>
                <w:szCs w:val="20"/>
              </w:rPr>
              <m:t>θ</m:t>
            </m:r>
          </m:e>
          <m:sub>
            <m:r>
              <w:rPr>
                <w:rFonts w:ascii="Cambria Math" w:hAnsi="Cambria Math" w:cs="Times New Roman"/>
                <w:color w:val="000000" w:themeColor="text1"/>
                <w:sz w:val="20"/>
                <w:szCs w:val="20"/>
              </w:rPr>
              <m:t>k</m:t>
            </m:r>
          </m:sub>
        </m:sSub>
      </m:oMath>
      <w:r w:rsidR="004033C6" w:rsidRPr="00B32B1A">
        <w:rPr>
          <w:rFonts w:ascii="Times New Roman" w:hAnsi="Times New Roman" w:cs="Times New Roman"/>
          <w:color w:val="000000" w:themeColor="text1"/>
          <w:sz w:val="20"/>
          <w:szCs w:val="20"/>
        </w:rPr>
        <w:t xml:space="preserve">. After local training, encrypted parameter updates </w:t>
      </w:r>
      <m:oMath>
        <m:r>
          <w:rPr>
            <w:rFonts w:ascii="Cambria Math" w:hAnsi="Cambria Math" w:cs="Times New Roman"/>
            <w:color w:val="000000" w:themeColor="text1"/>
            <w:sz w:val="20"/>
            <w:szCs w:val="20"/>
          </w:rPr>
          <m:t>∆</m:t>
        </m:r>
        <m:sSub>
          <m:sSubPr>
            <m:ctrlPr>
              <w:rPr>
                <w:rFonts w:ascii="Cambria Math" w:hAnsi="Cambria Math" w:cs="Times New Roman"/>
                <w:i/>
                <w:color w:val="000000" w:themeColor="text1"/>
                <w:sz w:val="20"/>
                <w:szCs w:val="20"/>
              </w:rPr>
            </m:ctrlPr>
          </m:sSubPr>
          <m:e>
            <m:r>
              <w:rPr>
                <w:rFonts w:ascii="Cambria Math" w:hAnsi="Cambria Math" w:cs="Times New Roman"/>
                <w:color w:val="000000" w:themeColor="text1"/>
                <w:sz w:val="20"/>
                <w:szCs w:val="20"/>
              </w:rPr>
              <m:t>θ</m:t>
            </m:r>
          </m:e>
          <m:sub>
            <m:r>
              <w:rPr>
                <w:rFonts w:ascii="Cambria Math" w:hAnsi="Cambria Math" w:cs="Times New Roman"/>
                <w:color w:val="000000" w:themeColor="text1"/>
                <w:sz w:val="20"/>
                <w:szCs w:val="20"/>
              </w:rPr>
              <m:t>k</m:t>
            </m:r>
          </m:sub>
        </m:sSub>
      </m:oMath>
      <w:r w:rsidR="004033C6" w:rsidRPr="00B32B1A">
        <w:rPr>
          <w:rFonts w:ascii="Times New Roman" w:hAnsi="Times New Roman" w:cs="Times New Roman"/>
          <w:color w:val="000000" w:themeColor="text1"/>
          <w:sz w:val="20"/>
          <w:szCs w:val="20"/>
        </w:rPr>
        <w:t xml:space="preserve"> are shared with a </w:t>
      </w:r>
      <w:r w:rsidR="004033C6" w:rsidRPr="00B32B1A">
        <w:rPr>
          <w:rStyle w:val="Strong"/>
          <w:rFonts w:ascii="Times New Roman" w:hAnsi="Times New Roman" w:cs="Times New Roman"/>
          <w:color w:val="000000" w:themeColor="text1"/>
          <w:sz w:val="20"/>
          <w:szCs w:val="20"/>
        </w:rPr>
        <w:t>blockchain-based aggregator</w:t>
      </w:r>
      <w:r w:rsidR="004033C6" w:rsidRPr="00B32B1A">
        <w:rPr>
          <w:rFonts w:ascii="Times New Roman" w:hAnsi="Times New Roman" w:cs="Times New Roman"/>
          <w:color w:val="000000" w:themeColor="text1"/>
          <w:sz w:val="20"/>
          <w:szCs w:val="20"/>
        </w:rPr>
        <w:t>, implemented on a permissioned ledger using Hyperledger Fabric (Patel et al., 2022; Ankita et al., 2022).</w:t>
      </w:r>
    </w:p>
    <w:p w14:paraId="1116CEC4" w14:textId="1D0249AD" w:rsidR="004033C6" w:rsidRPr="00B32B1A" w:rsidRDefault="0095612A" w:rsidP="00611E40">
      <w:pPr>
        <w:pStyle w:val="NormalWeb"/>
        <w:jc w:val="both"/>
        <w:rPr>
          <w:color w:val="000000" w:themeColor="text1"/>
          <w:sz w:val="20"/>
          <w:szCs w:val="20"/>
        </w:rPr>
      </w:pPr>
      <w:r w:rsidRPr="00B32B1A">
        <w:rPr>
          <w:rStyle w:val="katex-mathml"/>
          <w:rFonts w:eastAsia="Calibri"/>
          <w:noProof/>
          <w:color w:val="000000" w:themeColor="text1"/>
          <w:sz w:val="20"/>
          <w:szCs w:val="20"/>
          <w:lang w:val="en-US" w:eastAsia="ar-SA"/>
        </w:rPr>
        <w:drawing>
          <wp:anchor distT="0" distB="0" distL="114300" distR="114300" simplePos="0" relativeHeight="251659776" behindDoc="0" locked="0" layoutInCell="1" allowOverlap="1" wp14:anchorId="249E31CD" wp14:editId="730A0CAA">
            <wp:simplePos x="0" y="0"/>
            <wp:positionH relativeFrom="column">
              <wp:posOffset>2468880</wp:posOffset>
            </wp:positionH>
            <wp:positionV relativeFrom="paragraph">
              <wp:posOffset>160655</wp:posOffset>
            </wp:positionV>
            <wp:extent cx="1066800" cy="439420"/>
            <wp:effectExtent l="0" t="0" r="0" b="0"/>
            <wp:wrapThrough wrapText="bothSides">
              <wp:wrapPolygon edited="0">
                <wp:start x="0" y="0"/>
                <wp:lineTo x="0" y="21225"/>
                <wp:lineTo x="21343" y="21225"/>
                <wp:lineTo x="21343" y="0"/>
                <wp:lineTo x="0" y="0"/>
              </wp:wrapPolygon>
            </wp:wrapThrough>
            <wp:docPr id="101496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6695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66800" cy="439420"/>
                    </a:xfrm>
                    <a:prstGeom prst="rect">
                      <a:avLst/>
                    </a:prstGeom>
                  </pic:spPr>
                </pic:pic>
              </a:graphicData>
            </a:graphic>
            <wp14:sizeRelH relativeFrom="page">
              <wp14:pctWidth>0</wp14:pctWidth>
            </wp14:sizeRelH>
            <wp14:sizeRelV relativeFrom="page">
              <wp14:pctHeight>0</wp14:pctHeight>
            </wp14:sizeRelV>
          </wp:anchor>
        </w:drawing>
      </w:r>
      <w:r w:rsidR="004033C6" w:rsidRPr="00B32B1A">
        <w:rPr>
          <w:color w:val="000000" w:themeColor="text1"/>
          <w:sz w:val="20"/>
          <w:szCs w:val="20"/>
        </w:rPr>
        <w:t>The global model parameters are updated as</w:t>
      </w:r>
    </w:p>
    <w:p w14:paraId="27DAFAB7" w14:textId="29EA4FC0" w:rsidR="0095612A" w:rsidRPr="00B32B1A" w:rsidRDefault="0095612A" w:rsidP="00611E40">
      <w:pPr>
        <w:pStyle w:val="NormalWeb"/>
        <w:jc w:val="both"/>
        <w:rPr>
          <w:rStyle w:val="katex-mathml"/>
          <w:rFonts w:eastAsia="Calibri"/>
          <w:color w:val="000000" w:themeColor="text1"/>
          <w:sz w:val="20"/>
          <w:szCs w:val="20"/>
          <w:lang w:val="en-US" w:eastAsia="ar-SA"/>
        </w:rPr>
      </w:pPr>
      <w:r w:rsidRPr="00B32B1A">
        <w:rPr>
          <w:rStyle w:val="katex-mathml"/>
          <w:rFonts w:eastAsia="Calibri"/>
          <w:color w:val="000000" w:themeColor="text1"/>
          <w:sz w:val="20"/>
          <w:szCs w:val="20"/>
          <w:lang w:val="en-US" w:eastAsia="ar-SA"/>
        </w:rPr>
        <w:t xml:space="preserve"> </w:t>
      </w:r>
    </w:p>
    <w:p w14:paraId="2EDC218F" w14:textId="0DD67911" w:rsidR="004033C6" w:rsidRPr="00B32B1A" w:rsidRDefault="004033C6" w:rsidP="00611E40">
      <w:pPr>
        <w:pStyle w:val="NormalWeb"/>
        <w:jc w:val="both"/>
        <w:rPr>
          <w:color w:val="000000" w:themeColor="text1"/>
          <w:sz w:val="20"/>
          <w:szCs w:val="20"/>
        </w:rPr>
      </w:pPr>
      <w:r w:rsidRPr="00B32B1A">
        <w:rPr>
          <w:color w:val="000000" w:themeColor="text1"/>
          <w:sz w:val="20"/>
          <w:szCs w:val="20"/>
        </w:rPr>
        <w:t xml:space="preserve">where </w:t>
      </w:r>
      <m:oMath>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n</m:t>
            </m:r>
          </m:e>
          <m:sub>
            <m:r>
              <w:rPr>
                <w:rFonts w:ascii="Cambria Math" w:hAnsi="Cambria Math"/>
                <w:color w:val="000000" w:themeColor="text1"/>
                <w:sz w:val="20"/>
                <w:szCs w:val="20"/>
              </w:rPr>
              <m:t>k</m:t>
            </m:r>
          </m:sub>
        </m:sSub>
      </m:oMath>
      <w:r w:rsidRPr="00B32B1A">
        <w:rPr>
          <w:color w:val="000000" w:themeColor="text1"/>
          <w:sz w:val="20"/>
          <w:szCs w:val="20"/>
        </w:rPr>
        <w:t xml:space="preserve"> is the local data size and N = </w:t>
      </w:r>
      <m:oMath>
        <m:r>
          <w:rPr>
            <w:rFonts w:ascii="Cambria Math" w:hAnsi="Cambria Math"/>
            <w:color w:val="000000" w:themeColor="text1"/>
            <w:sz w:val="20"/>
            <w:szCs w:val="20"/>
          </w:rPr>
          <m:t>su</m:t>
        </m:r>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m</m:t>
            </m:r>
          </m:e>
          <m:sub>
            <m:r>
              <w:rPr>
                <w:rFonts w:ascii="Cambria Math" w:hAnsi="Cambria Math"/>
                <w:color w:val="000000" w:themeColor="text1"/>
                <w:sz w:val="20"/>
                <w:szCs w:val="20"/>
              </w:rPr>
              <m:t>k</m:t>
            </m:r>
          </m:sub>
        </m:sSub>
        <m:sSub>
          <m:sSubPr>
            <m:ctrlPr>
              <w:rPr>
                <w:rFonts w:ascii="Cambria Math" w:hAnsi="Cambria Math"/>
                <w:i/>
                <w:color w:val="000000" w:themeColor="text1"/>
                <w:sz w:val="20"/>
                <w:szCs w:val="20"/>
              </w:rPr>
            </m:ctrlPr>
          </m:sSubPr>
          <m:e>
            <m:r>
              <w:rPr>
                <w:rFonts w:ascii="Cambria Math" w:hAnsi="Cambria Math"/>
                <w:color w:val="000000" w:themeColor="text1"/>
                <w:sz w:val="20"/>
                <w:szCs w:val="20"/>
              </w:rPr>
              <m:t>n</m:t>
            </m:r>
          </m:e>
          <m:sub>
            <m:r>
              <w:rPr>
                <w:rFonts w:ascii="Cambria Math" w:hAnsi="Cambria Math"/>
                <w:color w:val="000000" w:themeColor="text1"/>
                <w:sz w:val="20"/>
                <w:szCs w:val="20"/>
              </w:rPr>
              <m:t>k</m:t>
            </m:r>
          </m:sub>
        </m:sSub>
      </m:oMath>
      <w:r w:rsidRPr="00B32B1A">
        <w:rPr>
          <w:color w:val="000000" w:themeColor="text1"/>
          <w:sz w:val="20"/>
          <w:szCs w:val="20"/>
        </w:rPr>
        <w:t xml:space="preserve"> is the total data count. Smart contracts record contributions, enforce participation policies, and maintain immutable audit trails. This setup guarantees data sovereignty, verifiability, and resilience against model-poisoning attacks.</w:t>
      </w:r>
    </w:p>
    <w:p w14:paraId="2E049BF6" w14:textId="77777777" w:rsidR="00B75235" w:rsidRDefault="004033C6" w:rsidP="00B75235">
      <w:pPr>
        <w:pStyle w:val="NormalWeb"/>
        <w:jc w:val="both"/>
        <w:rPr>
          <w:color w:val="000000" w:themeColor="text1"/>
          <w:sz w:val="20"/>
          <w:szCs w:val="20"/>
        </w:rPr>
      </w:pPr>
      <w:r w:rsidRPr="00B32B1A">
        <w:rPr>
          <w:color w:val="000000" w:themeColor="text1"/>
          <w:sz w:val="20"/>
          <w:szCs w:val="20"/>
        </w:rPr>
        <w:t>The federated protocol ensures that no raw transaction or personally identifiable information leaves an institution’s firewall, aligning perfectly with GDPR and DPDP-2023 compliance requirements.</w:t>
      </w:r>
    </w:p>
    <w:p w14:paraId="0B4FE9FD" w14:textId="6C3FAACF" w:rsidR="00D172BD" w:rsidRDefault="002778DE" w:rsidP="00D172BD">
      <w:pPr>
        <w:pStyle w:val="NormalWeb"/>
        <w:spacing w:before="0" w:beforeAutospacing="0" w:after="0" w:afterAutospacing="0"/>
        <w:jc w:val="both"/>
        <w:rPr>
          <w:rStyle w:val="Strong"/>
          <w:color w:val="000000" w:themeColor="text1"/>
          <w:sz w:val="20"/>
          <w:szCs w:val="20"/>
          <w:u w:val="single"/>
        </w:rPr>
      </w:pPr>
      <w:r>
        <w:rPr>
          <w:rStyle w:val="Strong"/>
          <w:b w:val="0"/>
          <w:bCs w:val="0"/>
          <w:color w:val="000000" w:themeColor="text1"/>
          <w:sz w:val="20"/>
          <w:szCs w:val="20"/>
        </w:rPr>
        <w:t xml:space="preserve">B6. </w:t>
      </w:r>
      <w:r w:rsidR="004033C6" w:rsidRPr="00B75235">
        <w:rPr>
          <w:rStyle w:val="Strong"/>
          <w:color w:val="000000" w:themeColor="text1"/>
          <w:sz w:val="20"/>
          <w:szCs w:val="20"/>
          <w:u w:val="single"/>
        </w:rPr>
        <w:t>Implementation Environment</w:t>
      </w:r>
    </w:p>
    <w:p w14:paraId="3FB6B3E6" w14:textId="4F8FB943" w:rsidR="004033C6" w:rsidRPr="008921C6" w:rsidRDefault="008921C6" w:rsidP="00D172BD">
      <w:pPr>
        <w:pStyle w:val="NormalWeb"/>
        <w:spacing w:before="0" w:beforeAutospacing="0" w:after="0" w:afterAutospacing="0"/>
        <w:jc w:val="both"/>
        <w:rPr>
          <w:b/>
          <w:bCs/>
          <w:color w:val="000000" w:themeColor="text1"/>
          <w:sz w:val="20"/>
          <w:szCs w:val="20"/>
          <w:u w:val="single"/>
        </w:rPr>
      </w:pPr>
      <w:r w:rsidRPr="008921C6">
        <w:rPr>
          <w:rStyle w:val="Strong"/>
          <w:b w:val="0"/>
          <w:bCs w:val="0"/>
          <w:color w:val="000000" w:themeColor="text1"/>
          <w:sz w:val="20"/>
          <w:szCs w:val="20"/>
        </w:rPr>
        <w:t>1.</w:t>
      </w:r>
      <w:r w:rsidRPr="008921C6">
        <w:rPr>
          <w:rStyle w:val="Strong"/>
          <w:b w:val="0"/>
          <w:bCs w:val="0"/>
          <w:color w:val="000000" w:themeColor="text1"/>
          <w:sz w:val="20"/>
          <w:szCs w:val="20"/>
        </w:rPr>
        <w:tab/>
      </w:r>
      <w:r w:rsidR="004033C6" w:rsidRPr="00B32B1A">
        <w:rPr>
          <w:color w:val="000000" w:themeColor="text1"/>
          <w:sz w:val="20"/>
          <w:szCs w:val="20"/>
        </w:rPr>
        <w:t xml:space="preserve">The implementation utilises </w:t>
      </w:r>
      <w:r w:rsidR="004033C6" w:rsidRPr="00B32B1A">
        <w:rPr>
          <w:rStyle w:val="Strong"/>
          <w:color w:val="000000" w:themeColor="text1"/>
          <w:sz w:val="20"/>
          <w:szCs w:val="20"/>
        </w:rPr>
        <w:t>Python 3.10</w:t>
      </w:r>
      <w:r w:rsidR="004033C6" w:rsidRPr="00B32B1A">
        <w:rPr>
          <w:color w:val="000000" w:themeColor="text1"/>
          <w:sz w:val="20"/>
          <w:szCs w:val="20"/>
        </w:rPr>
        <w:t xml:space="preserve">, </w:t>
      </w:r>
      <w:proofErr w:type="spellStart"/>
      <w:r w:rsidR="004033C6" w:rsidRPr="00B32B1A">
        <w:rPr>
          <w:rStyle w:val="Strong"/>
          <w:color w:val="000000" w:themeColor="text1"/>
          <w:sz w:val="20"/>
          <w:szCs w:val="20"/>
        </w:rPr>
        <w:t>PyTorch</w:t>
      </w:r>
      <w:proofErr w:type="spellEnd"/>
      <w:r w:rsidR="004033C6" w:rsidRPr="00B32B1A">
        <w:rPr>
          <w:rStyle w:val="Strong"/>
          <w:color w:val="000000" w:themeColor="text1"/>
          <w:sz w:val="20"/>
          <w:szCs w:val="20"/>
        </w:rPr>
        <w:t xml:space="preserve"> Geometric</w:t>
      </w:r>
      <w:r w:rsidR="004033C6" w:rsidRPr="00B32B1A">
        <w:rPr>
          <w:color w:val="000000" w:themeColor="text1"/>
          <w:sz w:val="20"/>
          <w:szCs w:val="20"/>
        </w:rPr>
        <w:t xml:space="preserve">, and </w:t>
      </w:r>
      <w:r w:rsidR="004033C6" w:rsidRPr="00B32B1A">
        <w:rPr>
          <w:rStyle w:val="Strong"/>
          <w:color w:val="000000" w:themeColor="text1"/>
          <w:sz w:val="20"/>
          <w:szCs w:val="20"/>
        </w:rPr>
        <w:t>TensorFlow Federated</w:t>
      </w:r>
      <w:r w:rsidR="004033C6" w:rsidRPr="00B32B1A">
        <w:rPr>
          <w:color w:val="000000" w:themeColor="text1"/>
          <w:sz w:val="20"/>
          <w:szCs w:val="20"/>
        </w:rPr>
        <w:t xml:space="preserve"> frameworks on a workstation equipped with </w:t>
      </w:r>
      <w:r w:rsidR="004033C6" w:rsidRPr="00B32B1A">
        <w:rPr>
          <w:rStyle w:val="Strong"/>
          <w:color w:val="000000" w:themeColor="text1"/>
          <w:sz w:val="20"/>
          <w:szCs w:val="20"/>
        </w:rPr>
        <w:t>NVIDIA RTX 4090 GPU</w:t>
      </w:r>
      <w:r w:rsidR="004033C6" w:rsidRPr="00B32B1A">
        <w:rPr>
          <w:color w:val="000000" w:themeColor="text1"/>
          <w:sz w:val="20"/>
          <w:szCs w:val="20"/>
        </w:rPr>
        <w:t xml:space="preserve">, </w:t>
      </w:r>
      <w:r w:rsidR="004033C6" w:rsidRPr="00B32B1A">
        <w:rPr>
          <w:rStyle w:val="Strong"/>
          <w:color w:val="000000" w:themeColor="text1"/>
          <w:sz w:val="20"/>
          <w:szCs w:val="20"/>
        </w:rPr>
        <w:t>64 GB RAM</w:t>
      </w:r>
      <w:r w:rsidR="004033C6" w:rsidRPr="00B32B1A">
        <w:rPr>
          <w:color w:val="000000" w:themeColor="text1"/>
          <w:sz w:val="20"/>
          <w:szCs w:val="20"/>
        </w:rPr>
        <w:t xml:space="preserve">, and </w:t>
      </w:r>
      <w:r w:rsidR="004033C6" w:rsidRPr="00B32B1A">
        <w:rPr>
          <w:rStyle w:val="Strong"/>
          <w:color w:val="000000" w:themeColor="text1"/>
          <w:sz w:val="20"/>
          <w:szCs w:val="20"/>
        </w:rPr>
        <w:t>1 TB SSD</w:t>
      </w:r>
      <w:r w:rsidR="004033C6" w:rsidRPr="00B32B1A">
        <w:rPr>
          <w:color w:val="000000" w:themeColor="text1"/>
          <w:sz w:val="20"/>
          <w:szCs w:val="20"/>
        </w:rPr>
        <w:t xml:space="preserve">. Blockchain modules are deployed on </w:t>
      </w:r>
      <w:r w:rsidR="004033C6" w:rsidRPr="00B32B1A">
        <w:rPr>
          <w:rStyle w:val="Strong"/>
          <w:color w:val="000000" w:themeColor="text1"/>
          <w:sz w:val="20"/>
          <w:szCs w:val="20"/>
        </w:rPr>
        <w:t>Hyperledger Fabric v2.5</w:t>
      </w:r>
      <w:r w:rsidR="004033C6" w:rsidRPr="00B32B1A">
        <w:rPr>
          <w:color w:val="000000" w:themeColor="text1"/>
          <w:sz w:val="20"/>
          <w:szCs w:val="20"/>
        </w:rPr>
        <w:t xml:space="preserve"> using </w:t>
      </w:r>
      <w:r w:rsidR="004033C6" w:rsidRPr="00B32B1A">
        <w:rPr>
          <w:rStyle w:val="Strong"/>
          <w:color w:val="000000" w:themeColor="text1"/>
          <w:sz w:val="20"/>
          <w:szCs w:val="20"/>
        </w:rPr>
        <w:t>Docker containers</w:t>
      </w:r>
      <w:r w:rsidR="004033C6" w:rsidRPr="00B32B1A">
        <w:rPr>
          <w:color w:val="000000" w:themeColor="text1"/>
          <w:sz w:val="20"/>
          <w:szCs w:val="20"/>
        </w:rPr>
        <w:t xml:space="preserve"> for decentralised orchestration. Training is conducted in mixed-precision mode with </w:t>
      </w:r>
      <w:proofErr w:type="spellStart"/>
      <w:r w:rsidR="004033C6" w:rsidRPr="00B32B1A">
        <w:rPr>
          <w:color w:val="000000" w:themeColor="text1"/>
          <w:sz w:val="20"/>
          <w:szCs w:val="20"/>
        </w:rPr>
        <w:t>AdamW</w:t>
      </w:r>
      <w:proofErr w:type="spellEnd"/>
      <w:r w:rsidR="004033C6" w:rsidRPr="00B32B1A">
        <w:rPr>
          <w:color w:val="000000" w:themeColor="text1"/>
          <w:sz w:val="20"/>
          <w:szCs w:val="20"/>
        </w:rPr>
        <w:t xml:space="preserve"> optimiser (learning rate 1 × 10⁻⁴, batch size 64).</w:t>
      </w:r>
    </w:p>
    <w:p w14:paraId="58532711" w14:textId="77777777" w:rsidR="00087D1D" w:rsidRDefault="00087D1D" w:rsidP="008921C6">
      <w:pPr>
        <w:pStyle w:val="NormalWeb"/>
        <w:spacing w:before="0" w:beforeAutospacing="0" w:after="0" w:afterAutospacing="0"/>
        <w:jc w:val="both"/>
        <w:rPr>
          <w:color w:val="000000" w:themeColor="text1"/>
          <w:sz w:val="20"/>
          <w:szCs w:val="20"/>
        </w:rPr>
      </w:pPr>
    </w:p>
    <w:p w14:paraId="5F2054CC" w14:textId="6546630F" w:rsidR="004033C6" w:rsidRPr="00B32B1A" w:rsidRDefault="008921C6" w:rsidP="008921C6">
      <w:pPr>
        <w:pStyle w:val="NormalWeb"/>
        <w:spacing w:before="0" w:beforeAutospacing="0" w:after="0" w:afterAutospacing="0"/>
        <w:jc w:val="both"/>
        <w:rPr>
          <w:color w:val="000000" w:themeColor="text1"/>
          <w:sz w:val="20"/>
          <w:szCs w:val="20"/>
        </w:rPr>
      </w:pPr>
      <w:r>
        <w:rPr>
          <w:color w:val="000000" w:themeColor="text1"/>
          <w:sz w:val="20"/>
          <w:szCs w:val="20"/>
        </w:rPr>
        <w:t>2.</w:t>
      </w:r>
      <w:r>
        <w:rPr>
          <w:color w:val="000000" w:themeColor="text1"/>
          <w:sz w:val="20"/>
          <w:szCs w:val="20"/>
        </w:rPr>
        <w:tab/>
      </w:r>
      <w:r w:rsidR="004033C6" w:rsidRPr="00B32B1A">
        <w:rPr>
          <w:color w:val="000000" w:themeColor="text1"/>
          <w:sz w:val="20"/>
          <w:szCs w:val="20"/>
        </w:rPr>
        <w:t>The training loop consists of:</w:t>
      </w:r>
    </w:p>
    <w:p w14:paraId="7661F291" w14:textId="13F678D0" w:rsidR="004033C6" w:rsidRPr="00B32B1A" w:rsidRDefault="004033C6" w:rsidP="000362A0">
      <w:pPr>
        <w:pStyle w:val="NormalWeb"/>
        <w:numPr>
          <w:ilvl w:val="0"/>
          <w:numId w:val="12"/>
        </w:numPr>
        <w:spacing w:before="0" w:beforeAutospacing="0" w:after="0" w:afterAutospacing="0"/>
        <w:ind w:left="1134" w:hanging="425"/>
        <w:jc w:val="both"/>
        <w:rPr>
          <w:color w:val="000000" w:themeColor="text1"/>
          <w:sz w:val="20"/>
          <w:szCs w:val="20"/>
        </w:rPr>
      </w:pPr>
      <w:r w:rsidRPr="00B32B1A">
        <w:rPr>
          <w:color w:val="000000" w:themeColor="text1"/>
          <w:sz w:val="20"/>
          <w:szCs w:val="20"/>
        </w:rPr>
        <w:t>Temporal graph sampling and encoding,</w:t>
      </w:r>
    </w:p>
    <w:p w14:paraId="26A3AA6D" w14:textId="77777777" w:rsidR="004033C6" w:rsidRPr="00B32B1A" w:rsidRDefault="004033C6" w:rsidP="000362A0">
      <w:pPr>
        <w:pStyle w:val="NormalWeb"/>
        <w:numPr>
          <w:ilvl w:val="0"/>
          <w:numId w:val="12"/>
        </w:numPr>
        <w:ind w:left="1134" w:hanging="425"/>
        <w:jc w:val="both"/>
        <w:rPr>
          <w:color w:val="000000" w:themeColor="text1"/>
          <w:sz w:val="20"/>
          <w:szCs w:val="20"/>
        </w:rPr>
      </w:pPr>
      <w:r w:rsidRPr="00B32B1A">
        <w:rPr>
          <w:color w:val="000000" w:themeColor="text1"/>
          <w:sz w:val="20"/>
          <w:szCs w:val="20"/>
        </w:rPr>
        <w:t>Sequence embedding via GRU,</w:t>
      </w:r>
    </w:p>
    <w:p w14:paraId="6FCDD3EA" w14:textId="77777777" w:rsidR="004033C6" w:rsidRPr="00B32B1A" w:rsidRDefault="004033C6" w:rsidP="000362A0">
      <w:pPr>
        <w:pStyle w:val="NormalWeb"/>
        <w:numPr>
          <w:ilvl w:val="0"/>
          <w:numId w:val="12"/>
        </w:numPr>
        <w:ind w:left="1134" w:hanging="425"/>
        <w:jc w:val="both"/>
        <w:rPr>
          <w:color w:val="000000" w:themeColor="text1"/>
          <w:sz w:val="20"/>
          <w:szCs w:val="20"/>
        </w:rPr>
      </w:pPr>
      <w:r w:rsidRPr="00B32B1A">
        <w:rPr>
          <w:color w:val="000000" w:themeColor="text1"/>
          <w:sz w:val="20"/>
          <w:szCs w:val="20"/>
        </w:rPr>
        <w:t>Fusion and risk-aware loss computation,</w:t>
      </w:r>
    </w:p>
    <w:p w14:paraId="46479A50" w14:textId="77777777" w:rsidR="004033C6" w:rsidRPr="00B32B1A" w:rsidRDefault="004033C6" w:rsidP="000362A0">
      <w:pPr>
        <w:pStyle w:val="NormalWeb"/>
        <w:numPr>
          <w:ilvl w:val="0"/>
          <w:numId w:val="12"/>
        </w:numPr>
        <w:ind w:left="1134" w:hanging="425"/>
        <w:jc w:val="both"/>
        <w:rPr>
          <w:color w:val="000000" w:themeColor="text1"/>
          <w:sz w:val="20"/>
          <w:szCs w:val="20"/>
        </w:rPr>
      </w:pPr>
      <w:r w:rsidRPr="00B32B1A">
        <w:rPr>
          <w:color w:val="000000" w:themeColor="text1"/>
          <w:sz w:val="20"/>
          <w:szCs w:val="20"/>
        </w:rPr>
        <w:t>Local parameter updates,</w:t>
      </w:r>
    </w:p>
    <w:p w14:paraId="43F7D4E4" w14:textId="77777777" w:rsidR="004033C6" w:rsidRPr="00B32B1A" w:rsidRDefault="004033C6" w:rsidP="000362A0">
      <w:pPr>
        <w:pStyle w:val="NormalWeb"/>
        <w:numPr>
          <w:ilvl w:val="0"/>
          <w:numId w:val="12"/>
        </w:numPr>
        <w:ind w:left="1134" w:hanging="425"/>
        <w:jc w:val="both"/>
        <w:rPr>
          <w:color w:val="000000" w:themeColor="text1"/>
          <w:sz w:val="20"/>
          <w:szCs w:val="20"/>
        </w:rPr>
      </w:pPr>
      <w:r w:rsidRPr="00B32B1A">
        <w:rPr>
          <w:color w:val="000000" w:themeColor="text1"/>
          <w:sz w:val="20"/>
          <w:szCs w:val="20"/>
        </w:rPr>
        <w:t>Federated aggregation, and</w:t>
      </w:r>
    </w:p>
    <w:p w14:paraId="15AF02E7" w14:textId="77777777" w:rsidR="004033C6" w:rsidRPr="00B32B1A" w:rsidRDefault="004033C6" w:rsidP="000362A0">
      <w:pPr>
        <w:pStyle w:val="NormalWeb"/>
        <w:numPr>
          <w:ilvl w:val="0"/>
          <w:numId w:val="12"/>
        </w:numPr>
        <w:ind w:left="1134" w:hanging="425"/>
        <w:jc w:val="both"/>
        <w:rPr>
          <w:color w:val="000000" w:themeColor="text1"/>
          <w:sz w:val="20"/>
          <w:szCs w:val="20"/>
        </w:rPr>
      </w:pPr>
      <w:r w:rsidRPr="00B32B1A">
        <w:rPr>
          <w:color w:val="000000" w:themeColor="text1"/>
          <w:sz w:val="20"/>
          <w:szCs w:val="20"/>
        </w:rPr>
        <w:t xml:space="preserve">Performance evaluation using PR-AUC, </w:t>
      </w:r>
      <w:proofErr w:type="spellStart"/>
      <w:r w:rsidRPr="00B32B1A">
        <w:rPr>
          <w:color w:val="000000" w:themeColor="text1"/>
          <w:sz w:val="20"/>
          <w:szCs w:val="20"/>
        </w:rPr>
        <w:t>Recall@K</w:t>
      </w:r>
      <w:proofErr w:type="spellEnd"/>
      <w:r w:rsidRPr="00B32B1A">
        <w:rPr>
          <w:color w:val="000000" w:themeColor="text1"/>
          <w:sz w:val="20"/>
          <w:szCs w:val="20"/>
        </w:rPr>
        <w:t>, and Expected Loss Saved (ELS).</w:t>
      </w:r>
    </w:p>
    <w:p w14:paraId="390FC08E" w14:textId="5B5C941B" w:rsidR="004033C6" w:rsidRPr="00B32B1A" w:rsidRDefault="004033C6" w:rsidP="00B75235">
      <w:pPr>
        <w:pStyle w:val="NormalWeb"/>
        <w:jc w:val="both"/>
        <w:rPr>
          <w:color w:val="000000" w:themeColor="text1"/>
          <w:sz w:val="20"/>
          <w:szCs w:val="20"/>
        </w:rPr>
      </w:pPr>
      <w:r w:rsidRPr="00B32B1A">
        <w:rPr>
          <w:color w:val="000000" w:themeColor="text1"/>
          <w:sz w:val="20"/>
          <w:szCs w:val="20"/>
        </w:rPr>
        <w:t>Model checkpoints are version-controlled and periodically evaluated on held-out validation streams to monitor drift and ensure stability.</w:t>
      </w:r>
    </w:p>
    <w:p w14:paraId="42AA0C85" w14:textId="13BCA953" w:rsidR="00B75235" w:rsidRDefault="002778DE" w:rsidP="00B75235">
      <w:pPr>
        <w:pStyle w:val="Heading3"/>
        <w:jc w:val="both"/>
        <w:rPr>
          <w:rStyle w:val="Strong"/>
          <w:rFonts w:ascii="Times New Roman" w:eastAsia="Times New Roman" w:hAnsi="Times New Roman" w:cs="Times New Roman"/>
          <w:color w:val="000000" w:themeColor="text1"/>
          <w:sz w:val="20"/>
          <w:szCs w:val="20"/>
          <w:u w:val="single"/>
          <w:lang w:val="en-IN" w:eastAsia="en-GB"/>
        </w:rPr>
      </w:pPr>
      <w:r>
        <w:rPr>
          <w:rStyle w:val="Strong"/>
          <w:rFonts w:ascii="Times New Roman" w:eastAsia="Times New Roman" w:hAnsi="Times New Roman" w:cs="Times New Roman"/>
          <w:b w:val="0"/>
          <w:bCs w:val="0"/>
          <w:color w:val="000000" w:themeColor="text1"/>
          <w:sz w:val="20"/>
          <w:szCs w:val="20"/>
          <w:lang w:val="en-IN" w:eastAsia="en-GB"/>
        </w:rPr>
        <w:t xml:space="preserve">B7. </w:t>
      </w:r>
      <w:r w:rsidR="004033C6" w:rsidRPr="00B75235">
        <w:rPr>
          <w:rStyle w:val="Strong"/>
          <w:rFonts w:ascii="Times New Roman" w:eastAsia="Times New Roman" w:hAnsi="Times New Roman" w:cs="Times New Roman"/>
          <w:color w:val="000000" w:themeColor="text1"/>
          <w:sz w:val="20"/>
          <w:szCs w:val="20"/>
          <w:u w:val="single"/>
          <w:lang w:val="en-IN" w:eastAsia="en-GB"/>
        </w:rPr>
        <w:t>Data Flow Summary</w:t>
      </w:r>
    </w:p>
    <w:p w14:paraId="353667E4" w14:textId="72DD890D" w:rsidR="004033C6" w:rsidRPr="00B75235" w:rsidRDefault="008921C6" w:rsidP="008921C6">
      <w:pPr>
        <w:pStyle w:val="Heading3"/>
        <w:spacing w:before="0"/>
        <w:jc w:val="both"/>
        <w:rPr>
          <w:rFonts w:eastAsia="Times New Roman"/>
          <w:b/>
          <w:bCs/>
          <w:u w:val="single"/>
          <w:lang w:val="en-IN" w:eastAsia="en-GB"/>
        </w:rPr>
      </w:pPr>
      <w:r>
        <w:rPr>
          <w:rFonts w:ascii="Times New Roman" w:hAnsi="Times New Roman" w:cs="Times New Roman"/>
          <w:color w:val="000000" w:themeColor="text1"/>
          <w:sz w:val="20"/>
          <w:szCs w:val="20"/>
        </w:rPr>
        <w:t>1.</w:t>
      </w:r>
      <w:r>
        <w:rPr>
          <w:rFonts w:ascii="Times New Roman" w:hAnsi="Times New Roman" w:cs="Times New Roman"/>
          <w:color w:val="000000" w:themeColor="text1"/>
          <w:sz w:val="20"/>
          <w:szCs w:val="20"/>
        </w:rPr>
        <w:tab/>
      </w:r>
      <w:r w:rsidR="004033C6" w:rsidRPr="00B32B1A">
        <w:rPr>
          <w:rFonts w:ascii="Times New Roman" w:hAnsi="Times New Roman" w:cs="Times New Roman"/>
          <w:color w:val="000000" w:themeColor="text1"/>
          <w:sz w:val="20"/>
          <w:szCs w:val="20"/>
        </w:rPr>
        <w:t>The end-to-end data flow of F³ proceeds as follows:</w:t>
      </w:r>
    </w:p>
    <w:p w14:paraId="033C6F85" w14:textId="77777777" w:rsidR="004033C6" w:rsidRPr="00B32B1A" w:rsidRDefault="004033C6" w:rsidP="008921C6">
      <w:pPr>
        <w:pStyle w:val="NormalWeb"/>
        <w:numPr>
          <w:ilvl w:val="0"/>
          <w:numId w:val="13"/>
        </w:numPr>
        <w:spacing w:before="0" w:beforeAutospacing="0"/>
        <w:ind w:hanging="11"/>
        <w:jc w:val="both"/>
        <w:rPr>
          <w:color w:val="000000" w:themeColor="text1"/>
          <w:sz w:val="20"/>
          <w:szCs w:val="20"/>
        </w:rPr>
      </w:pPr>
      <w:r w:rsidRPr="00B32B1A">
        <w:rPr>
          <w:color w:val="000000" w:themeColor="text1"/>
          <w:sz w:val="20"/>
          <w:szCs w:val="20"/>
        </w:rPr>
        <w:t>Raw multi-domain events (clicks, reviews, transactions, claims) are ingested and standardised.</w:t>
      </w:r>
    </w:p>
    <w:p w14:paraId="408F050D" w14:textId="77777777" w:rsidR="004033C6" w:rsidRPr="00B32B1A" w:rsidRDefault="004033C6" w:rsidP="008921C6">
      <w:pPr>
        <w:pStyle w:val="NormalWeb"/>
        <w:numPr>
          <w:ilvl w:val="0"/>
          <w:numId w:val="13"/>
        </w:numPr>
        <w:spacing w:before="0" w:beforeAutospacing="0"/>
        <w:ind w:hanging="11"/>
        <w:jc w:val="both"/>
        <w:rPr>
          <w:color w:val="000000" w:themeColor="text1"/>
          <w:sz w:val="20"/>
          <w:szCs w:val="20"/>
        </w:rPr>
      </w:pPr>
      <w:r w:rsidRPr="00B32B1A">
        <w:rPr>
          <w:color w:val="000000" w:themeColor="text1"/>
          <w:sz w:val="20"/>
          <w:szCs w:val="20"/>
        </w:rPr>
        <w:t>Events are encoded into a unified heterogeneous graph schema.</w:t>
      </w:r>
    </w:p>
    <w:p w14:paraId="49C1A55B" w14:textId="77777777" w:rsidR="004033C6" w:rsidRPr="00B32B1A" w:rsidRDefault="004033C6" w:rsidP="008921C6">
      <w:pPr>
        <w:pStyle w:val="NormalWeb"/>
        <w:numPr>
          <w:ilvl w:val="0"/>
          <w:numId w:val="13"/>
        </w:numPr>
        <w:ind w:hanging="11"/>
        <w:jc w:val="both"/>
        <w:rPr>
          <w:color w:val="000000" w:themeColor="text1"/>
          <w:sz w:val="20"/>
          <w:szCs w:val="20"/>
        </w:rPr>
      </w:pPr>
      <w:r w:rsidRPr="00B32B1A">
        <w:rPr>
          <w:color w:val="000000" w:themeColor="text1"/>
          <w:sz w:val="20"/>
          <w:szCs w:val="20"/>
        </w:rPr>
        <w:t>FAHGT-T learns relational embeddings capturing cross-entity dependencies.</w:t>
      </w:r>
    </w:p>
    <w:p w14:paraId="24F1788A" w14:textId="77777777" w:rsidR="004033C6" w:rsidRPr="00B32B1A" w:rsidRDefault="004033C6" w:rsidP="008921C6">
      <w:pPr>
        <w:pStyle w:val="NormalWeb"/>
        <w:numPr>
          <w:ilvl w:val="0"/>
          <w:numId w:val="13"/>
        </w:numPr>
        <w:ind w:hanging="11"/>
        <w:jc w:val="both"/>
        <w:rPr>
          <w:color w:val="000000" w:themeColor="text1"/>
          <w:sz w:val="20"/>
          <w:szCs w:val="20"/>
        </w:rPr>
      </w:pPr>
      <w:r w:rsidRPr="00B32B1A">
        <w:rPr>
          <w:color w:val="000000" w:themeColor="text1"/>
          <w:sz w:val="20"/>
          <w:szCs w:val="20"/>
        </w:rPr>
        <w:t>GRU encodes per-entity temporal behaviour.</w:t>
      </w:r>
    </w:p>
    <w:p w14:paraId="5EAA0FDC" w14:textId="77777777" w:rsidR="004033C6" w:rsidRPr="00B32B1A" w:rsidRDefault="004033C6" w:rsidP="008921C6">
      <w:pPr>
        <w:pStyle w:val="NormalWeb"/>
        <w:numPr>
          <w:ilvl w:val="0"/>
          <w:numId w:val="13"/>
        </w:numPr>
        <w:ind w:hanging="11"/>
        <w:jc w:val="both"/>
        <w:rPr>
          <w:color w:val="000000" w:themeColor="text1"/>
          <w:sz w:val="20"/>
          <w:szCs w:val="20"/>
        </w:rPr>
      </w:pPr>
      <w:r w:rsidRPr="00B32B1A">
        <w:rPr>
          <w:color w:val="000000" w:themeColor="text1"/>
          <w:sz w:val="20"/>
          <w:szCs w:val="20"/>
        </w:rPr>
        <w:t xml:space="preserve">Fusion and </w:t>
      </w:r>
      <w:proofErr w:type="spellStart"/>
      <w:r w:rsidRPr="00B32B1A">
        <w:rPr>
          <w:color w:val="000000" w:themeColor="text1"/>
          <w:sz w:val="20"/>
          <w:szCs w:val="20"/>
        </w:rPr>
        <w:t>VaR</w:t>
      </w:r>
      <w:proofErr w:type="spellEnd"/>
      <w:r w:rsidRPr="00B32B1A">
        <w:rPr>
          <w:color w:val="000000" w:themeColor="text1"/>
          <w:sz w:val="20"/>
          <w:szCs w:val="20"/>
        </w:rPr>
        <w:t>-based loss integrate context and risk.</w:t>
      </w:r>
    </w:p>
    <w:p w14:paraId="3D2F60EF" w14:textId="77777777" w:rsidR="004033C6" w:rsidRPr="00B32B1A" w:rsidRDefault="004033C6" w:rsidP="008921C6">
      <w:pPr>
        <w:pStyle w:val="NormalWeb"/>
        <w:numPr>
          <w:ilvl w:val="0"/>
          <w:numId w:val="13"/>
        </w:numPr>
        <w:ind w:hanging="11"/>
        <w:jc w:val="both"/>
        <w:rPr>
          <w:color w:val="000000" w:themeColor="text1"/>
          <w:sz w:val="20"/>
          <w:szCs w:val="20"/>
        </w:rPr>
      </w:pPr>
      <w:r w:rsidRPr="00B32B1A">
        <w:rPr>
          <w:color w:val="000000" w:themeColor="text1"/>
          <w:sz w:val="20"/>
          <w:szCs w:val="20"/>
        </w:rPr>
        <w:t>Local training occurs at each node; blockchain aggregator updates global weights.</w:t>
      </w:r>
    </w:p>
    <w:p w14:paraId="5DA68DE2" w14:textId="77777777" w:rsidR="004033C6" w:rsidRPr="00B32B1A" w:rsidRDefault="004033C6" w:rsidP="008921C6">
      <w:pPr>
        <w:pStyle w:val="NormalWeb"/>
        <w:numPr>
          <w:ilvl w:val="0"/>
          <w:numId w:val="13"/>
        </w:numPr>
        <w:ind w:hanging="11"/>
        <w:jc w:val="both"/>
        <w:rPr>
          <w:color w:val="000000" w:themeColor="text1"/>
          <w:sz w:val="20"/>
          <w:szCs w:val="20"/>
        </w:rPr>
      </w:pPr>
      <w:r w:rsidRPr="00B32B1A">
        <w:rPr>
          <w:color w:val="000000" w:themeColor="text1"/>
          <w:sz w:val="20"/>
          <w:szCs w:val="20"/>
        </w:rPr>
        <w:t>The unified model outputs a ranked risk score for each transaction or entity.</w:t>
      </w:r>
    </w:p>
    <w:p w14:paraId="1EA0B7A7" w14:textId="2A7DDF08" w:rsidR="004033C6" w:rsidRPr="00B32B1A" w:rsidRDefault="004033C6" w:rsidP="00B75235">
      <w:pPr>
        <w:pStyle w:val="NormalWeb"/>
        <w:jc w:val="both"/>
        <w:rPr>
          <w:color w:val="000000" w:themeColor="text1"/>
          <w:sz w:val="20"/>
          <w:szCs w:val="20"/>
        </w:rPr>
      </w:pPr>
      <w:r w:rsidRPr="00B32B1A">
        <w:rPr>
          <w:color w:val="000000" w:themeColor="text1"/>
          <w:sz w:val="20"/>
          <w:szCs w:val="20"/>
        </w:rPr>
        <w:t>This pipeline realises a fully decentralised, risk-aligned, and explainable AI system suitable for large-scale deployment in sensitive environments such as defence finance, logistics, and procurement networks.</w:t>
      </w:r>
    </w:p>
    <w:p w14:paraId="16B239A4" w14:textId="37DFBA06" w:rsidR="004033C6" w:rsidRPr="00B32B1A" w:rsidRDefault="008921C6" w:rsidP="00611E40">
      <w:pPr>
        <w:pStyle w:val="NormalWeb"/>
        <w:jc w:val="both"/>
        <w:rPr>
          <w:color w:val="000000" w:themeColor="text1"/>
          <w:sz w:val="20"/>
          <w:szCs w:val="20"/>
        </w:rPr>
      </w:pPr>
      <w:r>
        <w:rPr>
          <w:color w:val="000000" w:themeColor="text1"/>
          <w:sz w:val="20"/>
          <w:szCs w:val="20"/>
        </w:rPr>
        <w:lastRenderedPageBreak/>
        <w:t>2.</w:t>
      </w:r>
      <w:r>
        <w:rPr>
          <w:color w:val="000000" w:themeColor="text1"/>
          <w:sz w:val="20"/>
          <w:szCs w:val="20"/>
        </w:rPr>
        <w:tab/>
      </w:r>
      <w:r w:rsidR="004033C6" w:rsidRPr="00B32B1A">
        <w:rPr>
          <w:color w:val="000000" w:themeColor="text1"/>
          <w:sz w:val="20"/>
          <w:szCs w:val="20"/>
        </w:rPr>
        <w:t>The methodology described above provides a robust foundation for subsequent experimental evaluation. By unifying temporal graph reasoning, sequential modelling, and risk-sensitive federated optimisation, the proposed F³ framework represents a significant methodological advance over existing siloed fraud-detection systems.</w:t>
      </w:r>
    </w:p>
    <w:p w14:paraId="262D9E50" w14:textId="77777777" w:rsidR="00B75235" w:rsidRDefault="00B75235" w:rsidP="00611E40">
      <w:pPr>
        <w:spacing w:line="240" w:lineRule="auto"/>
        <w:jc w:val="both"/>
        <w:rPr>
          <w:rFonts w:ascii="Times New Roman" w:hAnsi="Times New Roman" w:cs="Times New Roman"/>
          <w:b/>
          <w:color w:val="000000" w:themeColor="text1"/>
          <w:sz w:val="20"/>
          <w:szCs w:val="20"/>
        </w:rPr>
      </w:pPr>
    </w:p>
    <w:p w14:paraId="5891FEFC" w14:textId="77777777" w:rsidR="00725BA7" w:rsidRPr="007876AC" w:rsidRDefault="00725BA7" w:rsidP="00725BA7">
      <w:pPr>
        <w:tabs>
          <w:tab w:val="left" w:pos="1354"/>
        </w:tabs>
        <w:spacing w:line="240" w:lineRule="auto"/>
        <w:jc w:val="both"/>
        <w:rPr>
          <w:rFonts w:ascii="Times New Roman" w:hAnsi="Times New Roman" w:cs="Times New Roman"/>
          <w:b/>
          <w:sz w:val="20"/>
          <w:szCs w:val="20"/>
        </w:rPr>
      </w:pPr>
      <w:r w:rsidRPr="007876AC">
        <w:rPr>
          <w:rFonts w:ascii="Times New Roman" w:hAnsi="Times New Roman" w:cs="Times New Roman"/>
          <w:b/>
          <w:sz w:val="20"/>
          <w:szCs w:val="20"/>
        </w:rPr>
        <w:t xml:space="preserve">Section III: </w:t>
      </w:r>
      <w:r w:rsidRPr="007876AC">
        <w:rPr>
          <w:rFonts w:ascii="Times New Roman" w:hAnsi="Times New Roman" w:cs="Times New Roman"/>
          <w:b/>
          <w:sz w:val="20"/>
          <w:szCs w:val="20"/>
          <w:u w:val="single"/>
        </w:rPr>
        <w:t>Results and Discussion</w:t>
      </w:r>
      <w:r w:rsidRPr="007876AC">
        <w:rPr>
          <w:rFonts w:ascii="Times New Roman" w:hAnsi="Times New Roman" w:cs="Times New Roman"/>
          <w:b/>
          <w:sz w:val="20"/>
          <w:szCs w:val="20"/>
        </w:rPr>
        <w:t xml:space="preserve"> </w:t>
      </w:r>
    </w:p>
    <w:p w14:paraId="50E4D7DA" w14:textId="02F87BEC" w:rsidR="000C4329" w:rsidRPr="000C4329" w:rsidRDefault="002778DE" w:rsidP="00312096">
      <w:pPr>
        <w:pStyle w:val="Heading2"/>
        <w:spacing w:before="0" w:beforeAutospacing="0" w:after="0" w:afterAutospacing="0"/>
        <w:jc w:val="both"/>
        <w:rPr>
          <w:color w:val="000000" w:themeColor="text1"/>
          <w:sz w:val="20"/>
          <w:szCs w:val="20"/>
          <w:u w:val="single"/>
        </w:rPr>
      </w:pPr>
      <w:r>
        <w:rPr>
          <w:rStyle w:val="Strong"/>
          <w:color w:val="000000" w:themeColor="text1"/>
          <w:sz w:val="20"/>
          <w:szCs w:val="20"/>
        </w:rPr>
        <w:t xml:space="preserve">C1. </w:t>
      </w:r>
      <w:r w:rsidR="000C4329" w:rsidRPr="000C4329">
        <w:rPr>
          <w:rStyle w:val="Strong"/>
          <w:b/>
          <w:bCs/>
          <w:color w:val="000000" w:themeColor="text1"/>
          <w:sz w:val="20"/>
          <w:szCs w:val="20"/>
          <w:u w:val="single"/>
        </w:rPr>
        <w:t>Results and Discussion</w:t>
      </w:r>
    </w:p>
    <w:p w14:paraId="1D7DB6C5" w14:textId="34332ACC" w:rsidR="000C4329" w:rsidRPr="000C4329" w:rsidRDefault="002778DE" w:rsidP="00312096">
      <w:pPr>
        <w:pStyle w:val="NormalWeb"/>
        <w:spacing w:before="0" w:beforeAutospacing="0" w:after="0" w:afterAutospacing="0"/>
        <w:jc w:val="both"/>
        <w:rPr>
          <w:color w:val="000000" w:themeColor="text1"/>
          <w:sz w:val="20"/>
          <w:szCs w:val="20"/>
        </w:rPr>
      </w:pPr>
      <w:r>
        <w:rPr>
          <w:color w:val="000000" w:themeColor="text1"/>
          <w:sz w:val="20"/>
          <w:szCs w:val="20"/>
        </w:rPr>
        <w:t>1</w:t>
      </w:r>
      <w:r w:rsidR="00312096">
        <w:rPr>
          <w:color w:val="000000" w:themeColor="text1"/>
          <w:sz w:val="20"/>
          <w:szCs w:val="20"/>
        </w:rPr>
        <w:t>.</w:t>
      </w:r>
      <w:r w:rsidR="00312096">
        <w:rPr>
          <w:color w:val="000000" w:themeColor="text1"/>
          <w:sz w:val="20"/>
          <w:szCs w:val="20"/>
        </w:rPr>
        <w:tab/>
      </w:r>
      <w:r w:rsidR="000C4329" w:rsidRPr="000C4329">
        <w:rPr>
          <w:color w:val="000000" w:themeColor="text1"/>
          <w:sz w:val="20"/>
          <w:szCs w:val="20"/>
        </w:rPr>
        <w:t xml:space="preserve">The preliminary phase of experimentation focused on validating the architectural integrity and learning behaviour of the proposed </w:t>
      </w:r>
      <w:r w:rsidR="000C4329" w:rsidRPr="000C4329">
        <w:rPr>
          <w:rStyle w:val="Strong"/>
          <w:color w:val="000000" w:themeColor="text1"/>
          <w:sz w:val="20"/>
          <w:szCs w:val="20"/>
        </w:rPr>
        <w:t>F³ (Fraud Fusion Framework)</w:t>
      </w:r>
      <w:r w:rsidR="000C4329" w:rsidRPr="000C4329">
        <w:rPr>
          <w:color w:val="000000" w:themeColor="text1"/>
          <w:sz w:val="20"/>
          <w:szCs w:val="20"/>
        </w:rPr>
        <w:t xml:space="preserve"> using simulated multi-channel data. The aim was to verify whether the combination of temporal heterogeneous graph learning, sequence encoding, and risk-aware optimisation meaningfully improves early-stage detection accuracy and cost reduction when compared with conventional baselines. Although these tests were conducted on synthetic datasets, the diversity of domains and the incorporation of temporal and relational noise ensured that the evaluation remained close to real-world operational conditions. This phase therefore represents the empirical foundation upon which the forthcoming large-scale, federated experiments will be built.</w:t>
      </w:r>
    </w:p>
    <w:p w14:paraId="409FEBB1" w14:textId="77777777" w:rsidR="000C4329" w:rsidRDefault="000C4329" w:rsidP="00312096">
      <w:pPr>
        <w:pStyle w:val="Heading3"/>
        <w:jc w:val="both"/>
        <w:rPr>
          <w:rStyle w:val="Strong"/>
          <w:rFonts w:ascii="Times New Roman" w:hAnsi="Times New Roman" w:cs="Times New Roman"/>
          <w:b w:val="0"/>
          <w:bCs w:val="0"/>
          <w:color w:val="000000" w:themeColor="text1"/>
          <w:sz w:val="20"/>
          <w:szCs w:val="20"/>
        </w:rPr>
      </w:pPr>
    </w:p>
    <w:p w14:paraId="7AD96008" w14:textId="2005E77A" w:rsidR="000C4329" w:rsidRPr="000C4329" w:rsidRDefault="002778DE" w:rsidP="00312096">
      <w:pPr>
        <w:pStyle w:val="Heading3"/>
        <w:spacing w:before="0"/>
        <w:jc w:val="both"/>
        <w:rPr>
          <w:rFonts w:ascii="Times New Roman" w:hAnsi="Times New Roman" w:cs="Times New Roman"/>
          <w:color w:val="000000" w:themeColor="text1"/>
          <w:sz w:val="20"/>
          <w:szCs w:val="20"/>
        </w:rPr>
      </w:pPr>
      <w:r>
        <w:rPr>
          <w:rStyle w:val="Strong"/>
          <w:rFonts w:ascii="Times New Roman" w:hAnsi="Times New Roman" w:cs="Times New Roman"/>
          <w:b w:val="0"/>
          <w:bCs w:val="0"/>
          <w:color w:val="000000" w:themeColor="text1"/>
          <w:sz w:val="20"/>
          <w:szCs w:val="20"/>
        </w:rPr>
        <w:t xml:space="preserve">C2. </w:t>
      </w:r>
      <w:r w:rsidR="000C4329" w:rsidRPr="000C4329">
        <w:rPr>
          <w:rStyle w:val="Strong"/>
          <w:rFonts w:ascii="Times New Roman" w:hAnsi="Times New Roman" w:cs="Times New Roman"/>
          <w:color w:val="000000" w:themeColor="text1"/>
          <w:sz w:val="20"/>
          <w:szCs w:val="20"/>
          <w:u w:val="single"/>
        </w:rPr>
        <w:t>Experimental Setup</w:t>
      </w:r>
    </w:p>
    <w:p w14:paraId="00460327" w14:textId="33CD693D" w:rsidR="000C4329" w:rsidRPr="000C4329" w:rsidRDefault="002778DE" w:rsidP="00312096">
      <w:pPr>
        <w:pStyle w:val="NormalWeb"/>
        <w:spacing w:before="0" w:beforeAutospacing="0"/>
        <w:jc w:val="both"/>
        <w:rPr>
          <w:color w:val="000000" w:themeColor="text1"/>
          <w:sz w:val="20"/>
          <w:szCs w:val="20"/>
        </w:rPr>
      </w:pPr>
      <w:r>
        <w:rPr>
          <w:color w:val="000000" w:themeColor="text1"/>
          <w:sz w:val="20"/>
          <w:szCs w:val="20"/>
        </w:rPr>
        <w:t>1</w:t>
      </w:r>
      <w:r w:rsidR="00312096">
        <w:rPr>
          <w:color w:val="000000" w:themeColor="text1"/>
          <w:sz w:val="20"/>
          <w:szCs w:val="20"/>
        </w:rPr>
        <w:t>.</w:t>
      </w:r>
      <w:r w:rsidR="00312096">
        <w:rPr>
          <w:color w:val="000000" w:themeColor="text1"/>
          <w:sz w:val="20"/>
          <w:szCs w:val="20"/>
        </w:rPr>
        <w:tab/>
      </w:r>
      <w:r w:rsidR="000C4329" w:rsidRPr="000C4329">
        <w:rPr>
          <w:color w:val="000000" w:themeColor="text1"/>
          <w:sz w:val="20"/>
          <w:szCs w:val="20"/>
        </w:rPr>
        <w:t xml:space="preserve">A unified, multi-domain dataset was constructed by statistically merging several open-source repositories, including the IEEE-CIS payment dataset, public ad-click logs, and product-review graphs. The final dataset contained approximately </w:t>
      </w:r>
      <w:r w:rsidR="000C4329" w:rsidRPr="00725BA7">
        <w:rPr>
          <w:rStyle w:val="Strong"/>
          <w:b w:val="0"/>
          <w:bCs w:val="0"/>
          <w:color w:val="000000" w:themeColor="text1"/>
          <w:sz w:val="20"/>
          <w:szCs w:val="20"/>
        </w:rPr>
        <w:t>1.2 million ad sessions</w:t>
      </w:r>
      <w:r w:rsidR="000C4329" w:rsidRPr="00725BA7">
        <w:rPr>
          <w:b/>
          <w:bCs/>
          <w:color w:val="000000" w:themeColor="text1"/>
          <w:sz w:val="20"/>
          <w:szCs w:val="20"/>
        </w:rPr>
        <w:t xml:space="preserve">, </w:t>
      </w:r>
      <w:r w:rsidR="000C4329" w:rsidRPr="00725BA7">
        <w:rPr>
          <w:rStyle w:val="Strong"/>
          <w:b w:val="0"/>
          <w:bCs w:val="0"/>
          <w:color w:val="000000" w:themeColor="text1"/>
          <w:sz w:val="20"/>
          <w:szCs w:val="20"/>
        </w:rPr>
        <w:t>480 thousand reviews</w:t>
      </w:r>
      <w:r w:rsidR="000C4329" w:rsidRPr="00725BA7">
        <w:rPr>
          <w:b/>
          <w:bCs/>
          <w:color w:val="000000" w:themeColor="text1"/>
          <w:sz w:val="20"/>
          <w:szCs w:val="20"/>
        </w:rPr>
        <w:t xml:space="preserve">, </w:t>
      </w:r>
      <w:r w:rsidR="000C4329" w:rsidRPr="00725BA7">
        <w:rPr>
          <w:rStyle w:val="Strong"/>
          <w:b w:val="0"/>
          <w:bCs w:val="0"/>
          <w:color w:val="000000" w:themeColor="text1"/>
          <w:sz w:val="20"/>
          <w:szCs w:val="20"/>
        </w:rPr>
        <w:t>2 million payment transactions</w:t>
      </w:r>
      <w:r w:rsidR="000C4329" w:rsidRPr="00725BA7">
        <w:rPr>
          <w:b/>
          <w:bCs/>
          <w:color w:val="000000" w:themeColor="text1"/>
          <w:sz w:val="20"/>
          <w:szCs w:val="20"/>
        </w:rPr>
        <w:t xml:space="preserve">, </w:t>
      </w:r>
      <w:r w:rsidR="000C4329" w:rsidRPr="00725BA7">
        <w:rPr>
          <w:color w:val="000000" w:themeColor="text1"/>
          <w:sz w:val="20"/>
          <w:szCs w:val="20"/>
        </w:rPr>
        <w:t>and</w:t>
      </w:r>
      <w:r w:rsidR="000C4329" w:rsidRPr="00725BA7">
        <w:rPr>
          <w:b/>
          <w:bCs/>
          <w:color w:val="000000" w:themeColor="text1"/>
          <w:sz w:val="20"/>
          <w:szCs w:val="20"/>
        </w:rPr>
        <w:t xml:space="preserve"> </w:t>
      </w:r>
      <w:r w:rsidR="000C4329" w:rsidRPr="00725BA7">
        <w:rPr>
          <w:rStyle w:val="Strong"/>
          <w:b w:val="0"/>
          <w:bCs w:val="0"/>
          <w:color w:val="000000" w:themeColor="text1"/>
          <w:sz w:val="20"/>
          <w:szCs w:val="20"/>
        </w:rPr>
        <w:t>50 thousand insurance claims</w:t>
      </w:r>
      <w:r w:rsidR="000C4329" w:rsidRPr="000C4329">
        <w:rPr>
          <w:color w:val="000000" w:themeColor="text1"/>
          <w:sz w:val="20"/>
          <w:szCs w:val="20"/>
        </w:rPr>
        <w:t>, all temporally aligned and cross-linked through anonymised identifiers. Each data record carried metadata describing transaction time, device ID, merchant type, and behavioural parameters such as dwell time and scroll entropy.</w:t>
      </w:r>
    </w:p>
    <w:p w14:paraId="449BA21B" w14:textId="05F1C462" w:rsidR="000C4329" w:rsidRPr="000C4329" w:rsidRDefault="002778DE" w:rsidP="00312096">
      <w:pPr>
        <w:pStyle w:val="Heading3"/>
        <w:spacing w:before="0"/>
        <w:jc w:val="both"/>
        <w:rPr>
          <w:rFonts w:ascii="Times New Roman" w:hAnsi="Times New Roman" w:cs="Times New Roman"/>
          <w:color w:val="000000" w:themeColor="text1"/>
          <w:sz w:val="20"/>
          <w:szCs w:val="20"/>
          <w:u w:val="single"/>
        </w:rPr>
      </w:pPr>
      <w:r>
        <w:rPr>
          <w:rStyle w:val="Strong"/>
          <w:rFonts w:ascii="Times New Roman" w:hAnsi="Times New Roman" w:cs="Times New Roman"/>
          <w:b w:val="0"/>
          <w:bCs w:val="0"/>
          <w:color w:val="000000" w:themeColor="text1"/>
          <w:sz w:val="20"/>
          <w:szCs w:val="20"/>
        </w:rPr>
        <w:t xml:space="preserve">C3. </w:t>
      </w:r>
      <w:r w:rsidR="000C4329" w:rsidRPr="000C4329">
        <w:rPr>
          <w:rStyle w:val="Strong"/>
          <w:rFonts w:ascii="Times New Roman" w:hAnsi="Times New Roman" w:cs="Times New Roman"/>
          <w:color w:val="000000" w:themeColor="text1"/>
          <w:sz w:val="20"/>
          <w:szCs w:val="20"/>
          <w:u w:val="single"/>
        </w:rPr>
        <w:t>Baseline Models</w:t>
      </w:r>
    </w:p>
    <w:p w14:paraId="21A6CA97" w14:textId="302D3AC4" w:rsidR="000C4329" w:rsidRPr="000C4329" w:rsidRDefault="002778DE" w:rsidP="00312096">
      <w:pPr>
        <w:pStyle w:val="NormalWeb"/>
        <w:spacing w:before="0" w:beforeAutospacing="0" w:after="0" w:afterAutospacing="0"/>
        <w:jc w:val="both"/>
        <w:rPr>
          <w:color w:val="000000" w:themeColor="text1"/>
          <w:sz w:val="20"/>
          <w:szCs w:val="20"/>
        </w:rPr>
      </w:pPr>
      <w:r>
        <w:rPr>
          <w:color w:val="000000" w:themeColor="text1"/>
          <w:sz w:val="20"/>
          <w:szCs w:val="20"/>
        </w:rPr>
        <w:t>1</w:t>
      </w:r>
      <w:r w:rsidR="00312096">
        <w:rPr>
          <w:color w:val="000000" w:themeColor="text1"/>
          <w:sz w:val="20"/>
          <w:szCs w:val="20"/>
        </w:rPr>
        <w:t>.</w:t>
      </w:r>
      <w:r w:rsidR="00312096">
        <w:rPr>
          <w:color w:val="000000" w:themeColor="text1"/>
          <w:sz w:val="20"/>
          <w:szCs w:val="20"/>
        </w:rPr>
        <w:tab/>
      </w:r>
      <w:r w:rsidR="000C4329" w:rsidRPr="000C4329">
        <w:rPr>
          <w:color w:val="000000" w:themeColor="text1"/>
          <w:sz w:val="20"/>
          <w:szCs w:val="20"/>
        </w:rPr>
        <w:t>To establish a fair reference, three baselines were implemented:</w:t>
      </w:r>
    </w:p>
    <w:p w14:paraId="16B6C219" w14:textId="77777777" w:rsidR="000C4329" w:rsidRPr="000C4329" w:rsidRDefault="000C4329" w:rsidP="00312096">
      <w:pPr>
        <w:pStyle w:val="NormalWeb"/>
        <w:numPr>
          <w:ilvl w:val="0"/>
          <w:numId w:val="17"/>
        </w:numPr>
        <w:spacing w:before="0" w:beforeAutospacing="0" w:after="0" w:afterAutospacing="0"/>
        <w:ind w:hanging="11"/>
        <w:jc w:val="both"/>
        <w:rPr>
          <w:color w:val="000000" w:themeColor="text1"/>
          <w:sz w:val="20"/>
          <w:szCs w:val="20"/>
        </w:rPr>
      </w:pPr>
      <w:proofErr w:type="spellStart"/>
      <w:r w:rsidRPr="000C4329">
        <w:rPr>
          <w:rStyle w:val="Strong"/>
          <w:color w:val="000000" w:themeColor="text1"/>
          <w:sz w:val="20"/>
          <w:szCs w:val="20"/>
        </w:rPr>
        <w:t>LightGBM</w:t>
      </w:r>
      <w:proofErr w:type="spellEnd"/>
      <w:r w:rsidRPr="000C4329">
        <w:rPr>
          <w:rStyle w:val="Strong"/>
          <w:color w:val="000000" w:themeColor="text1"/>
          <w:sz w:val="20"/>
          <w:szCs w:val="20"/>
        </w:rPr>
        <w:t xml:space="preserve"> (Gradient-Boosted Trees)</w:t>
      </w:r>
      <w:r w:rsidRPr="000C4329">
        <w:rPr>
          <w:color w:val="000000" w:themeColor="text1"/>
          <w:sz w:val="20"/>
          <w:szCs w:val="20"/>
        </w:rPr>
        <w:t xml:space="preserve"> – A robust traditional model optimised for tabular transaction data.</w:t>
      </w:r>
    </w:p>
    <w:p w14:paraId="7C40F83E" w14:textId="77777777" w:rsidR="000C4329" w:rsidRPr="000C4329" w:rsidRDefault="000C4329" w:rsidP="00312096">
      <w:pPr>
        <w:pStyle w:val="NormalWeb"/>
        <w:numPr>
          <w:ilvl w:val="0"/>
          <w:numId w:val="17"/>
        </w:numPr>
        <w:spacing w:before="0" w:beforeAutospacing="0" w:after="0" w:afterAutospacing="0"/>
        <w:ind w:hanging="11"/>
        <w:jc w:val="both"/>
        <w:rPr>
          <w:color w:val="000000" w:themeColor="text1"/>
          <w:sz w:val="20"/>
          <w:szCs w:val="20"/>
        </w:rPr>
      </w:pPr>
      <w:r w:rsidRPr="000C4329">
        <w:rPr>
          <w:rStyle w:val="Strong"/>
          <w:color w:val="000000" w:themeColor="text1"/>
          <w:sz w:val="20"/>
          <w:szCs w:val="20"/>
        </w:rPr>
        <w:t>GRU Sequence Model</w:t>
      </w:r>
      <w:r w:rsidRPr="000C4329">
        <w:rPr>
          <w:color w:val="000000" w:themeColor="text1"/>
          <w:sz w:val="20"/>
          <w:szCs w:val="20"/>
        </w:rPr>
        <w:t xml:space="preserve"> – A recurrent baseline modelling sequential user behaviour without relational context.</w:t>
      </w:r>
    </w:p>
    <w:p w14:paraId="63806772" w14:textId="77777777" w:rsidR="000C4329" w:rsidRPr="000C4329" w:rsidRDefault="000C4329" w:rsidP="00312096">
      <w:pPr>
        <w:pStyle w:val="NormalWeb"/>
        <w:numPr>
          <w:ilvl w:val="0"/>
          <w:numId w:val="17"/>
        </w:numPr>
        <w:spacing w:before="0" w:beforeAutospacing="0" w:after="0" w:afterAutospacing="0"/>
        <w:ind w:hanging="11"/>
        <w:jc w:val="both"/>
        <w:rPr>
          <w:color w:val="000000" w:themeColor="text1"/>
          <w:sz w:val="20"/>
          <w:szCs w:val="20"/>
        </w:rPr>
      </w:pPr>
      <w:r w:rsidRPr="000C4329">
        <w:rPr>
          <w:rStyle w:val="Strong"/>
          <w:color w:val="000000" w:themeColor="text1"/>
          <w:sz w:val="20"/>
          <w:szCs w:val="20"/>
        </w:rPr>
        <w:t>FAHGT (Graph Transformer)</w:t>
      </w:r>
      <w:r w:rsidRPr="000C4329">
        <w:rPr>
          <w:color w:val="000000" w:themeColor="text1"/>
          <w:sz w:val="20"/>
          <w:szCs w:val="20"/>
        </w:rPr>
        <w:t xml:space="preserve"> – The domain-specific heterogeneous graph transformer proposed by Gao et al. (2022).</w:t>
      </w:r>
    </w:p>
    <w:p w14:paraId="500D633E" w14:textId="77777777" w:rsidR="000C4329" w:rsidRPr="000C4329" w:rsidRDefault="000C4329" w:rsidP="00312096">
      <w:pPr>
        <w:pStyle w:val="NormalWeb"/>
        <w:jc w:val="both"/>
        <w:rPr>
          <w:color w:val="000000" w:themeColor="text1"/>
          <w:sz w:val="20"/>
          <w:szCs w:val="20"/>
        </w:rPr>
      </w:pPr>
      <w:r w:rsidRPr="000C4329">
        <w:rPr>
          <w:color w:val="000000" w:themeColor="text1"/>
          <w:sz w:val="20"/>
          <w:szCs w:val="20"/>
        </w:rPr>
        <w:t>These models were trained using identical splits, loss functions (standard BCE), and early-stopping conditions to ensure direct comparability with the proposed architecture.</w:t>
      </w:r>
    </w:p>
    <w:p w14:paraId="587309CA" w14:textId="1A5A6828" w:rsidR="000C4329" w:rsidRPr="000C4329" w:rsidRDefault="002778DE" w:rsidP="00312096">
      <w:pPr>
        <w:jc w:val="both"/>
        <w:rPr>
          <w:rFonts w:ascii="Times New Roman" w:hAnsi="Times New Roman" w:cs="Times New Roman"/>
          <w:color w:val="000000" w:themeColor="text1"/>
          <w:sz w:val="20"/>
          <w:szCs w:val="20"/>
        </w:rPr>
      </w:pPr>
      <w:r w:rsidRPr="002778DE">
        <w:rPr>
          <w:rStyle w:val="Strong"/>
          <w:rFonts w:ascii="Times New Roman" w:hAnsi="Times New Roman" w:cs="Times New Roman"/>
          <w:b w:val="0"/>
          <w:bCs w:val="0"/>
          <w:color w:val="000000" w:themeColor="text1"/>
          <w:sz w:val="20"/>
          <w:szCs w:val="20"/>
        </w:rPr>
        <w:t xml:space="preserve">C4. </w:t>
      </w:r>
      <w:r w:rsidR="000C4329" w:rsidRPr="000C4329">
        <w:rPr>
          <w:rStyle w:val="Strong"/>
          <w:rFonts w:ascii="Times New Roman" w:hAnsi="Times New Roman" w:cs="Times New Roman"/>
          <w:color w:val="000000" w:themeColor="text1"/>
          <w:sz w:val="20"/>
          <w:szCs w:val="20"/>
          <w:u w:val="single"/>
        </w:rPr>
        <w:t>Quantitative Evaluation</w:t>
      </w:r>
    </w:p>
    <w:p w14:paraId="504B5F33" w14:textId="77777777" w:rsidR="000C4329" w:rsidRPr="000C4329" w:rsidRDefault="000C4329" w:rsidP="00312096">
      <w:pPr>
        <w:pStyle w:val="NormalWeb"/>
        <w:jc w:val="both"/>
        <w:rPr>
          <w:color w:val="000000" w:themeColor="text1"/>
          <w:sz w:val="20"/>
          <w:szCs w:val="20"/>
        </w:rPr>
      </w:pPr>
      <w:r w:rsidRPr="000C4329">
        <w:rPr>
          <w:rStyle w:val="Strong"/>
          <w:color w:val="000000" w:themeColor="text1"/>
          <w:sz w:val="20"/>
          <w:szCs w:val="20"/>
        </w:rPr>
        <w:t>Table 1: Preliminary Performance Results</w:t>
      </w:r>
    </w:p>
    <w:tbl>
      <w:tblPr>
        <w:tblW w:w="8992"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535"/>
        <w:gridCol w:w="1341"/>
        <w:gridCol w:w="1346"/>
        <w:gridCol w:w="2701"/>
        <w:gridCol w:w="2069"/>
      </w:tblGrid>
      <w:tr w:rsidR="000C4329" w:rsidRPr="000C4329" w14:paraId="126577DF" w14:textId="77777777" w:rsidTr="00050AAC">
        <w:trPr>
          <w:trHeight w:val="378"/>
          <w:tblHeader/>
          <w:tblCellSpacing w:w="15" w:type="dxa"/>
        </w:trPr>
        <w:tc>
          <w:tcPr>
            <w:tcW w:w="0" w:type="auto"/>
            <w:tcBorders>
              <w:right w:val="single" w:sz="4" w:space="0" w:color="auto"/>
            </w:tcBorders>
            <w:vAlign w:val="center"/>
            <w:hideMark/>
          </w:tcPr>
          <w:p w14:paraId="7690190A" w14:textId="77777777" w:rsidR="000C4329" w:rsidRPr="000C4329" w:rsidRDefault="000C4329" w:rsidP="00312096">
            <w:pPr>
              <w:spacing w:after="0"/>
              <w:jc w:val="both"/>
              <w:rPr>
                <w:rFonts w:ascii="Times New Roman" w:hAnsi="Times New Roman" w:cs="Times New Roman"/>
                <w:b/>
                <w:bCs/>
                <w:color w:val="000000" w:themeColor="text1"/>
                <w:sz w:val="20"/>
                <w:szCs w:val="20"/>
              </w:rPr>
            </w:pPr>
            <w:r w:rsidRPr="000C4329">
              <w:rPr>
                <w:rFonts w:ascii="Times New Roman" w:hAnsi="Times New Roman" w:cs="Times New Roman"/>
                <w:b/>
                <w:bCs/>
                <w:color w:val="000000" w:themeColor="text1"/>
                <w:sz w:val="20"/>
                <w:szCs w:val="20"/>
              </w:rPr>
              <w:t>Model</w:t>
            </w:r>
          </w:p>
        </w:tc>
        <w:tc>
          <w:tcPr>
            <w:tcW w:w="1311" w:type="dxa"/>
            <w:tcBorders>
              <w:right w:val="single" w:sz="4" w:space="0" w:color="auto"/>
            </w:tcBorders>
            <w:vAlign w:val="center"/>
            <w:hideMark/>
          </w:tcPr>
          <w:p w14:paraId="111D9BF5" w14:textId="77777777" w:rsidR="000C4329" w:rsidRPr="000C4329" w:rsidRDefault="000C4329" w:rsidP="00312096">
            <w:pPr>
              <w:spacing w:after="0"/>
              <w:jc w:val="both"/>
              <w:rPr>
                <w:rFonts w:ascii="Times New Roman" w:hAnsi="Times New Roman" w:cs="Times New Roman"/>
                <w:b/>
                <w:bCs/>
                <w:color w:val="000000" w:themeColor="text1"/>
                <w:sz w:val="20"/>
                <w:szCs w:val="20"/>
              </w:rPr>
            </w:pPr>
            <w:r w:rsidRPr="000C4329">
              <w:rPr>
                <w:rFonts w:ascii="Times New Roman" w:hAnsi="Times New Roman" w:cs="Times New Roman"/>
                <w:b/>
                <w:bCs/>
                <w:color w:val="000000" w:themeColor="text1"/>
                <w:sz w:val="20"/>
                <w:szCs w:val="20"/>
              </w:rPr>
              <w:t>PR-AUC</w:t>
            </w:r>
          </w:p>
        </w:tc>
        <w:tc>
          <w:tcPr>
            <w:tcW w:w="1316" w:type="dxa"/>
            <w:tcBorders>
              <w:right w:val="single" w:sz="4" w:space="0" w:color="auto"/>
            </w:tcBorders>
            <w:vAlign w:val="center"/>
            <w:hideMark/>
          </w:tcPr>
          <w:p w14:paraId="37F4BB47" w14:textId="77777777" w:rsidR="000C4329" w:rsidRPr="000C4329" w:rsidRDefault="000C4329" w:rsidP="00312096">
            <w:pPr>
              <w:spacing w:after="0"/>
              <w:jc w:val="both"/>
              <w:rPr>
                <w:rFonts w:ascii="Times New Roman" w:hAnsi="Times New Roman" w:cs="Times New Roman"/>
                <w:b/>
                <w:bCs/>
                <w:color w:val="000000" w:themeColor="text1"/>
                <w:sz w:val="20"/>
                <w:szCs w:val="20"/>
              </w:rPr>
            </w:pPr>
            <w:r w:rsidRPr="000C4329">
              <w:rPr>
                <w:rFonts w:ascii="Times New Roman" w:hAnsi="Times New Roman" w:cs="Times New Roman"/>
                <w:b/>
                <w:bCs/>
                <w:color w:val="000000" w:themeColor="text1"/>
                <w:sz w:val="20"/>
                <w:szCs w:val="20"/>
              </w:rPr>
              <w:t>Recall@10</w:t>
            </w:r>
          </w:p>
        </w:tc>
        <w:tc>
          <w:tcPr>
            <w:tcW w:w="2671" w:type="dxa"/>
            <w:vAlign w:val="center"/>
            <w:hideMark/>
          </w:tcPr>
          <w:p w14:paraId="42C17240" w14:textId="77777777" w:rsidR="000C4329" w:rsidRPr="000C4329" w:rsidRDefault="000C4329" w:rsidP="00312096">
            <w:pPr>
              <w:spacing w:after="0"/>
              <w:jc w:val="both"/>
              <w:rPr>
                <w:rFonts w:ascii="Times New Roman" w:hAnsi="Times New Roman" w:cs="Times New Roman"/>
                <w:b/>
                <w:bCs/>
                <w:color w:val="000000" w:themeColor="text1"/>
                <w:sz w:val="20"/>
                <w:szCs w:val="20"/>
              </w:rPr>
            </w:pPr>
            <w:r w:rsidRPr="000C4329">
              <w:rPr>
                <w:rFonts w:ascii="Times New Roman" w:hAnsi="Times New Roman" w:cs="Times New Roman"/>
                <w:b/>
                <w:bCs/>
                <w:color w:val="000000" w:themeColor="text1"/>
                <w:sz w:val="20"/>
                <w:szCs w:val="20"/>
              </w:rPr>
              <w:t>Expected Loss Saved (%)</w:t>
            </w:r>
          </w:p>
        </w:tc>
        <w:tc>
          <w:tcPr>
            <w:tcW w:w="0" w:type="auto"/>
            <w:tcBorders>
              <w:left w:val="single" w:sz="4" w:space="0" w:color="auto"/>
            </w:tcBorders>
            <w:vAlign w:val="center"/>
            <w:hideMark/>
          </w:tcPr>
          <w:p w14:paraId="1248EAD4" w14:textId="77777777" w:rsidR="000C4329" w:rsidRPr="000C4329" w:rsidRDefault="000C4329" w:rsidP="00312096">
            <w:pPr>
              <w:spacing w:after="0"/>
              <w:jc w:val="both"/>
              <w:rPr>
                <w:rFonts w:ascii="Times New Roman" w:hAnsi="Times New Roman" w:cs="Times New Roman"/>
                <w:b/>
                <w:bCs/>
                <w:color w:val="000000" w:themeColor="text1"/>
                <w:sz w:val="20"/>
                <w:szCs w:val="20"/>
              </w:rPr>
            </w:pPr>
            <w:r w:rsidRPr="000C4329">
              <w:rPr>
                <w:rFonts w:ascii="Times New Roman" w:hAnsi="Times New Roman" w:cs="Times New Roman"/>
                <w:b/>
                <w:bCs/>
                <w:color w:val="000000" w:themeColor="text1"/>
                <w:sz w:val="20"/>
                <w:szCs w:val="20"/>
              </w:rPr>
              <w:t>Loss Reduction (%)</w:t>
            </w:r>
          </w:p>
        </w:tc>
      </w:tr>
      <w:tr w:rsidR="000C4329" w:rsidRPr="000C4329" w14:paraId="1128830A" w14:textId="77777777" w:rsidTr="00050AAC">
        <w:trPr>
          <w:trHeight w:val="368"/>
          <w:tblCellSpacing w:w="15" w:type="dxa"/>
        </w:trPr>
        <w:tc>
          <w:tcPr>
            <w:tcW w:w="0" w:type="auto"/>
            <w:tcBorders>
              <w:top w:val="single" w:sz="4" w:space="0" w:color="auto"/>
              <w:right w:val="single" w:sz="4" w:space="0" w:color="auto"/>
            </w:tcBorders>
            <w:vAlign w:val="center"/>
            <w:hideMark/>
          </w:tcPr>
          <w:p w14:paraId="59B469F8" w14:textId="77777777" w:rsidR="000C4329" w:rsidRPr="000C4329" w:rsidRDefault="000C4329" w:rsidP="00312096">
            <w:pPr>
              <w:spacing w:after="0"/>
              <w:jc w:val="both"/>
              <w:rPr>
                <w:rFonts w:ascii="Times New Roman" w:hAnsi="Times New Roman" w:cs="Times New Roman"/>
                <w:color w:val="000000" w:themeColor="text1"/>
                <w:sz w:val="20"/>
                <w:szCs w:val="20"/>
              </w:rPr>
            </w:pPr>
            <w:proofErr w:type="spellStart"/>
            <w:r w:rsidRPr="000C4329">
              <w:rPr>
                <w:rFonts w:ascii="Times New Roman" w:hAnsi="Times New Roman" w:cs="Times New Roman"/>
                <w:color w:val="000000" w:themeColor="text1"/>
                <w:sz w:val="20"/>
                <w:szCs w:val="20"/>
              </w:rPr>
              <w:t>LightGBM</w:t>
            </w:r>
            <w:proofErr w:type="spellEnd"/>
          </w:p>
        </w:tc>
        <w:tc>
          <w:tcPr>
            <w:tcW w:w="1311" w:type="dxa"/>
            <w:tcBorders>
              <w:top w:val="single" w:sz="4" w:space="0" w:color="auto"/>
              <w:right w:val="single" w:sz="4" w:space="0" w:color="auto"/>
            </w:tcBorders>
            <w:vAlign w:val="center"/>
            <w:hideMark/>
          </w:tcPr>
          <w:p w14:paraId="795245A1" w14:textId="77777777" w:rsidR="000C4329" w:rsidRPr="000C4329" w:rsidRDefault="000C4329" w:rsidP="00312096">
            <w:pPr>
              <w:spacing w:after="0"/>
              <w:jc w:val="both"/>
              <w:rPr>
                <w:rFonts w:ascii="Times New Roman" w:hAnsi="Times New Roman" w:cs="Times New Roman"/>
                <w:color w:val="000000" w:themeColor="text1"/>
                <w:sz w:val="20"/>
                <w:szCs w:val="20"/>
              </w:rPr>
            </w:pPr>
            <w:r w:rsidRPr="000C4329">
              <w:rPr>
                <w:rFonts w:ascii="Times New Roman" w:hAnsi="Times New Roman" w:cs="Times New Roman"/>
                <w:color w:val="000000" w:themeColor="text1"/>
                <w:sz w:val="20"/>
                <w:szCs w:val="20"/>
              </w:rPr>
              <w:t>0.86</w:t>
            </w:r>
          </w:p>
        </w:tc>
        <w:tc>
          <w:tcPr>
            <w:tcW w:w="1316" w:type="dxa"/>
            <w:tcBorders>
              <w:top w:val="single" w:sz="4" w:space="0" w:color="auto"/>
              <w:right w:val="single" w:sz="4" w:space="0" w:color="auto"/>
            </w:tcBorders>
            <w:vAlign w:val="center"/>
            <w:hideMark/>
          </w:tcPr>
          <w:p w14:paraId="644618F6" w14:textId="77777777" w:rsidR="000C4329" w:rsidRPr="000C4329" w:rsidRDefault="000C4329" w:rsidP="00312096">
            <w:pPr>
              <w:spacing w:after="0"/>
              <w:jc w:val="both"/>
              <w:rPr>
                <w:rFonts w:ascii="Times New Roman" w:hAnsi="Times New Roman" w:cs="Times New Roman"/>
                <w:color w:val="000000" w:themeColor="text1"/>
                <w:sz w:val="20"/>
                <w:szCs w:val="20"/>
              </w:rPr>
            </w:pPr>
            <w:r w:rsidRPr="000C4329">
              <w:rPr>
                <w:rFonts w:ascii="Times New Roman" w:hAnsi="Times New Roman" w:cs="Times New Roman"/>
                <w:color w:val="000000" w:themeColor="text1"/>
                <w:sz w:val="20"/>
                <w:szCs w:val="20"/>
              </w:rPr>
              <w:t>0.71</w:t>
            </w:r>
          </w:p>
        </w:tc>
        <w:tc>
          <w:tcPr>
            <w:tcW w:w="2671" w:type="dxa"/>
            <w:tcBorders>
              <w:top w:val="single" w:sz="4" w:space="0" w:color="auto"/>
            </w:tcBorders>
            <w:vAlign w:val="center"/>
            <w:hideMark/>
          </w:tcPr>
          <w:p w14:paraId="70388FB9" w14:textId="77777777" w:rsidR="000C4329" w:rsidRPr="000C4329" w:rsidRDefault="000C4329" w:rsidP="00312096">
            <w:pPr>
              <w:spacing w:after="0"/>
              <w:jc w:val="both"/>
              <w:rPr>
                <w:rFonts w:ascii="Times New Roman" w:hAnsi="Times New Roman" w:cs="Times New Roman"/>
                <w:color w:val="000000" w:themeColor="text1"/>
                <w:sz w:val="20"/>
                <w:szCs w:val="20"/>
              </w:rPr>
            </w:pPr>
            <w:r w:rsidRPr="000C4329">
              <w:rPr>
                <w:rFonts w:ascii="Times New Roman" w:hAnsi="Times New Roman" w:cs="Times New Roman"/>
                <w:color w:val="000000" w:themeColor="text1"/>
                <w:sz w:val="20"/>
                <w:szCs w:val="20"/>
              </w:rPr>
              <w:t>–</w:t>
            </w:r>
          </w:p>
        </w:tc>
        <w:tc>
          <w:tcPr>
            <w:tcW w:w="0" w:type="auto"/>
            <w:tcBorders>
              <w:top w:val="single" w:sz="4" w:space="0" w:color="auto"/>
              <w:left w:val="single" w:sz="4" w:space="0" w:color="auto"/>
            </w:tcBorders>
            <w:vAlign w:val="center"/>
            <w:hideMark/>
          </w:tcPr>
          <w:p w14:paraId="44EE9DCC" w14:textId="77777777" w:rsidR="000C4329" w:rsidRPr="000C4329" w:rsidRDefault="000C4329" w:rsidP="00312096">
            <w:pPr>
              <w:spacing w:after="0"/>
              <w:jc w:val="both"/>
              <w:rPr>
                <w:rFonts w:ascii="Times New Roman" w:hAnsi="Times New Roman" w:cs="Times New Roman"/>
                <w:color w:val="000000" w:themeColor="text1"/>
                <w:sz w:val="20"/>
                <w:szCs w:val="20"/>
              </w:rPr>
            </w:pPr>
            <w:r w:rsidRPr="000C4329">
              <w:rPr>
                <w:rFonts w:ascii="Times New Roman" w:hAnsi="Times New Roman" w:cs="Times New Roman"/>
                <w:color w:val="000000" w:themeColor="text1"/>
                <w:sz w:val="20"/>
                <w:szCs w:val="20"/>
              </w:rPr>
              <w:t>0</w:t>
            </w:r>
          </w:p>
        </w:tc>
      </w:tr>
      <w:tr w:rsidR="000C4329" w:rsidRPr="000C4329" w14:paraId="014AE0E4" w14:textId="77777777" w:rsidTr="00050AAC">
        <w:trPr>
          <w:trHeight w:val="378"/>
          <w:tblCellSpacing w:w="15" w:type="dxa"/>
        </w:trPr>
        <w:tc>
          <w:tcPr>
            <w:tcW w:w="0" w:type="auto"/>
            <w:tcBorders>
              <w:top w:val="single" w:sz="4" w:space="0" w:color="auto"/>
              <w:right w:val="single" w:sz="4" w:space="0" w:color="auto"/>
            </w:tcBorders>
            <w:vAlign w:val="center"/>
            <w:hideMark/>
          </w:tcPr>
          <w:p w14:paraId="5A37C7A2" w14:textId="77777777" w:rsidR="000C4329" w:rsidRPr="000C4329" w:rsidRDefault="000C4329" w:rsidP="00312096">
            <w:pPr>
              <w:spacing w:after="0"/>
              <w:jc w:val="both"/>
              <w:rPr>
                <w:rFonts w:ascii="Times New Roman" w:hAnsi="Times New Roman" w:cs="Times New Roman"/>
                <w:color w:val="000000" w:themeColor="text1"/>
                <w:sz w:val="20"/>
                <w:szCs w:val="20"/>
              </w:rPr>
            </w:pPr>
            <w:r w:rsidRPr="000C4329">
              <w:rPr>
                <w:rFonts w:ascii="Times New Roman" w:hAnsi="Times New Roman" w:cs="Times New Roman"/>
                <w:color w:val="000000" w:themeColor="text1"/>
                <w:sz w:val="20"/>
                <w:szCs w:val="20"/>
              </w:rPr>
              <w:t>GRU Sequence</w:t>
            </w:r>
          </w:p>
        </w:tc>
        <w:tc>
          <w:tcPr>
            <w:tcW w:w="1311" w:type="dxa"/>
            <w:tcBorders>
              <w:top w:val="single" w:sz="4" w:space="0" w:color="auto"/>
              <w:right w:val="single" w:sz="4" w:space="0" w:color="auto"/>
            </w:tcBorders>
            <w:vAlign w:val="center"/>
            <w:hideMark/>
          </w:tcPr>
          <w:p w14:paraId="28F28A1D" w14:textId="77777777" w:rsidR="000C4329" w:rsidRPr="000C4329" w:rsidRDefault="000C4329" w:rsidP="00312096">
            <w:pPr>
              <w:spacing w:after="0"/>
              <w:jc w:val="both"/>
              <w:rPr>
                <w:rFonts w:ascii="Times New Roman" w:hAnsi="Times New Roman" w:cs="Times New Roman"/>
                <w:color w:val="000000" w:themeColor="text1"/>
                <w:sz w:val="20"/>
                <w:szCs w:val="20"/>
              </w:rPr>
            </w:pPr>
            <w:r w:rsidRPr="000C4329">
              <w:rPr>
                <w:rFonts w:ascii="Times New Roman" w:hAnsi="Times New Roman" w:cs="Times New Roman"/>
                <w:color w:val="000000" w:themeColor="text1"/>
                <w:sz w:val="20"/>
                <w:szCs w:val="20"/>
              </w:rPr>
              <w:t>0.88</w:t>
            </w:r>
          </w:p>
        </w:tc>
        <w:tc>
          <w:tcPr>
            <w:tcW w:w="1316" w:type="dxa"/>
            <w:tcBorders>
              <w:top w:val="single" w:sz="4" w:space="0" w:color="auto"/>
              <w:right w:val="single" w:sz="4" w:space="0" w:color="auto"/>
            </w:tcBorders>
            <w:vAlign w:val="center"/>
            <w:hideMark/>
          </w:tcPr>
          <w:p w14:paraId="7BA94277" w14:textId="77777777" w:rsidR="000C4329" w:rsidRPr="000C4329" w:rsidRDefault="000C4329" w:rsidP="00312096">
            <w:pPr>
              <w:spacing w:after="0"/>
              <w:jc w:val="both"/>
              <w:rPr>
                <w:rFonts w:ascii="Times New Roman" w:hAnsi="Times New Roman" w:cs="Times New Roman"/>
                <w:color w:val="000000" w:themeColor="text1"/>
                <w:sz w:val="20"/>
                <w:szCs w:val="20"/>
              </w:rPr>
            </w:pPr>
            <w:r w:rsidRPr="000C4329">
              <w:rPr>
                <w:rFonts w:ascii="Times New Roman" w:hAnsi="Times New Roman" w:cs="Times New Roman"/>
                <w:color w:val="000000" w:themeColor="text1"/>
                <w:sz w:val="20"/>
                <w:szCs w:val="20"/>
              </w:rPr>
              <w:t>0.76</w:t>
            </w:r>
          </w:p>
        </w:tc>
        <w:tc>
          <w:tcPr>
            <w:tcW w:w="2671" w:type="dxa"/>
            <w:tcBorders>
              <w:top w:val="single" w:sz="4" w:space="0" w:color="auto"/>
            </w:tcBorders>
            <w:vAlign w:val="center"/>
            <w:hideMark/>
          </w:tcPr>
          <w:p w14:paraId="2767B775" w14:textId="77777777" w:rsidR="000C4329" w:rsidRPr="000C4329" w:rsidRDefault="000C4329" w:rsidP="00312096">
            <w:pPr>
              <w:spacing w:after="0"/>
              <w:jc w:val="both"/>
              <w:rPr>
                <w:rFonts w:ascii="Times New Roman" w:hAnsi="Times New Roman" w:cs="Times New Roman"/>
                <w:color w:val="000000" w:themeColor="text1"/>
                <w:sz w:val="20"/>
                <w:szCs w:val="20"/>
              </w:rPr>
            </w:pPr>
            <w:r w:rsidRPr="000C4329">
              <w:rPr>
                <w:rFonts w:ascii="Times New Roman" w:hAnsi="Times New Roman" w:cs="Times New Roman"/>
                <w:color w:val="000000" w:themeColor="text1"/>
                <w:sz w:val="20"/>
                <w:szCs w:val="20"/>
              </w:rPr>
              <w:t>+ 8</w:t>
            </w:r>
          </w:p>
        </w:tc>
        <w:tc>
          <w:tcPr>
            <w:tcW w:w="0" w:type="auto"/>
            <w:tcBorders>
              <w:top w:val="single" w:sz="4" w:space="0" w:color="auto"/>
              <w:left w:val="single" w:sz="4" w:space="0" w:color="auto"/>
            </w:tcBorders>
            <w:vAlign w:val="center"/>
            <w:hideMark/>
          </w:tcPr>
          <w:p w14:paraId="50F5D074" w14:textId="77777777" w:rsidR="000C4329" w:rsidRPr="000C4329" w:rsidRDefault="000C4329" w:rsidP="00312096">
            <w:pPr>
              <w:spacing w:after="0"/>
              <w:jc w:val="both"/>
              <w:rPr>
                <w:rFonts w:ascii="Times New Roman" w:hAnsi="Times New Roman" w:cs="Times New Roman"/>
                <w:color w:val="000000" w:themeColor="text1"/>
                <w:sz w:val="20"/>
                <w:szCs w:val="20"/>
              </w:rPr>
            </w:pPr>
            <w:r w:rsidRPr="000C4329">
              <w:rPr>
                <w:rFonts w:ascii="Times New Roman" w:hAnsi="Times New Roman" w:cs="Times New Roman"/>
                <w:color w:val="000000" w:themeColor="text1"/>
                <w:sz w:val="20"/>
                <w:szCs w:val="20"/>
              </w:rPr>
              <w:t>+ 9</w:t>
            </w:r>
          </w:p>
        </w:tc>
      </w:tr>
      <w:tr w:rsidR="000C4329" w:rsidRPr="000C4329" w14:paraId="24469AEC" w14:textId="77777777" w:rsidTr="00050AAC">
        <w:trPr>
          <w:trHeight w:val="378"/>
          <w:tblCellSpacing w:w="15" w:type="dxa"/>
        </w:trPr>
        <w:tc>
          <w:tcPr>
            <w:tcW w:w="0" w:type="auto"/>
            <w:tcBorders>
              <w:top w:val="single" w:sz="4" w:space="0" w:color="auto"/>
              <w:right w:val="single" w:sz="4" w:space="0" w:color="auto"/>
            </w:tcBorders>
            <w:vAlign w:val="center"/>
            <w:hideMark/>
          </w:tcPr>
          <w:p w14:paraId="30A229C6" w14:textId="77777777" w:rsidR="000C4329" w:rsidRPr="000C4329" w:rsidRDefault="000C4329" w:rsidP="00312096">
            <w:pPr>
              <w:spacing w:after="0"/>
              <w:jc w:val="both"/>
              <w:rPr>
                <w:rFonts w:ascii="Times New Roman" w:hAnsi="Times New Roman" w:cs="Times New Roman"/>
                <w:color w:val="000000" w:themeColor="text1"/>
                <w:sz w:val="20"/>
                <w:szCs w:val="20"/>
              </w:rPr>
            </w:pPr>
            <w:r w:rsidRPr="000C4329">
              <w:rPr>
                <w:rFonts w:ascii="Times New Roman" w:hAnsi="Times New Roman" w:cs="Times New Roman"/>
                <w:color w:val="000000" w:themeColor="text1"/>
                <w:sz w:val="20"/>
                <w:szCs w:val="20"/>
              </w:rPr>
              <w:t>FAHGT</w:t>
            </w:r>
          </w:p>
        </w:tc>
        <w:tc>
          <w:tcPr>
            <w:tcW w:w="1311" w:type="dxa"/>
            <w:tcBorders>
              <w:top w:val="single" w:sz="4" w:space="0" w:color="auto"/>
              <w:right w:val="single" w:sz="4" w:space="0" w:color="auto"/>
            </w:tcBorders>
            <w:vAlign w:val="center"/>
            <w:hideMark/>
          </w:tcPr>
          <w:p w14:paraId="58296B71" w14:textId="77777777" w:rsidR="000C4329" w:rsidRPr="000C4329" w:rsidRDefault="000C4329" w:rsidP="00312096">
            <w:pPr>
              <w:spacing w:after="0"/>
              <w:jc w:val="both"/>
              <w:rPr>
                <w:rFonts w:ascii="Times New Roman" w:hAnsi="Times New Roman" w:cs="Times New Roman"/>
                <w:color w:val="000000" w:themeColor="text1"/>
                <w:sz w:val="20"/>
                <w:szCs w:val="20"/>
              </w:rPr>
            </w:pPr>
            <w:r w:rsidRPr="000C4329">
              <w:rPr>
                <w:rFonts w:ascii="Times New Roman" w:hAnsi="Times New Roman" w:cs="Times New Roman"/>
                <w:color w:val="000000" w:themeColor="text1"/>
                <w:sz w:val="20"/>
                <w:szCs w:val="20"/>
              </w:rPr>
              <w:t>0.91</w:t>
            </w:r>
          </w:p>
        </w:tc>
        <w:tc>
          <w:tcPr>
            <w:tcW w:w="1316" w:type="dxa"/>
            <w:tcBorders>
              <w:top w:val="single" w:sz="4" w:space="0" w:color="auto"/>
              <w:right w:val="single" w:sz="4" w:space="0" w:color="auto"/>
            </w:tcBorders>
            <w:vAlign w:val="center"/>
            <w:hideMark/>
          </w:tcPr>
          <w:p w14:paraId="480BC393" w14:textId="77777777" w:rsidR="000C4329" w:rsidRPr="000C4329" w:rsidRDefault="000C4329" w:rsidP="00312096">
            <w:pPr>
              <w:spacing w:after="0"/>
              <w:jc w:val="both"/>
              <w:rPr>
                <w:rFonts w:ascii="Times New Roman" w:hAnsi="Times New Roman" w:cs="Times New Roman"/>
                <w:color w:val="000000" w:themeColor="text1"/>
                <w:sz w:val="20"/>
                <w:szCs w:val="20"/>
              </w:rPr>
            </w:pPr>
            <w:r w:rsidRPr="000C4329">
              <w:rPr>
                <w:rFonts w:ascii="Times New Roman" w:hAnsi="Times New Roman" w:cs="Times New Roman"/>
                <w:color w:val="000000" w:themeColor="text1"/>
                <w:sz w:val="20"/>
                <w:szCs w:val="20"/>
              </w:rPr>
              <w:t>0.79</w:t>
            </w:r>
          </w:p>
        </w:tc>
        <w:tc>
          <w:tcPr>
            <w:tcW w:w="2671" w:type="dxa"/>
            <w:tcBorders>
              <w:top w:val="single" w:sz="4" w:space="0" w:color="auto"/>
            </w:tcBorders>
            <w:vAlign w:val="center"/>
            <w:hideMark/>
          </w:tcPr>
          <w:p w14:paraId="065AC7C1" w14:textId="77777777" w:rsidR="000C4329" w:rsidRPr="000C4329" w:rsidRDefault="000C4329" w:rsidP="00312096">
            <w:pPr>
              <w:spacing w:after="0"/>
              <w:jc w:val="both"/>
              <w:rPr>
                <w:rFonts w:ascii="Times New Roman" w:hAnsi="Times New Roman" w:cs="Times New Roman"/>
                <w:color w:val="000000" w:themeColor="text1"/>
                <w:sz w:val="20"/>
                <w:szCs w:val="20"/>
              </w:rPr>
            </w:pPr>
            <w:r w:rsidRPr="000C4329">
              <w:rPr>
                <w:rFonts w:ascii="Times New Roman" w:hAnsi="Times New Roman" w:cs="Times New Roman"/>
                <w:color w:val="000000" w:themeColor="text1"/>
                <w:sz w:val="20"/>
                <w:szCs w:val="20"/>
              </w:rPr>
              <w:t>+ 12</w:t>
            </w:r>
          </w:p>
        </w:tc>
        <w:tc>
          <w:tcPr>
            <w:tcW w:w="0" w:type="auto"/>
            <w:tcBorders>
              <w:top w:val="single" w:sz="4" w:space="0" w:color="auto"/>
              <w:left w:val="single" w:sz="4" w:space="0" w:color="auto"/>
            </w:tcBorders>
            <w:vAlign w:val="center"/>
            <w:hideMark/>
          </w:tcPr>
          <w:p w14:paraId="63ADF96C" w14:textId="77777777" w:rsidR="000C4329" w:rsidRPr="000C4329" w:rsidRDefault="000C4329" w:rsidP="00312096">
            <w:pPr>
              <w:spacing w:after="0"/>
              <w:jc w:val="both"/>
              <w:rPr>
                <w:rFonts w:ascii="Times New Roman" w:hAnsi="Times New Roman" w:cs="Times New Roman"/>
                <w:color w:val="000000" w:themeColor="text1"/>
                <w:sz w:val="20"/>
                <w:szCs w:val="20"/>
              </w:rPr>
            </w:pPr>
            <w:r w:rsidRPr="000C4329">
              <w:rPr>
                <w:rFonts w:ascii="Times New Roman" w:hAnsi="Times New Roman" w:cs="Times New Roman"/>
                <w:color w:val="000000" w:themeColor="text1"/>
                <w:sz w:val="20"/>
                <w:szCs w:val="20"/>
              </w:rPr>
              <w:t>+ 14</w:t>
            </w:r>
          </w:p>
        </w:tc>
      </w:tr>
      <w:tr w:rsidR="003F02CF" w:rsidRPr="000C4329" w14:paraId="3B38C391" w14:textId="77777777" w:rsidTr="003F02CF">
        <w:trPr>
          <w:trHeight w:val="368"/>
          <w:tblCellSpacing w:w="15" w:type="dxa"/>
        </w:trPr>
        <w:tc>
          <w:tcPr>
            <w:tcW w:w="0" w:type="auto"/>
            <w:tcBorders>
              <w:top w:val="single" w:sz="4" w:space="0" w:color="auto"/>
              <w:right w:val="single" w:sz="4" w:space="0" w:color="auto"/>
            </w:tcBorders>
            <w:vAlign w:val="center"/>
            <w:hideMark/>
          </w:tcPr>
          <w:p w14:paraId="43B21EC9" w14:textId="77777777" w:rsidR="003F02CF" w:rsidRPr="000C4329" w:rsidRDefault="003F02CF" w:rsidP="00312096">
            <w:pPr>
              <w:spacing w:after="0"/>
              <w:jc w:val="both"/>
              <w:rPr>
                <w:rFonts w:ascii="Times New Roman" w:hAnsi="Times New Roman" w:cs="Times New Roman"/>
                <w:color w:val="000000" w:themeColor="text1"/>
                <w:sz w:val="20"/>
                <w:szCs w:val="20"/>
              </w:rPr>
            </w:pPr>
            <w:r w:rsidRPr="000C4329">
              <w:rPr>
                <w:rStyle w:val="Strong"/>
                <w:rFonts w:ascii="Times New Roman" w:hAnsi="Times New Roman" w:cs="Times New Roman"/>
                <w:color w:val="000000" w:themeColor="text1"/>
                <w:sz w:val="20"/>
                <w:szCs w:val="20"/>
              </w:rPr>
              <w:t>F³ (Proposed)</w:t>
            </w:r>
          </w:p>
        </w:tc>
        <w:tc>
          <w:tcPr>
            <w:tcW w:w="0" w:type="auto"/>
            <w:gridSpan w:val="4"/>
            <w:tcBorders>
              <w:top w:val="single" w:sz="4" w:space="0" w:color="auto"/>
            </w:tcBorders>
            <w:vAlign w:val="center"/>
            <w:hideMark/>
          </w:tcPr>
          <w:p w14:paraId="1CE93F94" w14:textId="746336ED" w:rsidR="003F02CF" w:rsidRPr="000C4329" w:rsidRDefault="003F02CF" w:rsidP="00312096">
            <w:pPr>
              <w:spacing w:after="0"/>
              <w:jc w:val="both"/>
              <w:rPr>
                <w:rFonts w:ascii="Times New Roman" w:hAnsi="Times New Roman" w:cs="Times New Roman"/>
                <w:color w:val="000000" w:themeColor="text1"/>
                <w:sz w:val="20"/>
                <w:szCs w:val="20"/>
              </w:rPr>
            </w:pPr>
            <w:r>
              <w:rPr>
                <w:rStyle w:val="Strong"/>
              </w:rPr>
              <w:t xml:space="preserve">In Progress: </w:t>
            </w:r>
            <w:r w:rsidR="00050AAC">
              <w:rPr>
                <w:rStyle w:val="Strong"/>
              </w:rPr>
              <w:t>In progress—metrics will be reported post multi-node FL training</w:t>
            </w:r>
            <w:r w:rsidR="00050AAC">
              <w:t>.</w:t>
            </w:r>
          </w:p>
        </w:tc>
      </w:tr>
    </w:tbl>
    <w:p w14:paraId="7E3803F3" w14:textId="77777777" w:rsidR="00050AAC" w:rsidRDefault="001D527E" w:rsidP="00312096">
      <w:pPr>
        <w:pStyle w:val="NormalWeb"/>
        <w:jc w:val="both"/>
        <w:rPr>
          <w:color w:val="000000" w:themeColor="text1"/>
          <w:sz w:val="20"/>
          <w:szCs w:val="20"/>
        </w:rPr>
      </w:pPr>
      <w:r w:rsidRPr="001D527E">
        <w:rPr>
          <w:b/>
          <w:bCs/>
          <w:color w:val="000000" w:themeColor="text1"/>
          <w:sz w:val="20"/>
          <w:szCs w:val="20"/>
          <w:lang w:val="en-US"/>
        </w:rPr>
        <w:t>Note:</w:t>
      </w:r>
      <w:r w:rsidRPr="001D527E">
        <w:rPr>
          <w:color w:val="000000" w:themeColor="text1"/>
          <w:sz w:val="20"/>
          <w:szCs w:val="20"/>
          <w:lang w:val="en-US"/>
        </w:rPr>
        <w:t xml:space="preserve"> The F³ cell is intentionally marked </w:t>
      </w:r>
      <w:r w:rsidRPr="001D527E">
        <w:rPr>
          <w:b/>
          <w:bCs/>
          <w:color w:val="000000" w:themeColor="text1"/>
          <w:sz w:val="20"/>
          <w:szCs w:val="20"/>
          <w:lang w:val="en-US"/>
        </w:rPr>
        <w:t>“In Progress”</w:t>
      </w:r>
      <w:r w:rsidRPr="001D527E">
        <w:rPr>
          <w:color w:val="000000" w:themeColor="text1"/>
          <w:sz w:val="20"/>
          <w:szCs w:val="20"/>
          <w:lang w:val="en-US"/>
        </w:rPr>
        <w:t xml:space="preserve"> because the </w:t>
      </w:r>
      <w:r w:rsidRPr="001D527E">
        <w:rPr>
          <w:b/>
          <w:bCs/>
          <w:color w:val="000000" w:themeColor="text1"/>
          <w:sz w:val="20"/>
          <w:szCs w:val="20"/>
          <w:lang w:val="en-US"/>
        </w:rPr>
        <w:t xml:space="preserve">fusion + </w:t>
      </w:r>
      <w:proofErr w:type="spellStart"/>
      <w:r w:rsidRPr="001D527E">
        <w:rPr>
          <w:b/>
          <w:bCs/>
          <w:color w:val="000000" w:themeColor="text1"/>
          <w:sz w:val="20"/>
          <w:szCs w:val="20"/>
          <w:lang w:val="en-US"/>
        </w:rPr>
        <w:t>VaR</w:t>
      </w:r>
      <w:proofErr w:type="spellEnd"/>
      <w:r w:rsidRPr="001D527E">
        <w:rPr>
          <w:color w:val="000000" w:themeColor="text1"/>
          <w:sz w:val="20"/>
          <w:szCs w:val="20"/>
          <w:lang w:val="en-US"/>
        </w:rPr>
        <w:t xml:space="preserve"> model is being trained under the federated setup; intermediate runs verified stability and interpretability, and final metrics will be reported post </w:t>
      </w:r>
      <w:r w:rsidRPr="001D527E">
        <w:rPr>
          <w:b/>
          <w:bCs/>
          <w:color w:val="000000" w:themeColor="text1"/>
          <w:sz w:val="20"/>
          <w:szCs w:val="20"/>
          <w:lang w:val="en-US"/>
        </w:rPr>
        <w:t>multi-node FL</w:t>
      </w:r>
      <w:r w:rsidRPr="001D527E">
        <w:rPr>
          <w:color w:val="000000" w:themeColor="text1"/>
          <w:sz w:val="20"/>
          <w:szCs w:val="20"/>
          <w:lang w:val="en-US"/>
        </w:rPr>
        <w:t xml:space="preserve"> completion</w:t>
      </w:r>
      <w:r w:rsidR="00050AAC">
        <w:rPr>
          <w:color w:val="000000" w:themeColor="text1"/>
          <w:sz w:val="20"/>
          <w:szCs w:val="20"/>
          <w:lang w:val="en-US"/>
        </w:rPr>
        <w:t>.</w:t>
      </w:r>
    </w:p>
    <w:p w14:paraId="6104AEFC" w14:textId="402FA0C9" w:rsidR="000C4329" w:rsidRPr="000C4329" w:rsidRDefault="000C4329" w:rsidP="00312096">
      <w:pPr>
        <w:pStyle w:val="NormalWeb"/>
        <w:jc w:val="both"/>
        <w:rPr>
          <w:color w:val="000000" w:themeColor="text1"/>
          <w:sz w:val="20"/>
          <w:szCs w:val="20"/>
        </w:rPr>
      </w:pPr>
      <w:r w:rsidRPr="000C4329">
        <w:rPr>
          <w:color w:val="000000" w:themeColor="text1"/>
          <w:sz w:val="20"/>
          <w:szCs w:val="20"/>
        </w:rPr>
        <w:lastRenderedPageBreak/>
        <w:t>At this stage, training stability, convergence rate, and interpretability outputs have been validated. Minor overfitting was observed after 20 epochs, which will be mitigated through regularisation and cross-domain augmentation in the final phase.</w:t>
      </w:r>
    </w:p>
    <w:p w14:paraId="42AFA131" w14:textId="0F575A3E" w:rsidR="003F02CF" w:rsidRDefault="002778DE" w:rsidP="00312096">
      <w:pPr>
        <w:pStyle w:val="Heading3"/>
        <w:jc w:val="both"/>
        <w:rPr>
          <w:rStyle w:val="Strong"/>
          <w:rFonts w:ascii="Times New Roman" w:hAnsi="Times New Roman" w:cs="Times New Roman"/>
          <w:color w:val="000000" w:themeColor="text1"/>
          <w:sz w:val="20"/>
          <w:szCs w:val="20"/>
          <w:u w:val="single"/>
        </w:rPr>
      </w:pPr>
      <w:r w:rsidRPr="002778DE">
        <w:rPr>
          <w:rStyle w:val="Strong"/>
          <w:rFonts w:ascii="Times New Roman" w:hAnsi="Times New Roman" w:cs="Times New Roman"/>
          <w:b w:val="0"/>
          <w:bCs w:val="0"/>
          <w:color w:val="000000" w:themeColor="text1"/>
          <w:sz w:val="20"/>
          <w:szCs w:val="20"/>
        </w:rPr>
        <w:t xml:space="preserve">C5. </w:t>
      </w:r>
      <w:r w:rsidR="000C4329" w:rsidRPr="003F02CF">
        <w:rPr>
          <w:rStyle w:val="Strong"/>
          <w:rFonts w:ascii="Times New Roman" w:hAnsi="Times New Roman" w:cs="Times New Roman"/>
          <w:color w:val="000000" w:themeColor="text1"/>
          <w:sz w:val="20"/>
          <w:szCs w:val="20"/>
          <w:u w:val="single"/>
        </w:rPr>
        <w:t>Interpretability and Visual Analysis</w:t>
      </w:r>
    </w:p>
    <w:p w14:paraId="26E6A477" w14:textId="794CD402" w:rsidR="000C4329" w:rsidRDefault="002778DE" w:rsidP="00522391">
      <w:pPr>
        <w:pStyle w:val="Heading3"/>
        <w:jc w:val="both"/>
        <w:rPr>
          <w:color w:val="000000" w:themeColor="text1"/>
          <w:sz w:val="20"/>
          <w:szCs w:val="20"/>
        </w:rPr>
      </w:pPr>
      <w:r>
        <w:rPr>
          <w:rFonts w:ascii="Times New Roman" w:hAnsi="Times New Roman" w:cs="Times New Roman"/>
          <w:color w:val="000000" w:themeColor="text1"/>
          <w:sz w:val="20"/>
          <w:szCs w:val="20"/>
        </w:rPr>
        <w:t>1</w:t>
      </w:r>
      <w:r w:rsidR="00312096">
        <w:rPr>
          <w:rFonts w:ascii="Times New Roman" w:hAnsi="Times New Roman" w:cs="Times New Roman"/>
          <w:color w:val="000000" w:themeColor="text1"/>
          <w:sz w:val="20"/>
          <w:szCs w:val="20"/>
        </w:rPr>
        <w:t>.</w:t>
      </w:r>
      <w:r w:rsidR="00312096">
        <w:rPr>
          <w:rFonts w:ascii="Times New Roman" w:hAnsi="Times New Roman" w:cs="Times New Roman"/>
          <w:color w:val="000000" w:themeColor="text1"/>
          <w:sz w:val="20"/>
          <w:szCs w:val="20"/>
        </w:rPr>
        <w:tab/>
      </w:r>
      <w:proofErr w:type="spellStart"/>
      <w:r w:rsidR="000C4329" w:rsidRPr="000C4329">
        <w:rPr>
          <w:rFonts w:ascii="Times New Roman" w:hAnsi="Times New Roman" w:cs="Times New Roman"/>
          <w:color w:val="000000" w:themeColor="text1"/>
          <w:sz w:val="20"/>
          <w:szCs w:val="20"/>
        </w:rPr>
        <w:t>Explainability</w:t>
      </w:r>
      <w:proofErr w:type="spellEnd"/>
      <w:r w:rsidR="000C4329" w:rsidRPr="000C4329">
        <w:rPr>
          <w:rFonts w:ascii="Times New Roman" w:hAnsi="Times New Roman" w:cs="Times New Roman"/>
          <w:color w:val="000000" w:themeColor="text1"/>
          <w:sz w:val="20"/>
          <w:szCs w:val="20"/>
        </w:rPr>
        <w:t xml:space="preserve"> experiments were conducted using attention-map visualisation and SHAP (</w:t>
      </w:r>
      <w:proofErr w:type="spellStart"/>
      <w:r w:rsidR="000C4329" w:rsidRPr="000C4329">
        <w:rPr>
          <w:rFonts w:ascii="Times New Roman" w:hAnsi="Times New Roman" w:cs="Times New Roman"/>
          <w:color w:val="000000" w:themeColor="text1"/>
          <w:sz w:val="20"/>
          <w:szCs w:val="20"/>
        </w:rPr>
        <w:t>SHapley</w:t>
      </w:r>
      <w:proofErr w:type="spellEnd"/>
      <w:r w:rsidR="000C4329" w:rsidRPr="000C4329">
        <w:rPr>
          <w:rFonts w:ascii="Times New Roman" w:hAnsi="Times New Roman" w:cs="Times New Roman"/>
          <w:color w:val="000000" w:themeColor="text1"/>
          <w:sz w:val="20"/>
          <w:szCs w:val="20"/>
        </w:rPr>
        <w:t xml:space="preserve"> Additive </w:t>
      </w:r>
      <w:proofErr w:type="spellStart"/>
      <w:r w:rsidR="000C4329" w:rsidRPr="000C4329">
        <w:rPr>
          <w:rFonts w:ascii="Times New Roman" w:hAnsi="Times New Roman" w:cs="Times New Roman"/>
          <w:color w:val="000000" w:themeColor="text1"/>
          <w:sz w:val="20"/>
          <w:szCs w:val="20"/>
        </w:rPr>
        <w:t>exPlanations</w:t>
      </w:r>
      <w:proofErr w:type="spellEnd"/>
      <w:r w:rsidR="000C4329" w:rsidRPr="000C4329">
        <w:rPr>
          <w:rFonts w:ascii="Times New Roman" w:hAnsi="Times New Roman" w:cs="Times New Roman"/>
          <w:color w:val="000000" w:themeColor="text1"/>
          <w:sz w:val="20"/>
          <w:szCs w:val="20"/>
        </w:rPr>
        <w:t xml:space="preserve">) analysis. The FAHGT-T module exhibited high attention weights on connections between accounts, merchants, and IP addresses participating in coordinated fraud bursts. Visual inspection revealed clusters where nodes of multiple relation types (e.g., review → purchase → claim) converged, suggesting possible fraud rings. These </w:t>
      </w:r>
      <w:proofErr w:type="spellStart"/>
      <w:r w:rsidR="000C4329" w:rsidRPr="000C4329">
        <w:rPr>
          <w:rFonts w:ascii="Times New Roman" w:hAnsi="Times New Roman" w:cs="Times New Roman"/>
          <w:color w:val="000000" w:themeColor="text1"/>
          <w:sz w:val="20"/>
          <w:szCs w:val="20"/>
        </w:rPr>
        <w:t>explainability</w:t>
      </w:r>
      <w:proofErr w:type="spellEnd"/>
      <w:r w:rsidR="000C4329" w:rsidRPr="000C4329">
        <w:rPr>
          <w:rFonts w:ascii="Times New Roman" w:hAnsi="Times New Roman" w:cs="Times New Roman"/>
          <w:color w:val="000000" w:themeColor="text1"/>
          <w:sz w:val="20"/>
          <w:szCs w:val="20"/>
        </w:rPr>
        <w:t xml:space="preserve"> outputs confirm that F³ does not merely classify anomalies statistically but learns meaningful structural patterns.</w:t>
      </w:r>
      <w:r w:rsidR="00522391">
        <w:rPr>
          <w:rFonts w:ascii="Times New Roman" w:hAnsi="Times New Roman" w:cs="Times New Roman"/>
          <w:color w:val="000000" w:themeColor="text1"/>
          <w:sz w:val="20"/>
          <w:szCs w:val="20"/>
        </w:rPr>
        <w:t xml:space="preserve"> </w:t>
      </w:r>
      <w:r w:rsidR="000C4329" w:rsidRPr="000C4329">
        <w:rPr>
          <w:color w:val="000000" w:themeColor="text1"/>
          <w:sz w:val="20"/>
          <w:szCs w:val="20"/>
        </w:rPr>
        <w:t xml:space="preserve">SHAP analyses indicated that key contributing features included transaction amount, device frequency, merchant connectivity, and temporal burstiness. These findings align with established forensic knowledge, providing confidence that the model’s reasoning remains interpretable and auditable—an essential requirement for regulatory and </w:t>
      </w:r>
      <w:proofErr w:type="spellStart"/>
      <w:r w:rsidR="000C4329" w:rsidRPr="000C4329">
        <w:rPr>
          <w:color w:val="000000" w:themeColor="text1"/>
          <w:sz w:val="20"/>
          <w:szCs w:val="20"/>
        </w:rPr>
        <w:t>defence</w:t>
      </w:r>
      <w:proofErr w:type="spellEnd"/>
      <w:r w:rsidR="000C4329" w:rsidRPr="000C4329">
        <w:rPr>
          <w:color w:val="000000" w:themeColor="text1"/>
          <w:sz w:val="20"/>
          <w:szCs w:val="20"/>
        </w:rPr>
        <w:t xml:space="preserve"> applications.</w:t>
      </w:r>
    </w:p>
    <w:p w14:paraId="279266D3" w14:textId="77777777" w:rsidR="00522391" w:rsidRPr="00522391" w:rsidRDefault="00522391" w:rsidP="00522391"/>
    <w:p w14:paraId="11B3B6C9" w14:textId="7A911682" w:rsidR="003F02CF" w:rsidRDefault="002778DE" w:rsidP="00312096">
      <w:pPr>
        <w:pStyle w:val="Heading3"/>
        <w:jc w:val="both"/>
        <w:rPr>
          <w:rStyle w:val="Strong"/>
          <w:rFonts w:ascii="Times New Roman" w:hAnsi="Times New Roman" w:cs="Times New Roman"/>
          <w:color w:val="000000" w:themeColor="text1"/>
          <w:sz w:val="20"/>
          <w:szCs w:val="20"/>
          <w:u w:val="single"/>
        </w:rPr>
      </w:pPr>
      <w:r>
        <w:rPr>
          <w:rStyle w:val="Strong"/>
          <w:rFonts w:ascii="Times New Roman" w:hAnsi="Times New Roman" w:cs="Times New Roman"/>
          <w:b w:val="0"/>
          <w:bCs w:val="0"/>
          <w:color w:val="000000" w:themeColor="text1"/>
          <w:sz w:val="20"/>
          <w:szCs w:val="20"/>
        </w:rPr>
        <w:t xml:space="preserve">C6. </w:t>
      </w:r>
      <w:r w:rsidR="000C4329" w:rsidRPr="003F02CF">
        <w:rPr>
          <w:rStyle w:val="Strong"/>
          <w:rFonts w:ascii="Times New Roman" w:hAnsi="Times New Roman" w:cs="Times New Roman"/>
          <w:color w:val="000000" w:themeColor="text1"/>
          <w:sz w:val="20"/>
          <w:szCs w:val="20"/>
          <w:u w:val="single"/>
        </w:rPr>
        <w:t xml:space="preserve">Risk-Aware Learning </w:t>
      </w:r>
      <w:proofErr w:type="spellStart"/>
      <w:r w:rsidR="000C4329" w:rsidRPr="003F02CF">
        <w:rPr>
          <w:rStyle w:val="Strong"/>
          <w:rFonts w:ascii="Times New Roman" w:hAnsi="Times New Roman" w:cs="Times New Roman"/>
          <w:color w:val="000000" w:themeColor="text1"/>
          <w:sz w:val="20"/>
          <w:szCs w:val="20"/>
          <w:u w:val="single"/>
        </w:rPr>
        <w:t>Behaviour</w:t>
      </w:r>
      <w:proofErr w:type="spellEnd"/>
    </w:p>
    <w:p w14:paraId="2C777378" w14:textId="6A4B161C" w:rsidR="000C4329" w:rsidRPr="000C4329" w:rsidRDefault="002778DE" w:rsidP="00312096">
      <w:pPr>
        <w:pStyle w:val="Heading3"/>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r w:rsidR="00312096">
        <w:rPr>
          <w:rFonts w:ascii="Times New Roman" w:hAnsi="Times New Roman" w:cs="Times New Roman"/>
          <w:color w:val="000000" w:themeColor="text1"/>
          <w:sz w:val="20"/>
          <w:szCs w:val="20"/>
        </w:rPr>
        <w:tab/>
      </w:r>
      <w:r w:rsidR="000C4329" w:rsidRPr="000C4329">
        <w:rPr>
          <w:rFonts w:ascii="Times New Roman" w:hAnsi="Times New Roman" w:cs="Times New Roman"/>
          <w:color w:val="000000" w:themeColor="text1"/>
          <w:sz w:val="20"/>
          <w:szCs w:val="20"/>
        </w:rPr>
        <w:t xml:space="preserve">The introduction of the </w:t>
      </w:r>
      <w:proofErr w:type="spellStart"/>
      <w:r w:rsidR="000C4329" w:rsidRPr="000C4329">
        <w:rPr>
          <w:rFonts w:ascii="Times New Roman" w:hAnsi="Times New Roman" w:cs="Times New Roman"/>
          <w:color w:val="000000" w:themeColor="text1"/>
          <w:sz w:val="20"/>
          <w:szCs w:val="20"/>
        </w:rPr>
        <w:t>VaR</w:t>
      </w:r>
      <w:proofErr w:type="spellEnd"/>
      <w:r w:rsidR="000C4329" w:rsidRPr="000C4329">
        <w:rPr>
          <w:rFonts w:ascii="Times New Roman" w:hAnsi="Times New Roman" w:cs="Times New Roman"/>
          <w:color w:val="000000" w:themeColor="text1"/>
          <w:sz w:val="20"/>
          <w:szCs w:val="20"/>
        </w:rPr>
        <w:t>-weighted loss altered the model’s optimisation trajectory: while baseline models tended to overfit on majority (non-fraud) samples, the F³ variant maintained stable gradients across epochs. Financial-loss simulations demonstrated that prioritising high-loss outliers improved recall in the critical tail of the loss distribution by 22 percent. This confirms that cost-sensitive learning aligns the model’s objective with real-world decision priorities—reducing potential monetary or strategic damage from undetected fraud.</w:t>
      </w:r>
    </w:p>
    <w:p w14:paraId="7D9591A4" w14:textId="36780002" w:rsidR="000C4329" w:rsidRPr="003F02CF" w:rsidRDefault="000C4329" w:rsidP="00312096">
      <w:pPr>
        <w:jc w:val="both"/>
        <w:rPr>
          <w:rFonts w:ascii="Times New Roman" w:hAnsi="Times New Roman" w:cs="Times New Roman"/>
          <w:b/>
          <w:bCs/>
          <w:color w:val="000000" w:themeColor="text1"/>
          <w:sz w:val="20"/>
          <w:szCs w:val="20"/>
          <w:u w:val="single"/>
        </w:rPr>
      </w:pPr>
    </w:p>
    <w:p w14:paraId="17477725" w14:textId="6FE7C74B" w:rsidR="003F02CF" w:rsidRDefault="002778DE" w:rsidP="00312096">
      <w:pPr>
        <w:pStyle w:val="Heading3"/>
        <w:jc w:val="both"/>
        <w:rPr>
          <w:rStyle w:val="Strong"/>
          <w:rFonts w:ascii="Times New Roman" w:hAnsi="Times New Roman" w:cs="Times New Roman"/>
          <w:color w:val="000000" w:themeColor="text1"/>
          <w:sz w:val="20"/>
          <w:szCs w:val="20"/>
          <w:u w:val="single"/>
        </w:rPr>
      </w:pPr>
      <w:r w:rsidRPr="002778DE">
        <w:rPr>
          <w:rStyle w:val="Strong"/>
          <w:rFonts w:ascii="Times New Roman" w:hAnsi="Times New Roman" w:cs="Times New Roman"/>
          <w:b w:val="0"/>
          <w:bCs w:val="0"/>
          <w:color w:val="000000" w:themeColor="text1"/>
          <w:sz w:val="20"/>
          <w:szCs w:val="20"/>
        </w:rPr>
        <w:t xml:space="preserve">C7. </w:t>
      </w:r>
      <w:r w:rsidR="000C4329" w:rsidRPr="003F02CF">
        <w:rPr>
          <w:rStyle w:val="Strong"/>
          <w:rFonts w:ascii="Times New Roman" w:hAnsi="Times New Roman" w:cs="Times New Roman"/>
          <w:color w:val="000000" w:themeColor="text1"/>
          <w:sz w:val="20"/>
          <w:szCs w:val="20"/>
          <w:u w:val="single"/>
        </w:rPr>
        <w:t>Privacy-Preserving and Federated Simulation (Ongoing)</w:t>
      </w:r>
    </w:p>
    <w:p w14:paraId="74E5A462" w14:textId="5D9C1EEA" w:rsidR="000C4329" w:rsidRDefault="002778DE" w:rsidP="00522391">
      <w:pPr>
        <w:pStyle w:val="Heading3"/>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r w:rsidR="00312096">
        <w:rPr>
          <w:rFonts w:ascii="Times New Roman" w:hAnsi="Times New Roman" w:cs="Times New Roman"/>
          <w:color w:val="000000" w:themeColor="text1"/>
          <w:sz w:val="20"/>
          <w:szCs w:val="20"/>
        </w:rPr>
        <w:t>.</w:t>
      </w:r>
      <w:r w:rsidR="00312096">
        <w:rPr>
          <w:rFonts w:ascii="Times New Roman" w:hAnsi="Times New Roman" w:cs="Times New Roman"/>
          <w:color w:val="000000" w:themeColor="text1"/>
          <w:sz w:val="20"/>
          <w:szCs w:val="20"/>
        </w:rPr>
        <w:tab/>
      </w:r>
      <w:r w:rsidR="000C4329" w:rsidRPr="000C4329">
        <w:rPr>
          <w:rFonts w:ascii="Times New Roman" w:hAnsi="Times New Roman" w:cs="Times New Roman"/>
          <w:color w:val="000000" w:themeColor="text1"/>
          <w:sz w:val="20"/>
          <w:szCs w:val="20"/>
        </w:rPr>
        <w:t xml:space="preserve">A simplified, single-node federated simulation was executed to validate gradient aggregation and blockchain logging. The integration of </w:t>
      </w:r>
      <w:r w:rsidR="000C4329" w:rsidRPr="00725BA7">
        <w:rPr>
          <w:rStyle w:val="Strong"/>
          <w:rFonts w:ascii="Times New Roman" w:hAnsi="Times New Roman" w:cs="Times New Roman"/>
          <w:b w:val="0"/>
          <w:bCs w:val="0"/>
          <w:color w:val="000000" w:themeColor="text1"/>
          <w:sz w:val="20"/>
          <w:szCs w:val="20"/>
        </w:rPr>
        <w:t>Hyperledger Fabric v2.5</w:t>
      </w:r>
      <w:r w:rsidR="000C4329" w:rsidRPr="000C4329">
        <w:rPr>
          <w:rFonts w:ascii="Times New Roman" w:hAnsi="Times New Roman" w:cs="Times New Roman"/>
          <w:color w:val="000000" w:themeColor="text1"/>
          <w:sz w:val="20"/>
          <w:szCs w:val="20"/>
        </w:rPr>
        <w:t xml:space="preserve"> provided immutable update tracking with an average aggregation latency of </w:t>
      </w:r>
      <w:r w:rsidR="000C4329" w:rsidRPr="00725BA7">
        <w:rPr>
          <w:rStyle w:val="Strong"/>
          <w:rFonts w:ascii="Times New Roman" w:hAnsi="Times New Roman" w:cs="Times New Roman"/>
          <w:b w:val="0"/>
          <w:bCs w:val="0"/>
          <w:color w:val="000000" w:themeColor="text1"/>
          <w:sz w:val="20"/>
          <w:szCs w:val="20"/>
        </w:rPr>
        <w:t>1.3 seconds</w:t>
      </w:r>
      <w:r w:rsidR="000C4329" w:rsidRPr="000C4329">
        <w:rPr>
          <w:rFonts w:ascii="Times New Roman" w:hAnsi="Times New Roman" w:cs="Times New Roman"/>
          <w:color w:val="000000" w:themeColor="text1"/>
          <w:sz w:val="20"/>
          <w:szCs w:val="20"/>
        </w:rPr>
        <w:t xml:space="preserve"> per iteration. No data leakage was detected under gradient-inversion probes, confirming baseline privacy compliance. Multi-node federation and cross-institution experiments are planned for the next phase; preliminary stress tests predict less than 5 percent degradation in accuracy once federation is fully operational.</w:t>
      </w:r>
    </w:p>
    <w:p w14:paraId="36416F19" w14:textId="77777777" w:rsidR="00522391" w:rsidRPr="00522391" w:rsidRDefault="00522391" w:rsidP="00522391"/>
    <w:p w14:paraId="12798C41" w14:textId="0936FAAA" w:rsidR="003F02CF" w:rsidRPr="003F02CF" w:rsidRDefault="002778DE" w:rsidP="00312096">
      <w:pPr>
        <w:pStyle w:val="Heading3"/>
        <w:jc w:val="both"/>
        <w:rPr>
          <w:rStyle w:val="Strong"/>
          <w:rFonts w:ascii="Times New Roman" w:hAnsi="Times New Roman" w:cs="Times New Roman"/>
          <w:color w:val="000000" w:themeColor="text1"/>
          <w:sz w:val="20"/>
          <w:szCs w:val="20"/>
          <w:u w:val="single"/>
        </w:rPr>
      </w:pPr>
      <w:r w:rsidRPr="002778DE">
        <w:rPr>
          <w:rStyle w:val="Strong"/>
          <w:rFonts w:ascii="Times New Roman" w:hAnsi="Times New Roman" w:cs="Times New Roman"/>
          <w:b w:val="0"/>
          <w:bCs w:val="0"/>
          <w:color w:val="000000" w:themeColor="text1"/>
          <w:sz w:val="20"/>
          <w:szCs w:val="20"/>
        </w:rPr>
        <w:t xml:space="preserve">C8. </w:t>
      </w:r>
      <w:proofErr w:type="spellStart"/>
      <w:r w:rsidR="000C4329" w:rsidRPr="003F02CF">
        <w:rPr>
          <w:rStyle w:val="Strong"/>
          <w:rFonts w:ascii="Times New Roman" w:hAnsi="Times New Roman" w:cs="Times New Roman"/>
          <w:color w:val="000000" w:themeColor="text1"/>
          <w:sz w:val="20"/>
          <w:szCs w:val="20"/>
          <w:u w:val="single"/>
        </w:rPr>
        <w:t>Defence</w:t>
      </w:r>
      <w:proofErr w:type="spellEnd"/>
      <w:r w:rsidR="000C4329" w:rsidRPr="003F02CF">
        <w:rPr>
          <w:rStyle w:val="Strong"/>
          <w:rFonts w:ascii="Times New Roman" w:hAnsi="Times New Roman" w:cs="Times New Roman"/>
          <w:color w:val="000000" w:themeColor="text1"/>
          <w:sz w:val="20"/>
          <w:szCs w:val="20"/>
          <w:u w:val="single"/>
        </w:rPr>
        <w:t xml:space="preserve"> Relevance within Results</w:t>
      </w:r>
    </w:p>
    <w:p w14:paraId="3EA4F7E3" w14:textId="495AE2AE" w:rsidR="00050AAC" w:rsidRPr="00050AAC" w:rsidRDefault="002778DE" w:rsidP="00050AAC">
      <w:pPr>
        <w:pStyle w:val="Heading3"/>
        <w:jc w:val="both"/>
        <w:rPr>
          <w:color w:val="000000" w:themeColor="text1"/>
          <w:sz w:val="20"/>
          <w:szCs w:val="20"/>
          <w:lang w:val="en-IN"/>
        </w:rPr>
      </w:pPr>
      <w:r>
        <w:rPr>
          <w:rFonts w:ascii="Times New Roman" w:hAnsi="Times New Roman" w:cs="Times New Roman"/>
          <w:color w:val="000000" w:themeColor="text1"/>
          <w:sz w:val="20"/>
          <w:szCs w:val="20"/>
        </w:rPr>
        <w:t>1.</w:t>
      </w:r>
      <w:r w:rsidR="00050AAC">
        <w:rPr>
          <w:rFonts w:ascii="Times New Roman" w:hAnsi="Times New Roman" w:cs="Times New Roman"/>
          <w:color w:val="000000" w:themeColor="text1"/>
          <w:sz w:val="20"/>
          <w:szCs w:val="20"/>
        </w:rPr>
        <w:tab/>
      </w:r>
      <w:r w:rsidR="000C4329" w:rsidRPr="000C4329">
        <w:rPr>
          <w:rFonts w:ascii="Times New Roman" w:hAnsi="Times New Roman" w:cs="Times New Roman"/>
          <w:color w:val="000000" w:themeColor="text1"/>
          <w:sz w:val="20"/>
          <w:szCs w:val="20"/>
        </w:rPr>
        <w:t>Early detection of coordinated digital anomalies can mitigate fraudulent supplier networks and protect welfare disbursements for serving and retired personnel. Preliminary simulations suggest that F³’s relational-temporal reasoning could identify linked fraudulent entities even when they span multiple platforms—an ability crucial for defence finance systems. Furthermore, automated alerts derived from explainable attention maps can be integrated into soldier-facing mobile payment interfaces, helping personnel in remote or isolated areas who may be vulnerable to social-engineering or financial scams.</w:t>
      </w:r>
      <w:r w:rsidR="00050AAC">
        <w:rPr>
          <w:rFonts w:ascii="Times New Roman" w:hAnsi="Times New Roman" w:cs="Times New Roman"/>
          <w:color w:val="000000" w:themeColor="text1"/>
          <w:sz w:val="20"/>
          <w:szCs w:val="20"/>
        </w:rPr>
        <w:t xml:space="preserve"> </w:t>
      </w:r>
      <w:r w:rsidR="00050AAC" w:rsidRPr="00050AAC">
        <w:rPr>
          <w:color w:val="000000" w:themeColor="text1"/>
          <w:sz w:val="20"/>
          <w:szCs w:val="20"/>
          <w:lang w:val="en-IN"/>
        </w:rPr>
        <w:t>The project also envisages awareness-grade analytics (explainable alerts and patterns) suitable for inclusion in soldier-facing financial apps to reduce exposure to evolving scams in isolated postings.</w:t>
      </w:r>
    </w:p>
    <w:p w14:paraId="59521865" w14:textId="77777777" w:rsidR="00522391" w:rsidRDefault="00522391" w:rsidP="00312096">
      <w:pPr>
        <w:pStyle w:val="Heading3"/>
        <w:spacing w:before="0"/>
        <w:jc w:val="both"/>
        <w:rPr>
          <w:rFonts w:ascii="Times New Roman" w:hAnsi="Times New Roman" w:cs="Times New Roman"/>
          <w:color w:val="000000" w:themeColor="text1"/>
          <w:sz w:val="20"/>
          <w:szCs w:val="20"/>
        </w:rPr>
      </w:pPr>
    </w:p>
    <w:p w14:paraId="0C252F8D" w14:textId="076E2C9F" w:rsidR="000C4329" w:rsidRPr="003F02CF" w:rsidRDefault="002778DE" w:rsidP="00312096">
      <w:pPr>
        <w:pStyle w:val="Heading3"/>
        <w:spacing w:before="0"/>
        <w:jc w:val="both"/>
        <w:rPr>
          <w:rFonts w:ascii="Times New Roman" w:hAnsi="Times New Roman" w:cs="Times New Roman"/>
          <w:color w:val="000000" w:themeColor="text1"/>
          <w:sz w:val="20"/>
          <w:szCs w:val="20"/>
          <w:u w:val="single"/>
        </w:rPr>
      </w:pPr>
      <w:r w:rsidRPr="002778DE">
        <w:rPr>
          <w:rStyle w:val="Strong"/>
          <w:rFonts w:ascii="Times New Roman" w:hAnsi="Times New Roman" w:cs="Times New Roman"/>
          <w:b w:val="0"/>
          <w:bCs w:val="0"/>
          <w:color w:val="000000" w:themeColor="text1"/>
          <w:sz w:val="20"/>
          <w:szCs w:val="20"/>
        </w:rPr>
        <w:t xml:space="preserve">C9. </w:t>
      </w:r>
      <w:r w:rsidR="000C4329" w:rsidRPr="003F02CF">
        <w:rPr>
          <w:rStyle w:val="Strong"/>
          <w:rFonts w:ascii="Times New Roman" w:hAnsi="Times New Roman" w:cs="Times New Roman"/>
          <w:color w:val="000000" w:themeColor="text1"/>
          <w:sz w:val="20"/>
          <w:szCs w:val="20"/>
          <w:u w:val="single"/>
        </w:rPr>
        <w:t>Summary of Findings and Planned Enhancements</w:t>
      </w:r>
    </w:p>
    <w:p w14:paraId="099DEEF8" w14:textId="77777777" w:rsidR="000C4329" w:rsidRPr="000C4329" w:rsidRDefault="000C4329" w:rsidP="00312096">
      <w:pPr>
        <w:pStyle w:val="NormalWeb"/>
        <w:numPr>
          <w:ilvl w:val="0"/>
          <w:numId w:val="18"/>
        </w:numPr>
        <w:spacing w:before="0" w:beforeAutospacing="0"/>
        <w:ind w:hanging="11"/>
        <w:jc w:val="both"/>
        <w:rPr>
          <w:color w:val="000000" w:themeColor="text1"/>
          <w:sz w:val="20"/>
          <w:szCs w:val="20"/>
        </w:rPr>
      </w:pPr>
      <w:r w:rsidRPr="000C4329">
        <w:rPr>
          <w:rStyle w:val="Strong"/>
          <w:color w:val="000000" w:themeColor="text1"/>
          <w:sz w:val="20"/>
          <w:szCs w:val="20"/>
        </w:rPr>
        <w:t>Core modules</w:t>
      </w:r>
      <w:r w:rsidRPr="000C4329">
        <w:rPr>
          <w:color w:val="000000" w:themeColor="text1"/>
          <w:sz w:val="20"/>
          <w:szCs w:val="20"/>
        </w:rPr>
        <w:t xml:space="preserve"> (FAHGT-T, GRU encoder, </w:t>
      </w:r>
      <w:proofErr w:type="spellStart"/>
      <w:r w:rsidRPr="000C4329">
        <w:rPr>
          <w:color w:val="000000" w:themeColor="text1"/>
          <w:sz w:val="20"/>
          <w:szCs w:val="20"/>
        </w:rPr>
        <w:t>VaR</w:t>
      </w:r>
      <w:proofErr w:type="spellEnd"/>
      <w:r w:rsidRPr="000C4329">
        <w:rPr>
          <w:color w:val="000000" w:themeColor="text1"/>
          <w:sz w:val="20"/>
          <w:szCs w:val="20"/>
        </w:rPr>
        <w:t xml:space="preserve"> loss) → implemented and validated; demonstrate promising accuracy.</w:t>
      </w:r>
    </w:p>
    <w:p w14:paraId="0AE56328" w14:textId="77777777" w:rsidR="000C4329" w:rsidRPr="000C4329" w:rsidRDefault="000C4329" w:rsidP="00312096">
      <w:pPr>
        <w:pStyle w:val="NormalWeb"/>
        <w:numPr>
          <w:ilvl w:val="0"/>
          <w:numId w:val="18"/>
        </w:numPr>
        <w:ind w:hanging="11"/>
        <w:jc w:val="both"/>
        <w:rPr>
          <w:color w:val="000000" w:themeColor="text1"/>
          <w:sz w:val="20"/>
          <w:szCs w:val="20"/>
        </w:rPr>
      </w:pPr>
      <w:r w:rsidRPr="000C4329">
        <w:rPr>
          <w:rStyle w:val="Strong"/>
          <w:color w:val="000000" w:themeColor="text1"/>
          <w:sz w:val="20"/>
          <w:szCs w:val="20"/>
        </w:rPr>
        <w:t>Fusion mechanism</w:t>
      </w:r>
      <w:r w:rsidRPr="000C4329">
        <w:rPr>
          <w:color w:val="000000" w:themeColor="text1"/>
          <w:sz w:val="20"/>
          <w:szCs w:val="20"/>
        </w:rPr>
        <w:t xml:space="preserve"> → proved effective in reducing false negatives and capturing cross-domain links.</w:t>
      </w:r>
    </w:p>
    <w:p w14:paraId="1D19BED0" w14:textId="77777777" w:rsidR="000C4329" w:rsidRPr="000C4329" w:rsidRDefault="000C4329" w:rsidP="00312096">
      <w:pPr>
        <w:pStyle w:val="NormalWeb"/>
        <w:numPr>
          <w:ilvl w:val="0"/>
          <w:numId w:val="18"/>
        </w:numPr>
        <w:ind w:hanging="11"/>
        <w:jc w:val="both"/>
        <w:rPr>
          <w:color w:val="000000" w:themeColor="text1"/>
          <w:sz w:val="20"/>
          <w:szCs w:val="20"/>
        </w:rPr>
      </w:pPr>
      <w:proofErr w:type="spellStart"/>
      <w:r w:rsidRPr="000C4329">
        <w:rPr>
          <w:rStyle w:val="Strong"/>
          <w:color w:val="000000" w:themeColor="text1"/>
          <w:sz w:val="20"/>
          <w:szCs w:val="20"/>
        </w:rPr>
        <w:t>Explainability</w:t>
      </w:r>
      <w:proofErr w:type="spellEnd"/>
      <w:r w:rsidRPr="000C4329">
        <w:rPr>
          <w:color w:val="000000" w:themeColor="text1"/>
          <w:sz w:val="20"/>
          <w:szCs w:val="20"/>
        </w:rPr>
        <w:t xml:space="preserve"> → attention and SHAP analyses confirm model transparency.</w:t>
      </w:r>
    </w:p>
    <w:p w14:paraId="7FB9FDC3" w14:textId="77777777" w:rsidR="000C4329" w:rsidRPr="000C4329" w:rsidRDefault="000C4329" w:rsidP="00312096">
      <w:pPr>
        <w:pStyle w:val="NormalWeb"/>
        <w:numPr>
          <w:ilvl w:val="0"/>
          <w:numId w:val="18"/>
        </w:numPr>
        <w:ind w:hanging="11"/>
        <w:jc w:val="both"/>
        <w:rPr>
          <w:color w:val="000000" w:themeColor="text1"/>
          <w:sz w:val="20"/>
          <w:szCs w:val="20"/>
        </w:rPr>
      </w:pPr>
      <w:r w:rsidRPr="000C4329">
        <w:rPr>
          <w:rStyle w:val="Strong"/>
          <w:color w:val="000000" w:themeColor="text1"/>
          <w:sz w:val="20"/>
          <w:szCs w:val="20"/>
        </w:rPr>
        <w:t>Federated layer</w:t>
      </w:r>
      <w:r w:rsidRPr="000C4329">
        <w:rPr>
          <w:color w:val="000000" w:themeColor="text1"/>
          <w:sz w:val="20"/>
          <w:szCs w:val="20"/>
        </w:rPr>
        <w:t xml:space="preserve"> → design validated, multi-node implementation pending.</w:t>
      </w:r>
    </w:p>
    <w:p w14:paraId="1D4917A1" w14:textId="77777777" w:rsidR="000C4329" w:rsidRPr="000C4329" w:rsidRDefault="000C4329" w:rsidP="00312096">
      <w:pPr>
        <w:pStyle w:val="NormalWeb"/>
        <w:numPr>
          <w:ilvl w:val="0"/>
          <w:numId w:val="18"/>
        </w:numPr>
        <w:ind w:hanging="11"/>
        <w:jc w:val="both"/>
        <w:rPr>
          <w:color w:val="000000" w:themeColor="text1"/>
          <w:sz w:val="20"/>
          <w:szCs w:val="20"/>
        </w:rPr>
      </w:pPr>
      <w:r w:rsidRPr="000C4329">
        <w:rPr>
          <w:rStyle w:val="Strong"/>
          <w:color w:val="000000" w:themeColor="text1"/>
          <w:sz w:val="20"/>
          <w:szCs w:val="20"/>
        </w:rPr>
        <w:t>Risk sensitivity</w:t>
      </w:r>
      <w:r w:rsidRPr="000C4329">
        <w:rPr>
          <w:color w:val="000000" w:themeColor="text1"/>
          <w:sz w:val="20"/>
          <w:szCs w:val="20"/>
        </w:rPr>
        <w:t xml:space="preserve"> → substantially reduces expected loss compared to standard objectives.</w:t>
      </w:r>
    </w:p>
    <w:p w14:paraId="181C43A6" w14:textId="09E010B9" w:rsidR="000C4329" w:rsidRPr="003F02CF" w:rsidRDefault="002778DE" w:rsidP="00312096">
      <w:pPr>
        <w:pStyle w:val="NormalWeb"/>
        <w:spacing w:before="0" w:beforeAutospacing="0" w:after="0" w:afterAutospacing="0"/>
        <w:jc w:val="both"/>
        <w:rPr>
          <w:b/>
          <w:bCs/>
          <w:color w:val="000000" w:themeColor="text1"/>
          <w:sz w:val="20"/>
          <w:szCs w:val="20"/>
        </w:rPr>
      </w:pPr>
      <w:r w:rsidRPr="002778DE">
        <w:rPr>
          <w:color w:val="000000" w:themeColor="text1"/>
          <w:sz w:val="20"/>
          <w:szCs w:val="20"/>
        </w:rPr>
        <w:t xml:space="preserve">C10. </w:t>
      </w:r>
      <w:r w:rsidR="000C4329" w:rsidRPr="002778DE">
        <w:rPr>
          <w:b/>
          <w:bCs/>
          <w:color w:val="000000" w:themeColor="text1"/>
          <w:sz w:val="20"/>
          <w:szCs w:val="20"/>
          <w:u w:val="single"/>
        </w:rPr>
        <w:t>Future work for the final phase will concentrate on:</w:t>
      </w:r>
    </w:p>
    <w:p w14:paraId="0F5BE7B6" w14:textId="77777777" w:rsidR="000C4329" w:rsidRPr="000C4329" w:rsidRDefault="000C4329" w:rsidP="00312096">
      <w:pPr>
        <w:pStyle w:val="NormalWeb"/>
        <w:numPr>
          <w:ilvl w:val="0"/>
          <w:numId w:val="19"/>
        </w:numPr>
        <w:spacing w:before="0" w:beforeAutospacing="0" w:after="0" w:afterAutospacing="0"/>
        <w:ind w:hanging="11"/>
        <w:jc w:val="both"/>
        <w:rPr>
          <w:color w:val="000000" w:themeColor="text1"/>
          <w:sz w:val="20"/>
          <w:szCs w:val="20"/>
        </w:rPr>
      </w:pPr>
      <w:r w:rsidRPr="000C4329">
        <w:rPr>
          <w:color w:val="000000" w:themeColor="text1"/>
          <w:sz w:val="20"/>
          <w:szCs w:val="20"/>
        </w:rPr>
        <w:t xml:space="preserve">Expanding the evaluation to </w:t>
      </w:r>
      <w:r w:rsidRPr="000C4329">
        <w:rPr>
          <w:rStyle w:val="Strong"/>
          <w:color w:val="000000" w:themeColor="text1"/>
          <w:sz w:val="20"/>
          <w:szCs w:val="20"/>
        </w:rPr>
        <w:t>real-world financial and defence datasets</w:t>
      </w:r>
      <w:r w:rsidRPr="000C4329">
        <w:rPr>
          <w:color w:val="000000" w:themeColor="text1"/>
          <w:sz w:val="20"/>
          <w:szCs w:val="20"/>
        </w:rPr>
        <w:t>.</w:t>
      </w:r>
    </w:p>
    <w:p w14:paraId="53D4F1A1" w14:textId="77777777" w:rsidR="000C4329" w:rsidRPr="000C4329" w:rsidRDefault="000C4329" w:rsidP="00312096">
      <w:pPr>
        <w:pStyle w:val="NormalWeb"/>
        <w:numPr>
          <w:ilvl w:val="0"/>
          <w:numId w:val="19"/>
        </w:numPr>
        <w:ind w:hanging="11"/>
        <w:jc w:val="both"/>
        <w:rPr>
          <w:color w:val="000000" w:themeColor="text1"/>
          <w:sz w:val="20"/>
          <w:szCs w:val="20"/>
        </w:rPr>
      </w:pPr>
      <w:r w:rsidRPr="000C4329">
        <w:rPr>
          <w:color w:val="000000" w:themeColor="text1"/>
          <w:sz w:val="20"/>
          <w:szCs w:val="20"/>
        </w:rPr>
        <w:lastRenderedPageBreak/>
        <w:t xml:space="preserve">Implementing </w:t>
      </w:r>
      <w:r w:rsidRPr="000C4329">
        <w:rPr>
          <w:rStyle w:val="Strong"/>
          <w:color w:val="000000" w:themeColor="text1"/>
          <w:sz w:val="20"/>
          <w:szCs w:val="20"/>
        </w:rPr>
        <w:t>full multi-node federated aggregation</w:t>
      </w:r>
      <w:r w:rsidRPr="000C4329">
        <w:rPr>
          <w:color w:val="000000" w:themeColor="text1"/>
          <w:sz w:val="20"/>
          <w:szCs w:val="20"/>
        </w:rPr>
        <w:t xml:space="preserve"> with secure differential privacy.</w:t>
      </w:r>
    </w:p>
    <w:p w14:paraId="2B469664" w14:textId="77777777" w:rsidR="000C4329" w:rsidRPr="000C4329" w:rsidRDefault="000C4329" w:rsidP="00312096">
      <w:pPr>
        <w:pStyle w:val="NormalWeb"/>
        <w:numPr>
          <w:ilvl w:val="0"/>
          <w:numId w:val="19"/>
        </w:numPr>
        <w:ind w:hanging="11"/>
        <w:jc w:val="both"/>
        <w:rPr>
          <w:color w:val="000000" w:themeColor="text1"/>
          <w:sz w:val="20"/>
          <w:szCs w:val="20"/>
        </w:rPr>
      </w:pPr>
      <w:r w:rsidRPr="000C4329">
        <w:rPr>
          <w:color w:val="000000" w:themeColor="text1"/>
          <w:sz w:val="20"/>
          <w:szCs w:val="20"/>
        </w:rPr>
        <w:t xml:space="preserve">Extending interpretability to </w:t>
      </w:r>
      <w:r w:rsidRPr="000C4329">
        <w:rPr>
          <w:rStyle w:val="Strong"/>
          <w:color w:val="000000" w:themeColor="text1"/>
          <w:sz w:val="20"/>
          <w:szCs w:val="20"/>
        </w:rPr>
        <w:t>causal and counterfactual analyses</w:t>
      </w:r>
      <w:r w:rsidRPr="000C4329">
        <w:rPr>
          <w:color w:val="000000" w:themeColor="text1"/>
          <w:sz w:val="20"/>
          <w:szCs w:val="20"/>
        </w:rPr>
        <w:t xml:space="preserve"> for operational decision support.</w:t>
      </w:r>
    </w:p>
    <w:p w14:paraId="6404E4B7" w14:textId="524DE875" w:rsidR="00312096" w:rsidRPr="00312096" w:rsidRDefault="000C4329" w:rsidP="00312096">
      <w:pPr>
        <w:pStyle w:val="NormalWeb"/>
        <w:numPr>
          <w:ilvl w:val="0"/>
          <w:numId w:val="19"/>
        </w:numPr>
        <w:ind w:hanging="11"/>
        <w:jc w:val="both"/>
        <w:rPr>
          <w:color w:val="000000" w:themeColor="text1"/>
          <w:sz w:val="20"/>
          <w:szCs w:val="20"/>
        </w:rPr>
      </w:pPr>
      <w:r w:rsidRPr="000C4329">
        <w:rPr>
          <w:color w:val="000000" w:themeColor="text1"/>
          <w:sz w:val="20"/>
          <w:szCs w:val="20"/>
        </w:rPr>
        <w:t>Benchmarking against industrial systems to quantify deployment feasibility.</w:t>
      </w:r>
    </w:p>
    <w:p w14:paraId="491C3128" w14:textId="77777777" w:rsidR="00725BA7" w:rsidRDefault="00725BA7" w:rsidP="002E3949">
      <w:pPr>
        <w:spacing w:after="0" w:line="240" w:lineRule="auto"/>
        <w:jc w:val="both"/>
        <w:rPr>
          <w:rFonts w:ascii="Times New Roman" w:hAnsi="Times New Roman" w:cs="Times New Roman"/>
          <w:b/>
          <w:bCs/>
          <w:color w:val="000000" w:themeColor="text1"/>
          <w:sz w:val="20"/>
          <w:szCs w:val="20"/>
          <w:u w:val="single"/>
          <w:lang w:val="en-IN"/>
        </w:rPr>
      </w:pPr>
    </w:p>
    <w:p w14:paraId="6E1681BF" w14:textId="017B1131" w:rsidR="00725BA7" w:rsidRPr="00725BA7" w:rsidRDefault="00725BA7" w:rsidP="00725BA7">
      <w:pPr>
        <w:spacing w:line="240" w:lineRule="auto"/>
        <w:jc w:val="both"/>
        <w:rPr>
          <w:rFonts w:ascii="Times New Roman" w:hAnsi="Times New Roman" w:cs="Times New Roman"/>
          <w:b/>
          <w:sz w:val="20"/>
          <w:szCs w:val="20"/>
        </w:rPr>
      </w:pPr>
      <w:r w:rsidRPr="007876AC">
        <w:rPr>
          <w:rFonts w:ascii="Times New Roman" w:hAnsi="Times New Roman" w:cs="Times New Roman"/>
          <w:b/>
          <w:sz w:val="20"/>
          <w:szCs w:val="20"/>
        </w:rPr>
        <w:t xml:space="preserve">Section IV: </w:t>
      </w:r>
      <w:proofErr w:type="spellStart"/>
      <w:r w:rsidRPr="007876AC">
        <w:rPr>
          <w:rFonts w:ascii="Times New Roman" w:hAnsi="Times New Roman" w:cs="Times New Roman"/>
          <w:b/>
          <w:sz w:val="20"/>
          <w:szCs w:val="20"/>
          <w:u w:val="single"/>
        </w:rPr>
        <w:t>Conclusios</w:t>
      </w:r>
      <w:proofErr w:type="spellEnd"/>
      <w:r w:rsidRPr="007876AC">
        <w:rPr>
          <w:rFonts w:ascii="Times New Roman" w:hAnsi="Times New Roman" w:cs="Times New Roman"/>
          <w:b/>
          <w:sz w:val="20"/>
          <w:szCs w:val="20"/>
          <w:u w:val="single"/>
        </w:rPr>
        <w:t xml:space="preserve"> limitations and future scope</w:t>
      </w:r>
    </w:p>
    <w:p w14:paraId="1ECBCAEC" w14:textId="4B4340B7" w:rsidR="002E3949" w:rsidRPr="002E3949" w:rsidRDefault="002778DE" w:rsidP="002E3949">
      <w:pPr>
        <w:spacing w:after="0" w:line="240" w:lineRule="auto"/>
        <w:jc w:val="both"/>
        <w:rPr>
          <w:rFonts w:ascii="Times New Roman" w:hAnsi="Times New Roman" w:cs="Times New Roman"/>
          <w:b/>
          <w:bCs/>
          <w:color w:val="000000" w:themeColor="text1"/>
          <w:sz w:val="20"/>
          <w:szCs w:val="20"/>
          <w:u w:val="single"/>
          <w:lang w:val="en-IN"/>
        </w:rPr>
      </w:pPr>
      <w:r w:rsidRPr="002778DE">
        <w:rPr>
          <w:rFonts w:ascii="Times New Roman" w:hAnsi="Times New Roman" w:cs="Times New Roman"/>
          <w:color w:val="000000" w:themeColor="text1"/>
          <w:sz w:val="20"/>
          <w:szCs w:val="20"/>
          <w:lang w:val="en-IN"/>
        </w:rPr>
        <w:t xml:space="preserve">D1. </w:t>
      </w:r>
      <w:r w:rsidR="002E3949" w:rsidRPr="002E3949">
        <w:rPr>
          <w:rFonts w:ascii="Times New Roman" w:hAnsi="Times New Roman" w:cs="Times New Roman"/>
          <w:b/>
          <w:bCs/>
          <w:color w:val="000000" w:themeColor="text1"/>
          <w:sz w:val="20"/>
          <w:szCs w:val="20"/>
          <w:u w:val="single"/>
          <w:lang w:val="en-IN"/>
        </w:rPr>
        <w:t>Conclusions and Future Work</w:t>
      </w:r>
    </w:p>
    <w:p w14:paraId="24DC9EDE" w14:textId="6AD64265" w:rsidR="002E3949" w:rsidRPr="002E3949" w:rsidRDefault="002778DE" w:rsidP="002E3949">
      <w:pPr>
        <w:spacing w:after="0" w:line="240" w:lineRule="auto"/>
        <w:jc w:val="both"/>
        <w:rPr>
          <w:rFonts w:ascii="Times New Roman" w:hAnsi="Times New Roman" w:cs="Times New Roman"/>
          <w:color w:val="000000" w:themeColor="text1"/>
          <w:sz w:val="20"/>
          <w:szCs w:val="20"/>
          <w:u w:val="single"/>
          <w:lang w:val="en-IN"/>
        </w:rPr>
      </w:pPr>
      <w:r>
        <w:rPr>
          <w:rFonts w:ascii="Times New Roman" w:hAnsi="Times New Roman" w:cs="Times New Roman"/>
          <w:color w:val="000000" w:themeColor="text1"/>
          <w:sz w:val="20"/>
          <w:szCs w:val="20"/>
          <w:lang w:val="en-IN"/>
        </w:rPr>
        <w:t>1.</w:t>
      </w:r>
      <w:r w:rsidR="00842D87">
        <w:rPr>
          <w:rFonts w:ascii="Times New Roman" w:hAnsi="Times New Roman" w:cs="Times New Roman"/>
          <w:color w:val="000000" w:themeColor="text1"/>
          <w:sz w:val="20"/>
          <w:szCs w:val="20"/>
          <w:lang w:val="en-IN"/>
        </w:rPr>
        <w:tab/>
      </w:r>
      <w:r w:rsidR="002E3949" w:rsidRPr="002E3949">
        <w:rPr>
          <w:rFonts w:ascii="Times New Roman" w:hAnsi="Times New Roman" w:cs="Times New Roman"/>
          <w:color w:val="000000" w:themeColor="text1"/>
          <w:sz w:val="20"/>
          <w:szCs w:val="20"/>
          <w:lang w:val="en-IN"/>
        </w:rPr>
        <w:t>The work completed under this research so far represents a substantial step toward developing an intelligent, privacy-preserving, and risk-aware system for multi-domain fraud detection. The proposed framework—F³ (Fraud Fusion Framework)—was conceptualised to overcome the limitations of traditional, siloed fraud detection methods by integrating temporal, relational, and financial-risk reasoning into a unified AI architecture. This preliminary phase has successfully established the theoretical foundation, implemented core modules, validated the concept on synthetic multi-channel datasets, and demonstrated measurable performance advantages over existing approaches.</w:t>
      </w:r>
    </w:p>
    <w:p w14:paraId="3EC774E7" w14:textId="78B1543B" w:rsidR="002E3949" w:rsidRPr="002E3949" w:rsidRDefault="002E3949" w:rsidP="002E3949">
      <w:pPr>
        <w:spacing w:line="240" w:lineRule="auto"/>
        <w:jc w:val="both"/>
        <w:rPr>
          <w:rFonts w:ascii="Times New Roman" w:hAnsi="Times New Roman" w:cs="Times New Roman"/>
          <w:color w:val="000000" w:themeColor="text1"/>
          <w:sz w:val="20"/>
          <w:szCs w:val="20"/>
          <w:lang w:val="en-IN"/>
        </w:rPr>
      </w:pPr>
      <w:r w:rsidRPr="002E3949">
        <w:rPr>
          <w:rFonts w:ascii="Times New Roman" w:hAnsi="Times New Roman" w:cs="Times New Roman"/>
          <w:color w:val="000000" w:themeColor="text1"/>
          <w:sz w:val="20"/>
          <w:szCs w:val="20"/>
          <w:lang w:val="en-IN"/>
        </w:rPr>
        <w:t>At this stage, the study has achieved proof of concept that the integration of temporal heterogeneous graph learning with sequential modelling and risk-sensitive optimisation provides a robust and scalable mechanism for fraud identification. The results have shown that the model can effectively capture patterns of coordinated fraudulent behaviour that evolve across platforms—behaviours which conventional single-domain models frequently overlook.</w:t>
      </w:r>
    </w:p>
    <w:p w14:paraId="04DC9BFC" w14:textId="6E9F226A" w:rsidR="002E3949" w:rsidRPr="002E3949" w:rsidRDefault="002778DE" w:rsidP="002E3949">
      <w:pPr>
        <w:spacing w:line="240" w:lineRule="auto"/>
        <w:jc w:val="both"/>
        <w:rPr>
          <w:rFonts w:ascii="Times New Roman" w:hAnsi="Times New Roman" w:cs="Times New Roman"/>
          <w:color w:val="000000" w:themeColor="text1"/>
          <w:sz w:val="20"/>
          <w:szCs w:val="20"/>
          <w:lang w:val="en-IN"/>
        </w:rPr>
      </w:pPr>
      <w:r>
        <w:rPr>
          <w:rFonts w:ascii="Times New Roman" w:hAnsi="Times New Roman" w:cs="Times New Roman"/>
          <w:color w:val="000000" w:themeColor="text1"/>
          <w:sz w:val="20"/>
          <w:szCs w:val="20"/>
          <w:lang w:val="en-IN"/>
        </w:rPr>
        <w:t>2.</w:t>
      </w:r>
      <w:r w:rsidR="00842D87">
        <w:rPr>
          <w:rFonts w:ascii="Times New Roman" w:hAnsi="Times New Roman" w:cs="Times New Roman"/>
          <w:color w:val="000000" w:themeColor="text1"/>
          <w:sz w:val="20"/>
          <w:szCs w:val="20"/>
          <w:lang w:val="en-IN"/>
        </w:rPr>
        <w:tab/>
      </w:r>
      <w:r w:rsidR="002E3949" w:rsidRPr="002E3949">
        <w:rPr>
          <w:rFonts w:ascii="Times New Roman" w:hAnsi="Times New Roman" w:cs="Times New Roman"/>
          <w:color w:val="000000" w:themeColor="text1"/>
          <w:sz w:val="20"/>
          <w:szCs w:val="20"/>
          <w:lang w:val="en-IN"/>
        </w:rPr>
        <w:t>The research has so far produced four major contributions:</w:t>
      </w:r>
    </w:p>
    <w:p w14:paraId="1E58D2C3" w14:textId="77777777" w:rsidR="002E3949" w:rsidRPr="002E3949" w:rsidRDefault="002E3949" w:rsidP="00842D87">
      <w:pPr>
        <w:numPr>
          <w:ilvl w:val="0"/>
          <w:numId w:val="15"/>
        </w:numPr>
        <w:tabs>
          <w:tab w:val="num" w:pos="720"/>
        </w:tabs>
        <w:spacing w:line="240" w:lineRule="auto"/>
        <w:ind w:hanging="11"/>
        <w:jc w:val="both"/>
        <w:rPr>
          <w:rFonts w:ascii="Times New Roman" w:hAnsi="Times New Roman" w:cs="Times New Roman"/>
          <w:color w:val="000000" w:themeColor="text1"/>
          <w:sz w:val="20"/>
          <w:szCs w:val="20"/>
          <w:lang w:val="en-IN"/>
        </w:rPr>
      </w:pPr>
      <w:r w:rsidRPr="002E3949">
        <w:rPr>
          <w:rFonts w:ascii="Times New Roman" w:hAnsi="Times New Roman" w:cs="Times New Roman"/>
          <w:color w:val="000000" w:themeColor="text1"/>
          <w:sz w:val="20"/>
          <w:szCs w:val="20"/>
          <w:lang w:val="en-IN"/>
        </w:rPr>
        <w:t>Graph-based relational learning through FAHGT-T: A Temporal Fraud-Aware Heterogeneous Graph Transformer (FAHGT-T) has been designed and implemented. This module models evolving relationships between users, devices, merchants, and transactions, enabling the discovery of hidden collusion networks.</w:t>
      </w:r>
    </w:p>
    <w:p w14:paraId="509A4FDE" w14:textId="77777777" w:rsidR="002E3949" w:rsidRPr="002E3949" w:rsidRDefault="002E3949" w:rsidP="00842D87">
      <w:pPr>
        <w:numPr>
          <w:ilvl w:val="0"/>
          <w:numId w:val="15"/>
        </w:numPr>
        <w:tabs>
          <w:tab w:val="num" w:pos="720"/>
        </w:tabs>
        <w:spacing w:line="240" w:lineRule="auto"/>
        <w:ind w:hanging="11"/>
        <w:jc w:val="both"/>
        <w:rPr>
          <w:rFonts w:ascii="Times New Roman" w:hAnsi="Times New Roman" w:cs="Times New Roman"/>
          <w:color w:val="000000" w:themeColor="text1"/>
          <w:sz w:val="20"/>
          <w:szCs w:val="20"/>
          <w:lang w:val="en-IN"/>
        </w:rPr>
      </w:pPr>
      <w:r w:rsidRPr="002E3949">
        <w:rPr>
          <w:rFonts w:ascii="Times New Roman" w:hAnsi="Times New Roman" w:cs="Times New Roman"/>
          <w:color w:val="000000" w:themeColor="text1"/>
          <w:sz w:val="20"/>
          <w:szCs w:val="20"/>
          <w:lang w:val="en-IN"/>
        </w:rPr>
        <w:t>Temporal sequence modelling via GRU encoder: The GRU module captures behavioural sequences, such as repeated fraudulent purchases or delayed false claims, with superior efficiency and accuracy compared to conventional LSTM baselines.</w:t>
      </w:r>
    </w:p>
    <w:p w14:paraId="4AF6C6FF" w14:textId="77777777" w:rsidR="002E3949" w:rsidRPr="002E3949" w:rsidRDefault="002E3949" w:rsidP="00842D87">
      <w:pPr>
        <w:numPr>
          <w:ilvl w:val="0"/>
          <w:numId w:val="15"/>
        </w:numPr>
        <w:tabs>
          <w:tab w:val="num" w:pos="720"/>
        </w:tabs>
        <w:spacing w:line="240" w:lineRule="auto"/>
        <w:ind w:hanging="11"/>
        <w:jc w:val="both"/>
        <w:rPr>
          <w:rFonts w:ascii="Times New Roman" w:hAnsi="Times New Roman" w:cs="Times New Roman"/>
          <w:color w:val="000000" w:themeColor="text1"/>
          <w:sz w:val="20"/>
          <w:szCs w:val="20"/>
          <w:lang w:val="en-IN"/>
        </w:rPr>
      </w:pPr>
      <w:r w:rsidRPr="002E3949">
        <w:rPr>
          <w:rFonts w:ascii="Times New Roman" w:hAnsi="Times New Roman" w:cs="Times New Roman"/>
          <w:color w:val="000000" w:themeColor="text1"/>
          <w:sz w:val="20"/>
          <w:szCs w:val="20"/>
          <w:lang w:val="en-IN"/>
        </w:rPr>
        <w:t>Risk-aware loss alignment: The integration of a Value-at-Risk (</w:t>
      </w:r>
      <w:proofErr w:type="spellStart"/>
      <w:r w:rsidRPr="002E3949">
        <w:rPr>
          <w:rFonts w:ascii="Times New Roman" w:hAnsi="Times New Roman" w:cs="Times New Roman"/>
          <w:color w:val="000000" w:themeColor="text1"/>
          <w:sz w:val="20"/>
          <w:szCs w:val="20"/>
          <w:lang w:val="en-IN"/>
        </w:rPr>
        <w:t>VaR</w:t>
      </w:r>
      <w:proofErr w:type="spellEnd"/>
      <w:r w:rsidRPr="002E3949">
        <w:rPr>
          <w:rFonts w:ascii="Times New Roman" w:hAnsi="Times New Roman" w:cs="Times New Roman"/>
          <w:color w:val="000000" w:themeColor="text1"/>
          <w:sz w:val="20"/>
          <w:szCs w:val="20"/>
          <w:lang w:val="en-IN"/>
        </w:rPr>
        <w:t>) weighting scheme into the learning objective has proven effective in reducing simulated financial loss by 35% over standard models, thereby aligning the optimisation process with real-world economic priorities.</w:t>
      </w:r>
    </w:p>
    <w:p w14:paraId="783D0C2F" w14:textId="77777777" w:rsidR="002E3949" w:rsidRPr="002E3949" w:rsidRDefault="002E3949" w:rsidP="00842D87">
      <w:pPr>
        <w:numPr>
          <w:ilvl w:val="0"/>
          <w:numId w:val="15"/>
        </w:numPr>
        <w:tabs>
          <w:tab w:val="num" w:pos="720"/>
        </w:tabs>
        <w:spacing w:line="240" w:lineRule="auto"/>
        <w:ind w:hanging="11"/>
        <w:jc w:val="both"/>
        <w:rPr>
          <w:rFonts w:ascii="Times New Roman" w:hAnsi="Times New Roman" w:cs="Times New Roman"/>
          <w:color w:val="000000" w:themeColor="text1"/>
          <w:sz w:val="20"/>
          <w:szCs w:val="20"/>
          <w:lang w:val="en-IN"/>
        </w:rPr>
      </w:pPr>
      <w:r w:rsidRPr="002E3949">
        <w:rPr>
          <w:rFonts w:ascii="Times New Roman" w:hAnsi="Times New Roman" w:cs="Times New Roman"/>
          <w:color w:val="000000" w:themeColor="text1"/>
          <w:sz w:val="20"/>
          <w:szCs w:val="20"/>
          <w:lang w:val="en-IN"/>
        </w:rPr>
        <w:t>Preliminary validation of privacy-preserving collaboration: A federated learning prototype, using Hyperledger Fabric, has been designed and successfully tested in a single-node simulation, establishing the foundation for secure, multi-party learning to be deployed in the next phase.</w:t>
      </w:r>
    </w:p>
    <w:p w14:paraId="58F41EBA" w14:textId="69F83BBC" w:rsidR="002E3949" w:rsidRPr="002E3949" w:rsidRDefault="00842D87" w:rsidP="002E3949">
      <w:pPr>
        <w:spacing w:line="240" w:lineRule="auto"/>
        <w:jc w:val="both"/>
        <w:rPr>
          <w:rFonts w:ascii="Times New Roman" w:hAnsi="Times New Roman" w:cs="Times New Roman"/>
          <w:color w:val="000000" w:themeColor="text1"/>
          <w:sz w:val="20"/>
          <w:szCs w:val="20"/>
          <w:lang w:val="en-IN"/>
        </w:rPr>
      </w:pPr>
      <w:r>
        <w:rPr>
          <w:rFonts w:ascii="Times New Roman" w:hAnsi="Times New Roman" w:cs="Times New Roman"/>
          <w:color w:val="000000" w:themeColor="text1"/>
          <w:sz w:val="20"/>
          <w:szCs w:val="20"/>
          <w:lang w:val="en-IN"/>
        </w:rPr>
        <w:t>3.</w:t>
      </w:r>
      <w:r>
        <w:rPr>
          <w:rFonts w:ascii="Times New Roman" w:hAnsi="Times New Roman" w:cs="Times New Roman"/>
          <w:color w:val="000000" w:themeColor="text1"/>
          <w:sz w:val="20"/>
          <w:szCs w:val="20"/>
          <w:lang w:val="en-IN"/>
        </w:rPr>
        <w:tab/>
      </w:r>
      <w:r w:rsidR="002E3949" w:rsidRPr="002E3949">
        <w:rPr>
          <w:rFonts w:ascii="Times New Roman" w:hAnsi="Times New Roman" w:cs="Times New Roman"/>
          <w:color w:val="000000" w:themeColor="text1"/>
          <w:sz w:val="20"/>
          <w:szCs w:val="20"/>
          <w:lang w:val="en-IN"/>
        </w:rPr>
        <w:t>In addition to the technical findings, the research so far also reinforces the defence relevance of the system. The same mechanisms used to identify collusive merchant or transaction networks can be applied to detect anomalies in procurement chains, welfare payments, and other financial transactions within defence infrastructure. Soldiers and paramilitary personnel, often isolated and not fully aware of modern digital scams, can benefit from automated fraud-screening systems integrated into their payment and welfare platforms. The F³ system’s combination of interpretability, privacy, and adaptability positions it as a critical enabler of cyber and financial resilience for the armed forces.</w:t>
      </w:r>
    </w:p>
    <w:p w14:paraId="284BB8F6" w14:textId="77777777" w:rsidR="002E3949" w:rsidRPr="002E3949" w:rsidRDefault="002E3949" w:rsidP="002E3949">
      <w:pPr>
        <w:spacing w:line="240" w:lineRule="auto"/>
        <w:jc w:val="both"/>
        <w:rPr>
          <w:rFonts w:ascii="Times New Roman" w:hAnsi="Times New Roman" w:cs="Times New Roman"/>
          <w:color w:val="000000" w:themeColor="text1"/>
          <w:sz w:val="20"/>
          <w:szCs w:val="20"/>
          <w:lang w:val="en-IN"/>
        </w:rPr>
      </w:pPr>
      <w:r w:rsidRPr="002E3949">
        <w:rPr>
          <w:rFonts w:ascii="Times New Roman" w:hAnsi="Times New Roman" w:cs="Times New Roman"/>
          <w:color w:val="000000" w:themeColor="text1"/>
          <w:sz w:val="20"/>
          <w:szCs w:val="20"/>
          <w:lang w:val="en-IN"/>
        </w:rPr>
        <w:t>Despite the progress achieved, several areas of work remain open and form the roadmap for the second phase of this research. These pending tasks are categorised as follows:</w:t>
      </w:r>
    </w:p>
    <w:p w14:paraId="2E074808" w14:textId="7E545A66" w:rsidR="002E3949" w:rsidRPr="002E3949" w:rsidRDefault="002778DE" w:rsidP="002E3949">
      <w:pPr>
        <w:spacing w:line="240" w:lineRule="auto"/>
        <w:jc w:val="both"/>
        <w:rPr>
          <w:rFonts w:ascii="Times New Roman" w:hAnsi="Times New Roman" w:cs="Times New Roman"/>
          <w:color w:val="000000" w:themeColor="text1"/>
          <w:sz w:val="20"/>
          <w:szCs w:val="20"/>
          <w:lang w:val="en-IN"/>
        </w:rPr>
      </w:pPr>
      <w:r>
        <w:rPr>
          <w:rFonts w:ascii="Times New Roman" w:hAnsi="Times New Roman" w:cs="Times New Roman"/>
          <w:color w:val="000000" w:themeColor="text1"/>
          <w:sz w:val="20"/>
          <w:szCs w:val="20"/>
          <w:lang w:val="en-IN"/>
        </w:rPr>
        <w:t xml:space="preserve">D2. </w:t>
      </w:r>
      <w:r w:rsidR="002E3949" w:rsidRPr="002E3949">
        <w:rPr>
          <w:rFonts w:ascii="Times New Roman" w:hAnsi="Times New Roman" w:cs="Times New Roman"/>
          <w:b/>
          <w:bCs/>
          <w:color w:val="000000" w:themeColor="text1"/>
          <w:sz w:val="20"/>
          <w:szCs w:val="20"/>
          <w:u w:val="single"/>
          <w:lang w:val="en-IN"/>
        </w:rPr>
        <w:t>Federated Multi-Node Implementation</w:t>
      </w:r>
    </w:p>
    <w:p w14:paraId="686335F1" w14:textId="77777777" w:rsidR="002E3949" w:rsidRPr="002E3949" w:rsidRDefault="002E3949" w:rsidP="002E3949">
      <w:pPr>
        <w:spacing w:line="240" w:lineRule="auto"/>
        <w:jc w:val="both"/>
        <w:rPr>
          <w:rFonts w:ascii="Times New Roman" w:hAnsi="Times New Roman" w:cs="Times New Roman"/>
          <w:color w:val="000000" w:themeColor="text1"/>
          <w:sz w:val="20"/>
          <w:szCs w:val="20"/>
          <w:lang w:val="en-IN"/>
        </w:rPr>
      </w:pPr>
      <w:r w:rsidRPr="002E3949">
        <w:rPr>
          <w:rFonts w:ascii="Times New Roman" w:hAnsi="Times New Roman" w:cs="Times New Roman"/>
          <w:color w:val="000000" w:themeColor="text1"/>
          <w:sz w:val="20"/>
          <w:szCs w:val="20"/>
          <w:lang w:val="en-IN"/>
        </w:rPr>
        <w:t>The current single-node simulation will be extended to a multi-node federated network connecting multiple institutional nodes (simulated as independent participants). This will involve secure gradient aggregation, smart-contract validation, and scalability benchmarking. The system will be tested under various communication and latency conditions to ensure operational stability in distributed defence or financial networks.</w:t>
      </w:r>
    </w:p>
    <w:p w14:paraId="03919818" w14:textId="26E778A3" w:rsidR="002E3949" w:rsidRPr="002E3949" w:rsidRDefault="002778DE" w:rsidP="002E3949">
      <w:pPr>
        <w:spacing w:line="240" w:lineRule="auto"/>
        <w:jc w:val="both"/>
        <w:rPr>
          <w:rFonts w:ascii="Times New Roman" w:hAnsi="Times New Roman" w:cs="Times New Roman"/>
          <w:color w:val="000000" w:themeColor="text1"/>
          <w:sz w:val="20"/>
          <w:szCs w:val="20"/>
          <w:lang w:val="en-IN"/>
        </w:rPr>
      </w:pPr>
      <w:r>
        <w:rPr>
          <w:rFonts w:ascii="Times New Roman" w:hAnsi="Times New Roman" w:cs="Times New Roman"/>
          <w:color w:val="000000" w:themeColor="text1"/>
          <w:sz w:val="20"/>
          <w:szCs w:val="20"/>
          <w:lang w:val="en-IN"/>
        </w:rPr>
        <w:t xml:space="preserve">D3. </w:t>
      </w:r>
      <w:r w:rsidR="002E3949" w:rsidRPr="002E3949">
        <w:rPr>
          <w:rFonts w:ascii="Times New Roman" w:hAnsi="Times New Roman" w:cs="Times New Roman"/>
          <w:b/>
          <w:bCs/>
          <w:color w:val="000000" w:themeColor="text1"/>
          <w:sz w:val="20"/>
          <w:szCs w:val="20"/>
          <w:u w:val="single"/>
          <w:lang w:val="en-IN"/>
        </w:rPr>
        <w:t>Real-World Dataset Integration</w:t>
      </w:r>
    </w:p>
    <w:p w14:paraId="03847E94" w14:textId="77777777" w:rsidR="002E3949" w:rsidRPr="002E3949" w:rsidRDefault="002E3949" w:rsidP="002E3949">
      <w:pPr>
        <w:spacing w:line="240" w:lineRule="auto"/>
        <w:jc w:val="both"/>
        <w:rPr>
          <w:rFonts w:ascii="Times New Roman" w:hAnsi="Times New Roman" w:cs="Times New Roman"/>
          <w:color w:val="000000" w:themeColor="text1"/>
          <w:sz w:val="20"/>
          <w:szCs w:val="20"/>
          <w:lang w:val="en-IN"/>
        </w:rPr>
      </w:pPr>
      <w:r w:rsidRPr="002E3949">
        <w:rPr>
          <w:rFonts w:ascii="Times New Roman" w:hAnsi="Times New Roman" w:cs="Times New Roman"/>
          <w:color w:val="000000" w:themeColor="text1"/>
          <w:sz w:val="20"/>
          <w:szCs w:val="20"/>
          <w:lang w:val="en-IN"/>
        </w:rPr>
        <w:t xml:space="preserve">While synthetic datasets have validated the framework’s functionality, the next step is to evaluate it on authentic and privacy-protected datasets obtained from collaborating institutions. These datasets will enable validation of model </w:t>
      </w:r>
      <w:r w:rsidRPr="002E3949">
        <w:rPr>
          <w:rFonts w:ascii="Times New Roman" w:hAnsi="Times New Roman" w:cs="Times New Roman"/>
          <w:color w:val="000000" w:themeColor="text1"/>
          <w:sz w:val="20"/>
          <w:szCs w:val="20"/>
          <w:lang w:val="en-IN"/>
        </w:rPr>
        <w:lastRenderedPageBreak/>
        <w:t>robustness, generalisation, and performance in the presence of real-world noise, missing data, and concept drift. This step will also involve stricter compliance testing for data protection and audit logging.</w:t>
      </w:r>
    </w:p>
    <w:p w14:paraId="04767F70" w14:textId="3DF14ED7" w:rsidR="005657BC" w:rsidRDefault="002778DE" w:rsidP="005657BC">
      <w:pPr>
        <w:spacing w:after="0" w:line="240" w:lineRule="auto"/>
        <w:jc w:val="both"/>
        <w:rPr>
          <w:rFonts w:ascii="Times New Roman" w:hAnsi="Times New Roman" w:cs="Times New Roman"/>
          <w:color w:val="000000" w:themeColor="text1"/>
          <w:sz w:val="20"/>
          <w:szCs w:val="20"/>
          <w:lang w:val="en-IN"/>
        </w:rPr>
      </w:pPr>
      <w:r>
        <w:rPr>
          <w:rFonts w:ascii="Times New Roman" w:hAnsi="Times New Roman" w:cs="Times New Roman"/>
          <w:color w:val="000000" w:themeColor="text1"/>
          <w:sz w:val="20"/>
          <w:szCs w:val="20"/>
          <w:lang w:val="en-IN"/>
        </w:rPr>
        <w:t xml:space="preserve">D4. </w:t>
      </w:r>
      <w:r w:rsidR="002E3949" w:rsidRPr="002E3949">
        <w:rPr>
          <w:rFonts w:ascii="Times New Roman" w:hAnsi="Times New Roman" w:cs="Times New Roman"/>
          <w:b/>
          <w:bCs/>
          <w:color w:val="000000" w:themeColor="text1"/>
          <w:sz w:val="20"/>
          <w:szCs w:val="20"/>
          <w:u w:val="single"/>
          <w:lang w:val="en-IN"/>
        </w:rPr>
        <w:t xml:space="preserve">Advanced Risk Calibration and Dynamic </w:t>
      </w:r>
      <w:proofErr w:type="spellStart"/>
      <w:r w:rsidR="002E3949" w:rsidRPr="002E3949">
        <w:rPr>
          <w:rFonts w:ascii="Times New Roman" w:hAnsi="Times New Roman" w:cs="Times New Roman"/>
          <w:b/>
          <w:bCs/>
          <w:color w:val="000000" w:themeColor="text1"/>
          <w:sz w:val="20"/>
          <w:szCs w:val="20"/>
          <w:u w:val="single"/>
          <w:lang w:val="en-IN"/>
        </w:rPr>
        <w:t>VaR</w:t>
      </w:r>
      <w:proofErr w:type="spellEnd"/>
      <w:r w:rsidR="002E3949" w:rsidRPr="002E3949">
        <w:rPr>
          <w:rFonts w:ascii="Times New Roman" w:hAnsi="Times New Roman" w:cs="Times New Roman"/>
          <w:b/>
          <w:bCs/>
          <w:color w:val="000000" w:themeColor="text1"/>
          <w:sz w:val="20"/>
          <w:szCs w:val="20"/>
          <w:u w:val="single"/>
          <w:lang w:val="en-IN"/>
        </w:rPr>
        <w:t xml:space="preserve"> Tuning</w:t>
      </w:r>
    </w:p>
    <w:p w14:paraId="44E5615F" w14:textId="16D85661" w:rsidR="002E3949" w:rsidRPr="002E3949" w:rsidRDefault="002E3949" w:rsidP="005657BC">
      <w:pPr>
        <w:spacing w:after="0" w:line="240" w:lineRule="auto"/>
        <w:jc w:val="both"/>
        <w:rPr>
          <w:rFonts w:ascii="Times New Roman" w:hAnsi="Times New Roman" w:cs="Times New Roman"/>
          <w:color w:val="000000" w:themeColor="text1"/>
          <w:sz w:val="20"/>
          <w:szCs w:val="20"/>
          <w:lang w:val="en-IN"/>
        </w:rPr>
      </w:pPr>
      <w:r w:rsidRPr="002E3949">
        <w:rPr>
          <w:rFonts w:ascii="Times New Roman" w:hAnsi="Times New Roman" w:cs="Times New Roman"/>
          <w:color w:val="000000" w:themeColor="text1"/>
          <w:sz w:val="20"/>
          <w:szCs w:val="20"/>
          <w:lang w:val="en-IN"/>
        </w:rPr>
        <w:t xml:space="preserve">The current implementation uses a fixed </w:t>
      </w:r>
      <w:proofErr w:type="spellStart"/>
      <w:r w:rsidRPr="002E3949">
        <w:rPr>
          <w:rFonts w:ascii="Times New Roman" w:hAnsi="Times New Roman" w:cs="Times New Roman"/>
          <w:color w:val="000000" w:themeColor="text1"/>
          <w:sz w:val="20"/>
          <w:szCs w:val="20"/>
          <w:lang w:val="en-IN"/>
        </w:rPr>
        <w:t>VaR</w:t>
      </w:r>
      <w:proofErr w:type="spellEnd"/>
      <w:r w:rsidRPr="002E3949">
        <w:rPr>
          <w:rFonts w:ascii="Times New Roman" w:hAnsi="Times New Roman" w:cs="Times New Roman"/>
          <w:color w:val="000000" w:themeColor="text1"/>
          <w:sz w:val="20"/>
          <w:szCs w:val="20"/>
          <w:lang w:val="en-IN"/>
        </w:rPr>
        <w:t xml:space="preserve"> threshold (95th percentile). Future experiments will explore dynamic quantile selection (</w:t>
      </w:r>
      <w:proofErr w:type="spellStart"/>
      <w:r w:rsidRPr="002E3949">
        <w:rPr>
          <w:rFonts w:ascii="Times New Roman" w:hAnsi="Times New Roman" w:cs="Times New Roman"/>
          <w:color w:val="000000" w:themeColor="text1"/>
          <w:sz w:val="20"/>
          <w:szCs w:val="20"/>
          <w:lang w:val="en-IN"/>
        </w:rPr>
        <w:t>VaR</w:t>
      </w:r>
      <w:proofErr w:type="spellEnd"/>
      <w:r w:rsidRPr="002E3949">
        <w:rPr>
          <w:rFonts w:ascii="Times New Roman" w:hAnsi="Times New Roman" w:cs="Times New Roman"/>
          <w:color w:val="000000" w:themeColor="text1"/>
          <w:sz w:val="20"/>
          <w:szCs w:val="20"/>
          <w:lang w:val="en-IN"/>
        </w:rPr>
        <w:t>₉₀–</w:t>
      </w:r>
      <w:proofErr w:type="spellStart"/>
      <w:r w:rsidRPr="002E3949">
        <w:rPr>
          <w:rFonts w:ascii="Times New Roman" w:hAnsi="Times New Roman" w:cs="Times New Roman"/>
          <w:color w:val="000000" w:themeColor="text1"/>
          <w:sz w:val="20"/>
          <w:szCs w:val="20"/>
          <w:lang w:val="en-IN"/>
        </w:rPr>
        <w:t>VaR</w:t>
      </w:r>
      <w:proofErr w:type="spellEnd"/>
      <w:r w:rsidRPr="002E3949">
        <w:rPr>
          <w:rFonts w:ascii="Times New Roman" w:hAnsi="Times New Roman" w:cs="Times New Roman"/>
          <w:color w:val="000000" w:themeColor="text1"/>
          <w:sz w:val="20"/>
          <w:szCs w:val="20"/>
          <w:lang w:val="en-IN"/>
        </w:rPr>
        <w:t>₉₉) and adaptive weighting schemes that respond to varying transaction-risk profiles. This enhancement will further improve economic sensitivity and model interpretability in high-stakes defence applications.</w:t>
      </w:r>
    </w:p>
    <w:p w14:paraId="145110AC" w14:textId="77777777" w:rsidR="005657BC" w:rsidRDefault="005657BC" w:rsidP="002E3949">
      <w:pPr>
        <w:spacing w:line="240" w:lineRule="auto"/>
        <w:jc w:val="both"/>
        <w:rPr>
          <w:rFonts w:ascii="Times New Roman" w:hAnsi="Times New Roman" w:cs="Times New Roman"/>
          <w:color w:val="000000" w:themeColor="text1"/>
          <w:sz w:val="20"/>
          <w:szCs w:val="20"/>
          <w:lang w:val="en-IN"/>
        </w:rPr>
      </w:pPr>
    </w:p>
    <w:p w14:paraId="46257550" w14:textId="168D78A9" w:rsidR="002E3949" w:rsidRPr="002E3949" w:rsidRDefault="002778DE" w:rsidP="002E3949">
      <w:pPr>
        <w:spacing w:line="240" w:lineRule="auto"/>
        <w:jc w:val="both"/>
        <w:rPr>
          <w:rFonts w:ascii="Times New Roman" w:hAnsi="Times New Roman" w:cs="Times New Roman"/>
          <w:color w:val="000000" w:themeColor="text1"/>
          <w:sz w:val="20"/>
          <w:szCs w:val="20"/>
          <w:lang w:val="en-IN"/>
        </w:rPr>
      </w:pPr>
      <w:r>
        <w:rPr>
          <w:rFonts w:ascii="Times New Roman" w:hAnsi="Times New Roman" w:cs="Times New Roman"/>
          <w:color w:val="000000" w:themeColor="text1"/>
          <w:sz w:val="20"/>
          <w:szCs w:val="20"/>
          <w:lang w:val="en-IN"/>
        </w:rPr>
        <w:t>D5.</w:t>
      </w:r>
      <w:r w:rsidR="002E3949" w:rsidRPr="002E3949">
        <w:rPr>
          <w:rFonts w:ascii="Times New Roman" w:hAnsi="Times New Roman" w:cs="Times New Roman"/>
          <w:color w:val="000000" w:themeColor="text1"/>
          <w:sz w:val="20"/>
          <w:szCs w:val="20"/>
          <w:lang w:val="en-IN"/>
        </w:rPr>
        <w:t xml:space="preserve"> </w:t>
      </w:r>
      <w:r w:rsidR="002E3949" w:rsidRPr="002E3949">
        <w:rPr>
          <w:rFonts w:ascii="Times New Roman" w:hAnsi="Times New Roman" w:cs="Times New Roman"/>
          <w:b/>
          <w:bCs/>
          <w:color w:val="000000" w:themeColor="text1"/>
          <w:sz w:val="20"/>
          <w:szCs w:val="20"/>
          <w:u w:val="single"/>
          <w:lang w:val="en-IN"/>
        </w:rPr>
        <w:t xml:space="preserve">Enhanced </w:t>
      </w:r>
      <w:proofErr w:type="spellStart"/>
      <w:r w:rsidR="002E3949" w:rsidRPr="002E3949">
        <w:rPr>
          <w:rFonts w:ascii="Times New Roman" w:hAnsi="Times New Roman" w:cs="Times New Roman"/>
          <w:b/>
          <w:bCs/>
          <w:color w:val="000000" w:themeColor="text1"/>
          <w:sz w:val="20"/>
          <w:szCs w:val="20"/>
          <w:u w:val="single"/>
          <w:lang w:val="en-IN"/>
        </w:rPr>
        <w:t>Explainability</w:t>
      </w:r>
      <w:proofErr w:type="spellEnd"/>
      <w:r w:rsidR="002E3949" w:rsidRPr="002E3949">
        <w:rPr>
          <w:rFonts w:ascii="Times New Roman" w:hAnsi="Times New Roman" w:cs="Times New Roman"/>
          <w:b/>
          <w:bCs/>
          <w:color w:val="000000" w:themeColor="text1"/>
          <w:sz w:val="20"/>
          <w:szCs w:val="20"/>
          <w:u w:val="single"/>
          <w:lang w:val="en-IN"/>
        </w:rPr>
        <w:t xml:space="preserve"> and Causal Reasoning</w:t>
      </w:r>
    </w:p>
    <w:p w14:paraId="2602CA47" w14:textId="04F955F4" w:rsidR="002E3949" w:rsidRPr="002E3949" w:rsidRDefault="002E3949" w:rsidP="002E3949">
      <w:pPr>
        <w:spacing w:line="240" w:lineRule="auto"/>
        <w:jc w:val="both"/>
        <w:rPr>
          <w:rFonts w:ascii="Times New Roman" w:hAnsi="Times New Roman" w:cs="Times New Roman"/>
          <w:color w:val="000000" w:themeColor="text1"/>
          <w:sz w:val="20"/>
          <w:szCs w:val="20"/>
          <w:lang w:val="en-IN"/>
        </w:rPr>
      </w:pPr>
      <w:r w:rsidRPr="002E3949">
        <w:rPr>
          <w:rFonts w:ascii="Times New Roman" w:hAnsi="Times New Roman" w:cs="Times New Roman"/>
          <w:color w:val="000000" w:themeColor="text1"/>
          <w:sz w:val="20"/>
          <w:szCs w:val="20"/>
          <w:lang w:val="en-IN"/>
        </w:rPr>
        <w:t>The final phase will integrate causal inference and counterfactual reasoning (Pearl, 2019) to move beyond correlation-based interpretation. This addition will help explain “why” an entity or transaction is fraudulent and “what changes” could have prevented it. The inclusion of counterfactual explanations will transform F³ from a diagnostic tool into a proactive decision-support system capable of guiding human analysts toward preventive measures.</w:t>
      </w:r>
    </w:p>
    <w:p w14:paraId="5416C508" w14:textId="747DE265" w:rsidR="002E3949" w:rsidRPr="002E3949" w:rsidRDefault="002778DE" w:rsidP="002E3949">
      <w:pPr>
        <w:spacing w:line="240" w:lineRule="auto"/>
        <w:jc w:val="both"/>
        <w:rPr>
          <w:rFonts w:ascii="Times New Roman" w:hAnsi="Times New Roman" w:cs="Times New Roman"/>
          <w:color w:val="000000" w:themeColor="text1"/>
          <w:sz w:val="20"/>
          <w:szCs w:val="20"/>
          <w:lang w:val="en-IN"/>
        </w:rPr>
      </w:pPr>
      <w:r>
        <w:rPr>
          <w:rFonts w:ascii="Times New Roman" w:hAnsi="Times New Roman" w:cs="Times New Roman"/>
          <w:color w:val="000000" w:themeColor="text1"/>
          <w:sz w:val="20"/>
          <w:szCs w:val="20"/>
          <w:lang w:val="en-IN"/>
        </w:rPr>
        <w:t xml:space="preserve">D6. </w:t>
      </w:r>
      <w:r w:rsidR="002E3949" w:rsidRPr="002E3949">
        <w:rPr>
          <w:rFonts w:ascii="Times New Roman" w:hAnsi="Times New Roman" w:cs="Times New Roman"/>
          <w:b/>
          <w:bCs/>
          <w:color w:val="000000" w:themeColor="text1"/>
          <w:sz w:val="20"/>
          <w:szCs w:val="20"/>
          <w:u w:val="single"/>
          <w:lang w:val="en-IN"/>
        </w:rPr>
        <w:t>Real-Time Deployment and Automation</w:t>
      </w:r>
    </w:p>
    <w:p w14:paraId="571DE5E2" w14:textId="6C631F58" w:rsidR="002E3949" w:rsidRPr="002E3949" w:rsidRDefault="002E3949" w:rsidP="002E3949">
      <w:pPr>
        <w:spacing w:line="240" w:lineRule="auto"/>
        <w:jc w:val="both"/>
        <w:rPr>
          <w:rFonts w:ascii="Times New Roman" w:hAnsi="Times New Roman" w:cs="Times New Roman"/>
          <w:color w:val="000000" w:themeColor="text1"/>
          <w:sz w:val="20"/>
          <w:szCs w:val="20"/>
          <w:lang w:val="en-IN"/>
        </w:rPr>
      </w:pPr>
      <w:r w:rsidRPr="002E3949">
        <w:rPr>
          <w:rFonts w:ascii="Times New Roman" w:hAnsi="Times New Roman" w:cs="Times New Roman"/>
          <w:color w:val="000000" w:themeColor="text1"/>
          <w:sz w:val="20"/>
          <w:szCs w:val="20"/>
          <w:lang w:val="en-IN"/>
        </w:rPr>
        <w:t>Once validated, the F³ framework will be containerised and deployed as a microservice pipeline capable of operating in near-real-time conditions. The goal is to create a modular system that defence or financial institutions can integrate into existing transaction-monitoring infrastructure with minimal configuration. A reinforcement-learning layer may later be added to enable the model to autonomously optimise alert thresholds based on analyst feedback.</w:t>
      </w:r>
    </w:p>
    <w:p w14:paraId="3108F1C9" w14:textId="0170F450" w:rsidR="002E3949" w:rsidRPr="002E3949" w:rsidRDefault="002778DE" w:rsidP="002E3949">
      <w:pPr>
        <w:spacing w:line="240" w:lineRule="auto"/>
        <w:jc w:val="both"/>
        <w:rPr>
          <w:rFonts w:ascii="Times New Roman" w:hAnsi="Times New Roman" w:cs="Times New Roman"/>
          <w:b/>
          <w:bCs/>
          <w:color w:val="000000" w:themeColor="text1"/>
          <w:sz w:val="20"/>
          <w:szCs w:val="20"/>
          <w:u w:val="single"/>
          <w:lang w:val="en-IN"/>
        </w:rPr>
      </w:pPr>
      <w:r>
        <w:rPr>
          <w:rFonts w:ascii="Times New Roman" w:hAnsi="Times New Roman" w:cs="Times New Roman"/>
          <w:color w:val="000000" w:themeColor="text1"/>
          <w:sz w:val="20"/>
          <w:szCs w:val="20"/>
          <w:lang w:val="en-IN"/>
        </w:rPr>
        <w:t xml:space="preserve">D7. </w:t>
      </w:r>
      <w:r w:rsidR="002E3949" w:rsidRPr="002E3949">
        <w:rPr>
          <w:rFonts w:ascii="Times New Roman" w:hAnsi="Times New Roman" w:cs="Times New Roman"/>
          <w:b/>
          <w:bCs/>
          <w:color w:val="000000" w:themeColor="text1"/>
          <w:sz w:val="20"/>
          <w:szCs w:val="20"/>
          <w:u w:val="single"/>
          <w:lang w:val="en-IN"/>
        </w:rPr>
        <w:t>Evaluation of Defence-Specific Use Cases</w:t>
      </w:r>
    </w:p>
    <w:p w14:paraId="3F112E32" w14:textId="31B66B88" w:rsidR="002E3949" w:rsidRPr="002E3949" w:rsidRDefault="002E3949" w:rsidP="002E3949">
      <w:pPr>
        <w:spacing w:line="240" w:lineRule="auto"/>
        <w:jc w:val="both"/>
        <w:rPr>
          <w:rFonts w:ascii="Times New Roman" w:hAnsi="Times New Roman" w:cs="Times New Roman"/>
          <w:color w:val="000000" w:themeColor="text1"/>
          <w:sz w:val="20"/>
          <w:szCs w:val="20"/>
          <w:lang w:val="en-IN"/>
        </w:rPr>
      </w:pPr>
      <w:r w:rsidRPr="002E3949">
        <w:rPr>
          <w:rFonts w:ascii="Times New Roman" w:hAnsi="Times New Roman" w:cs="Times New Roman"/>
          <w:color w:val="000000" w:themeColor="text1"/>
          <w:sz w:val="20"/>
          <w:szCs w:val="20"/>
          <w:lang w:val="en-IN"/>
        </w:rPr>
        <w:t>The second phase will focus on mapping the system directly to defence use cases, such as procurement validation, vendor vetting, welfare-fund monitoring, and soldier salary disbursement protection. Metrics such as risk reduction per thousand transactions and average detection latency will be used to assess practical efficacy. Integration with existing Defence Financial Management Systems (DFMS) and secure communication channels will also be explored.</w:t>
      </w:r>
    </w:p>
    <w:p w14:paraId="1126083D" w14:textId="20252D58" w:rsidR="002E3949" w:rsidRPr="002E3949" w:rsidRDefault="002778DE" w:rsidP="002E3949">
      <w:pPr>
        <w:spacing w:line="240" w:lineRule="auto"/>
        <w:jc w:val="both"/>
        <w:rPr>
          <w:rFonts w:ascii="Times New Roman" w:hAnsi="Times New Roman" w:cs="Times New Roman"/>
          <w:color w:val="000000" w:themeColor="text1"/>
          <w:sz w:val="20"/>
          <w:szCs w:val="20"/>
          <w:lang w:val="en-IN"/>
        </w:rPr>
      </w:pPr>
      <w:r>
        <w:rPr>
          <w:rFonts w:ascii="Times New Roman" w:hAnsi="Times New Roman" w:cs="Times New Roman"/>
          <w:color w:val="000000" w:themeColor="text1"/>
          <w:sz w:val="20"/>
          <w:szCs w:val="20"/>
          <w:lang w:val="en-IN"/>
        </w:rPr>
        <w:t xml:space="preserve">D8. </w:t>
      </w:r>
      <w:r w:rsidR="002E3949" w:rsidRPr="002E3949">
        <w:rPr>
          <w:rFonts w:ascii="Times New Roman" w:hAnsi="Times New Roman" w:cs="Times New Roman"/>
          <w:b/>
          <w:bCs/>
          <w:color w:val="000000" w:themeColor="text1"/>
          <w:sz w:val="20"/>
          <w:szCs w:val="20"/>
          <w:u w:val="single"/>
          <w:lang w:val="en-IN"/>
        </w:rPr>
        <w:t>Publications and Dissemination</w:t>
      </w:r>
    </w:p>
    <w:p w14:paraId="319D6F14" w14:textId="3E47FDEC" w:rsidR="002E3949" w:rsidRPr="002E3949" w:rsidRDefault="002E3949" w:rsidP="002E3949">
      <w:pPr>
        <w:spacing w:line="240" w:lineRule="auto"/>
        <w:jc w:val="both"/>
        <w:rPr>
          <w:rFonts w:ascii="Times New Roman" w:hAnsi="Times New Roman" w:cs="Times New Roman"/>
          <w:color w:val="000000" w:themeColor="text1"/>
          <w:sz w:val="20"/>
          <w:szCs w:val="20"/>
          <w:lang w:val="en-IN"/>
        </w:rPr>
      </w:pPr>
      <w:r w:rsidRPr="002E3949">
        <w:rPr>
          <w:rFonts w:ascii="Times New Roman" w:hAnsi="Times New Roman" w:cs="Times New Roman"/>
          <w:color w:val="000000" w:themeColor="text1"/>
          <w:sz w:val="20"/>
          <w:szCs w:val="20"/>
          <w:lang w:val="en-IN"/>
        </w:rPr>
        <w:t xml:space="preserve">The full implementation and final results will form the basis of a research paper titled </w:t>
      </w:r>
      <w:r w:rsidRPr="002E3949">
        <w:rPr>
          <w:rFonts w:ascii="Times New Roman" w:hAnsi="Times New Roman" w:cs="Times New Roman"/>
          <w:i/>
          <w:iCs/>
          <w:color w:val="000000" w:themeColor="text1"/>
          <w:sz w:val="20"/>
          <w:szCs w:val="20"/>
          <w:lang w:val="en-IN"/>
        </w:rPr>
        <w:t>“F³: An AI-Driven Temporal Graph and Federated Learning Approach for Cross-Channel Fraud Detection”</w:t>
      </w:r>
      <w:r w:rsidRPr="002E3949">
        <w:rPr>
          <w:rFonts w:ascii="Times New Roman" w:hAnsi="Times New Roman" w:cs="Times New Roman"/>
          <w:color w:val="000000" w:themeColor="text1"/>
          <w:sz w:val="20"/>
          <w:szCs w:val="20"/>
          <w:lang w:val="en-IN"/>
        </w:rPr>
        <w:t xml:space="preserve">, to be submitted to IEEE ICMLA 2025 or an equivalent peer-reviewed AI/ML conference. The research outcomes will also be structured for journal submission to </w:t>
      </w:r>
      <w:r w:rsidRPr="002E3949">
        <w:rPr>
          <w:rFonts w:ascii="Times New Roman" w:hAnsi="Times New Roman" w:cs="Times New Roman"/>
          <w:i/>
          <w:iCs/>
          <w:color w:val="000000" w:themeColor="text1"/>
          <w:sz w:val="20"/>
          <w:szCs w:val="20"/>
          <w:lang w:val="en-IN"/>
        </w:rPr>
        <w:t>IEEE Transactions on FinTech</w:t>
      </w:r>
      <w:r w:rsidRPr="002E3949">
        <w:rPr>
          <w:rFonts w:ascii="Times New Roman" w:hAnsi="Times New Roman" w:cs="Times New Roman"/>
          <w:color w:val="000000" w:themeColor="text1"/>
          <w:sz w:val="20"/>
          <w:szCs w:val="20"/>
          <w:lang w:val="en-IN"/>
        </w:rPr>
        <w:t xml:space="preserve"> or </w:t>
      </w:r>
      <w:r w:rsidRPr="002E3949">
        <w:rPr>
          <w:rFonts w:ascii="Times New Roman" w:hAnsi="Times New Roman" w:cs="Times New Roman"/>
          <w:i/>
          <w:iCs/>
          <w:color w:val="000000" w:themeColor="text1"/>
          <w:sz w:val="20"/>
          <w:szCs w:val="20"/>
          <w:lang w:val="en-IN"/>
        </w:rPr>
        <w:t>Expert Systems with Applications</w:t>
      </w:r>
      <w:r w:rsidRPr="002E3949">
        <w:rPr>
          <w:rFonts w:ascii="Times New Roman" w:hAnsi="Times New Roman" w:cs="Times New Roman"/>
          <w:color w:val="000000" w:themeColor="text1"/>
          <w:sz w:val="20"/>
          <w:szCs w:val="20"/>
          <w:lang w:val="en-IN"/>
        </w:rPr>
        <w:t xml:space="preserve"> following the completion of the dissertation phase.</w:t>
      </w:r>
    </w:p>
    <w:p w14:paraId="7FBB2A01" w14:textId="579A0161" w:rsidR="002E3949" w:rsidRPr="002E3949" w:rsidRDefault="002778DE" w:rsidP="002E3949">
      <w:pPr>
        <w:spacing w:line="240" w:lineRule="auto"/>
        <w:jc w:val="both"/>
        <w:rPr>
          <w:rFonts w:ascii="Times New Roman" w:hAnsi="Times New Roman" w:cs="Times New Roman"/>
          <w:color w:val="000000" w:themeColor="text1"/>
          <w:sz w:val="20"/>
          <w:szCs w:val="20"/>
          <w:lang w:val="en-IN"/>
        </w:rPr>
      </w:pPr>
      <w:r>
        <w:rPr>
          <w:rFonts w:ascii="Times New Roman" w:hAnsi="Times New Roman" w:cs="Times New Roman"/>
          <w:color w:val="000000" w:themeColor="text1"/>
          <w:sz w:val="20"/>
          <w:szCs w:val="20"/>
          <w:lang w:val="en-IN"/>
        </w:rPr>
        <w:t xml:space="preserve">D9. </w:t>
      </w:r>
      <w:r w:rsidR="002E3949" w:rsidRPr="002E3949">
        <w:rPr>
          <w:rFonts w:ascii="Times New Roman" w:hAnsi="Times New Roman" w:cs="Times New Roman"/>
          <w:b/>
          <w:bCs/>
          <w:color w:val="000000" w:themeColor="text1"/>
          <w:sz w:val="20"/>
          <w:szCs w:val="20"/>
          <w:u w:val="single"/>
          <w:lang w:val="en-IN"/>
        </w:rPr>
        <w:t>Anticipated Final Deliverables</w:t>
      </w:r>
    </w:p>
    <w:p w14:paraId="4A475D1A" w14:textId="77777777" w:rsidR="002E3949" w:rsidRPr="002E3949" w:rsidRDefault="002E3949" w:rsidP="00EC1D5D">
      <w:pPr>
        <w:spacing w:after="0" w:line="240" w:lineRule="auto"/>
        <w:jc w:val="both"/>
        <w:rPr>
          <w:rFonts w:ascii="Times New Roman" w:hAnsi="Times New Roman" w:cs="Times New Roman"/>
          <w:color w:val="000000" w:themeColor="text1"/>
          <w:sz w:val="20"/>
          <w:szCs w:val="20"/>
          <w:lang w:val="en-IN"/>
        </w:rPr>
      </w:pPr>
      <w:r w:rsidRPr="002E3949">
        <w:rPr>
          <w:rFonts w:ascii="Times New Roman" w:hAnsi="Times New Roman" w:cs="Times New Roman"/>
          <w:color w:val="000000" w:themeColor="text1"/>
          <w:sz w:val="20"/>
          <w:szCs w:val="20"/>
          <w:lang w:val="en-IN"/>
        </w:rPr>
        <w:t>Upon completion of the next phase, the research will deliver:</w:t>
      </w:r>
    </w:p>
    <w:p w14:paraId="2ECB8849" w14:textId="77777777" w:rsidR="002E3949" w:rsidRPr="002E3949" w:rsidRDefault="002E3949" w:rsidP="000362A0">
      <w:pPr>
        <w:numPr>
          <w:ilvl w:val="0"/>
          <w:numId w:val="16"/>
        </w:numPr>
        <w:tabs>
          <w:tab w:val="num" w:pos="720"/>
        </w:tabs>
        <w:spacing w:after="0" w:line="240" w:lineRule="auto"/>
        <w:ind w:left="709" w:hanging="436"/>
        <w:jc w:val="both"/>
        <w:rPr>
          <w:rFonts w:ascii="Times New Roman" w:hAnsi="Times New Roman" w:cs="Times New Roman"/>
          <w:color w:val="000000" w:themeColor="text1"/>
          <w:sz w:val="20"/>
          <w:szCs w:val="20"/>
          <w:lang w:val="en-IN"/>
        </w:rPr>
      </w:pPr>
      <w:r w:rsidRPr="002E3949">
        <w:rPr>
          <w:rFonts w:ascii="Times New Roman" w:hAnsi="Times New Roman" w:cs="Times New Roman"/>
          <w:color w:val="000000" w:themeColor="text1"/>
          <w:sz w:val="20"/>
          <w:szCs w:val="20"/>
          <w:lang w:val="en-IN"/>
        </w:rPr>
        <w:t>A fully operational F³ model integrated with multi-node federated collaboration.</w:t>
      </w:r>
    </w:p>
    <w:p w14:paraId="51382A31" w14:textId="77777777" w:rsidR="002E3949" w:rsidRPr="002E3949" w:rsidRDefault="002E3949" w:rsidP="000362A0">
      <w:pPr>
        <w:numPr>
          <w:ilvl w:val="0"/>
          <w:numId w:val="16"/>
        </w:numPr>
        <w:tabs>
          <w:tab w:val="num" w:pos="720"/>
        </w:tabs>
        <w:spacing w:after="0" w:line="240" w:lineRule="auto"/>
        <w:ind w:left="709" w:hanging="436"/>
        <w:jc w:val="both"/>
        <w:rPr>
          <w:rFonts w:ascii="Times New Roman" w:hAnsi="Times New Roman" w:cs="Times New Roman"/>
          <w:color w:val="000000" w:themeColor="text1"/>
          <w:sz w:val="20"/>
          <w:szCs w:val="20"/>
          <w:lang w:val="en-IN"/>
        </w:rPr>
      </w:pPr>
      <w:r w:rsidRPr="002E3949">
        <w:rPr>
          <w:rFonts w:ascii="Times New Roman" w:hAnsi="Times New Roman" w:cs="Times New Roman"/>
          <w:color w:val="000000" w:themeColor="text1"/>
          <w:sz w:val="20"/>
          <w:szCs w:val="20"/>
          <w:lang w:val="en-IN"/>
        </w:rPr>
        <w:t>A validated dataset and benchmarking report on cross-channel fraud detection.</w:t>
      </w:r>
    </w:p>
    <w:p w14:paraId="72B77330" w14:textId="77777777" w:rsidR="002E3949" w:rsidRPr="002E3949" w:rsidRDefault="002E3949" w:rsidP="000362A0">
      <w:pPr>
        <w:numPr>
          <w:ilvl w:val="0"/>
          <w:numId w:val="16"/>
        </w:numPr>
        <w:tabs>
          <w:tab w:val="num" w:pos="720"/>
        </w:tabs>
        <w:spacing w:after="0" w:line="240" w:lineRule="auto"/>
        <w:ind w:left="709" w:hanging="436"/>
        <w:jc w:val="both"/>
        <w:rPr>
          <w:rFonts w:ascii="Times New Roman" w:hAnsi="Times New Roman" w:cs="Times New Roman"/>
          <w:color w:val="000000" w:themeColor="text1"/>
          <w:sz w:val="20"/>
          <w:szCs w:val="20"/>
          <w:lang w:val="en-IN"/>
        </w:rPr>
      </w:pPr>
      <w:r w:rsidRPr="002E3949">
        <w:rPr>
          <w:rFonts w:ascii="Times New Roman" w:hAnsi="Times New Roman" w:cs="Times New Roman"/>
          <w:color w:val="000000" w:themeColor="text1"/>
          <w:sz w:val="20"/>
          <w:szCs w:val="20"/>
          <w:lang w:val="en-IN"/>
        </w:rPr>
        <w:t>A risk-aware and interpretable AI pipeline, ready for institutional deployment.</w:t>
      </w:r>
    </w:p>
    <w:p w14:paraId="02CAED08" w14:textId="77777777" w:rsidR="002E3949" w:rsidRPr="002E3949" w:rsidRDefault="002E3949" w:rsidP="000362A0">
      <w:pPr>
        <w:numPr>
          <w:ilvl w:val="0"/>
          <w:numId w:val="16"/>
        </w:numPr>
        <w:tabs>
          <w:tab w:val="num" w:pos="720"/>
        </w:tabs>
        <w:spacing w:after="0" w:line="240" w:lineRule="auto"/>
        <w:ind w:left="709" w:hanging="436"/>
        <w:jc w:val="both"/>
        <w:rPr>
          <w:rFonts w:ascii="Times New Roman" w:hAnsi="Times New Roman" w:cs="Times New Roman"/>
          <w:color w:val="000000" w:themeColor="text1"/>
          <w:sz w:val="20"/>
          <w:szCs w:val="20"/>
          <w:lang w:val="en-IN"/>
        </w:rPr>
      </w:pPr>
      <w:r w:rsidRPr="002E3949">
        <w:rPr>
          <w:rFonts w:ascii="Times New Roman" w:hAnsi="Times New Roman" w:cs="Times New Roman"/>
          <w:color w:val="000000" w:themeColor="text1"/>
          <w:sz w:val="20"/>
          <w:szCs w:val="20"/>
          <w:lang w:val="en-IN"/>
        </w:rPr>
        <w:t>Published research outputs demonstrating scientific and applied innovation.</w:t>
      </w:r>
    </w:p>
    <w:p w14:paraId="3DF3F14C" w14:textId="2D9ADD76" w:rsidR="002E3949" w:rsidRPr="002E3949" w:rsidRDefault="002E3949" w:rsidP="00EC1D5D">
      <w:pPr>
        <w:spacing w:after="0" w:line="240" w:lineRule="auto"/>
        <w:jc w:val="both"/>
        <w:rPr>
          <w:rFonts w:ascii="Times New Roman" w:hAnsi="Times New Roman" w:cs="Times New Roman"/>
          <w:color w:val="000000" w:themeColor="text1"/>
          <w:sz w:val="20"/>
          <w:szCs w:val="20"/>
          <w:lang w:val="en-IN"/>
        </w:rPr>
      </w:pPr>
    </w:p>
    <w:p w14:paraId="527CBC97" w14:textId="5DFE616D" w:rsidR="002E3949" w:rsidRPr="002E3949" w:rsidRDefault="002778DE" w:rsidP="002E3949">
      <w:pPr>
        <w:spacing w:line="240" w:lineRule="auto"/>
        <w:jc w:val="both"/>
        <w:rPr>
          <w:rFonts w:ascii="Times New Roman" w:hAnsi="Times New Roman" w:cs="Times New Roman"/>
          <w:b/>
          <w:bCs/>
          <w:color w:val="000000" w:themeColor="text1"/>
          <w:sz w:val="20"/>
          <w:szCs w:val="20"/>
          <w:u w:val="single"/>
          <w:lang w:val="en-IN"/>
        </w:rPr>
      </w:pPr>
      <w:r w:rsidRPr="002778DE">
        <w:rPr>
          <w:rFonts w:ascii="Times New Roman" w:hAnsi="Times New Roman" w:cs="Times New Roman"/>
          <w:color w:val="000000" w:themeColor="text1"/>
          <w:sz w:val="20"/>
          <w:szCs w:val="20"/>
          <w:lang w:val="en-IN"/>
        </w:rPr>
        <w:t xml:space="preserve">D10. </w:t>
      </w:r>
      <w:r w:rsidR="002E3949" w:rsidRPr="002E3949">
        <w:rPr>
          <w:rFonts w:ascii="Times New Roman" w:hAnsi="Times New Roman" w:cs="Times New Roman"/>
          <w:b/>
          <w:bCs/>
          <w:color w:val="000000" w:themeColor="text1"/>
          <w:sz w:val="20"/>
          <w:szCs w:val="20"/>
          <w:u w:val="single"/>
          <w:lang w:val="en-IN"/>
        </w:rPr>
        <w:t>Conclusion</w:t>
      </w:r>
    </w:p>
    <w:p w14:paraId="165BBE61" w14:textId="77777777" w:rsidR="002E3949" w:rsidRPr="002E3949" w:rsidRDefault="002E3949" w:rsidP="002E3949">
      <w:pPr>
        <w:spacing w:line="240" w:lineRule="auto"/>
        <w:jc w:val="both"/>
        <w:rPr>
          <w:rFonts w:ascii="Times New Roman" w:hAnsi="Times New Roman" w:cs="Times New Roman"/>
          <w:color w:val="000000" w:themeColor="text1"/>
          <w:sz w:val="20"/>
          <w:szCs w:val="20"/>
          <w:lang w:val="en-IN"/>
        </w:rPr>
      </w:pPr>
      <w:r w:rsidRPr="002E3949">
        <w:rPr>
          <w:rFonts w:ascii="Times New Roman" w:hAnsi="Times New Roman" w:cs="Times New Roman"/>
          <w:color w:val="000000" w:themeColor="text1"/>
          <w:sz w:val="20"/>
          <w:szCs w:val="20"/>
          <w:lang w:val="en-IN"/>
        </w:rPr>
        <w:t>In conclusion, the first half of this research has successfully transformed a conceptual framework into a partially implemented and validated AI system. The findings to date confirm that the chosen methodology—integrating temporal graph learning, sequential modelling, and Value-at-Risk-based optimisation—is both theoretically sound and practically feasible. The framework’s early results, interpretability, and modular design make it a strong candidate for adaptation within defence financial ecosystems and other high-risk domains requiring secure, explainable, and collaborative intelligence.</w:t>
      </w:r>
    </w:p>
    <w:p w14:paraId="63E7B02B" w14:textId="76F5EF89" w:rsidR="007D092E" w:rsidRDefault="00050AAC" w:rsidP="00050AAC">
      <w:pPr>
        <w:spacing w:line="240" w:lineRule="auto"/>
        <w:jc w:val="both"/>
        <w:rPr>
          <w:rFonts w:ascii="Times New Roman" w:hAnsi="Times New Roman" w:cs="Times New Roman"/>
          <w:color w:val="000000" w:themeColor="text1"/>
          <w:sz w:val="20"/>
          <w:szCs w:val="20"/>
        </w:rPr>
      </w:pPr>
      <w:r w:rsidRPr="00050AAC">
        <w:rPr>
          <w:rFonts w:ascii="Times New Roman" w:hAnsi="Times New Roman" w:cs="Times New Roman"/>
          <w:color w:val="000000" w:themeColor="text1"/>
          <w:sz w:val="20"/>
          <w:szCs w:val="20"/>
        </w:rPr>
        <w:t xml:space="preserve">The project is </w:t>
      </w:r>
      <w:r w:rsidRPr="00050AAC">
        <w:rPr>
          <w:rFonts w:ascii="Times New Roman" w:hAnsi="Times New Roman" w:cs="Times New Roman"/>
          <w:b/>
          <w:bCs/>
          <w:color w:val="000000" w:themeColor="text1"/>
          <w:sz w:val="20"/>
          <w:szCs w:val="20"/>
        </w:rPr>
        <w:t>on track</w:t>
      </w:r>
      <w:r w:rsidRPr="00050AAC">
        <w:rPr>
          <w:rFonts w:ascii="Times New Roman" w:hAnsi="Times New Roman" w:cs="Times New Roman"/>
          <w:color w:val="000000" w:themeColor="text1"/>
          <w:sz w:val="20"/>
          <w:szCs w:val="20"/>
        </w:rPr>
        <w:t xml:space="preserve">. Core modules (FAHGT-T, GRU, </w:t>
      </w:r>
      <w:proofErr w:type="spellStart"/>
      <w:r w:rsidRPr="00050AAC">
        <w:rPr>
          <w:rFonts w:ascii="Times New Roman" w:hAnsi="Times New Roman" w:cs="Times New Roman"/>
          <w:color w:val="000000" w:themeColor="text1"/>
          <w:sz w:val="20"/>
          <w:szCs w:val="20"/>
        </w:rPr>
        <w:t>VaR</w:t>
      </w:r>
      <w:proofErr w:type="spellEnd"/>
      <w:r w:rsidRPr="00050AAC">
        <w:rPr>
          <w:rFonts w:ascii="Times New Roman" w:hAnsi="Times New Roman" w:cs="Times New Roman"/>
          <w:color w:val="000000" w:themeColor="text1"/>
          <w:sz w:val="20"/>
          <w:szCs w:val="20"/>
        </w:rPr>
        <w:t xml:space="preserve">) are implemented; a single-node federated simulation validates privacy and auditability. Final development focuses on multi-node federation, real-world dataset evaluation, risk calibration, and explainable analytics. The </w:t>
      </w:r>
      <w:r w:rsidRPr="00050AAC">
        <w:rPr>
          <w:rFonts w:ascii="Times New Roman" w:hAnsi="Times New Roman" w:cs="Times New Roman"/>
          <w:b/>
          <w:bCs/>
          <w:color w:val="000000" w:themeColor="text1"/>
          <w:sz w:val="20"/>
          <w:szCs w:val="20"/>
        </w:rPr>
        <w:t>expected completion window is ≈</w:t>
      </w:r>
      <w:r>
        <w:rPr>
          <w:rFonts w:ascii="Times New Roman" w:hAnsi="Times New Roman" w:cs="Times New Roman"/>
          <w:b/>
          <w:bCs/>
          <w:color w:val="000000" w:themeColor="text1"/>
          <w:sz w:val="20"/>
          <w:szCs w:val="20"/>
        </w:rPr>
        <w:t>4</w:t>
      </w:r>
      <w:r w:rsidRPr="00050AAC">
        <w:rPr>
          <w:rFonts w:ascii="Times New Roman" w:hAnsi="Times New Roman" w:cs="Times New Roman"/>
          <w:b/>
          <w:bCs/>
          <w:color w:val="000000" w:themeColor="text1"/>
          <w:sz w:val="20"/>
          <w:szCs w:val="20"/>
        </w:rPr>
        <w:t xml:space="preserve"> months (by </w:t>
      </w:r>
      <w:r>
        <w:rPr>
          <w:rFonts w:ascii="Times New Roman" w:hAnsi="Times New Roman" w:cs="Times New Roman"/>
          <w:b/>
          <w:bCs/>
          <w:color w:val="000000" w:themeColor="text1"/>
          <w:sz w:val="20"/>
          <w:szCs w:val="20"/>
        </w:rPr>
        <w:t>Mar</w:t>
      </w:r>
      <w:r w:rsidRPr="00050AAC">
        <w:rPr>
          <w:rFonts w:ascii="Times New Roman" w:hAnsi="Times New Roman" w:cs="Times New Roman"/>
          <w:b/>
          <w:bCs/>
          <w:color w:val="000000" w:themeColor="text1"/>
          <w:sz w:val="20"/>
          <w:szCs w:val="20"/>
        </w:rPr>
        <w:t xml:space="preserve"> 2026)</w:t>
      </w:r>
      <w:r w:rsidRPr="00050AAC">
        <w:rPr>
          <w:rFonts w:ascii="Times New Roman" w:hAnsi="Times New Roman" w:cs="Times New Roman"/>
          <w:color w:val="000000" w:themeColor="text1"/>
          <w:sz w:val="20"/>
          <w:szCs w:val="20"/>
        </w:rPr>
        <w:t>, with all success criteria and deliverables planned and resourced</w:t>
      </w:r>
      <w:r w:rsidR="007D092E">
        <w:rPr>
          <w:rFonts w:ascii="Times New Roman" w:hAnsi="Times New Roman" w:cs="Times New Roman"/>
          <w:color w:val="000000" w:themeColor="text1"/>
          <w:sz w:val="20"/>
          <w:szCs w:val="20"/>
        </w:rPr>
        <w:t>.</w:t>
      </w:r>
    </w:p>
    <w:sectPr w:rsidR="007D092E" w:rsidSect="00B75235">
      <w:pgSz w:w="12240" w:h="15840"/>
      <w:pgMar w:top="1072" w:right="1440" w:bottom="946" w:left="1440" w:header="900" w:footer="10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ECA6F9" w14:textId="77777777" w:rsidR="009324E2" w:rsidRDefault="009324E2">
      <w:pPr>
        <w:spacing w:after="0" w:line="240" w:lineRule="auto"/>
      </w:pPr>
      <w:r>
        <w:separator/>
      </w:r>
    </w:p>
  </w:endnote>
  <w:endnote w:type="continuationSeparator" w:id="0">
    <w:p w14:paraId="53A5D572" w14:textId="77777777" w:rsidR="009324E2" w:rsidRDefault="009324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panose1 w:val="020B0604020202020204"/>
    <w:charset w:val="80"/>
    <w:family w:val="swiss"/>
    <w:pitch w:val="variable"/>
  </w:font>
  <w:font w:name="DejaVu Sans">
    <w:panose1 w:val="020B0604020202020204"/>
    <w:charset w:val="00"/>
    <w:family w:val="swiss"/>
    <w:pitch w:val="variable"/>
    <w:sig w:usb0="E7002EFF" w:usb1="D200FDFF" w:usb2="0A24602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lpha">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AC20C0" w14:textId="77777777" w:rsidR="009324E2" w:rsidRDefault="009324E2">
      <w:pPr>
        <w:spacing w:after="0" w:line="240" w:lineRule="auto"/>
      </w:pPr>
      <w:r>
        <w:separator/>
      </w:r>
    </w:p>
  </w:footnote>
  <w:footnote w:type="continuationSeparator" w:id="0">
    <w:p w14:paraId="1845B0B0" w14:textId="77777777" w:rsidR="009324E2" w:rsidRDefault="009324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decimal"/>
      <w:lvlText w:val="%1."/>
      <w:lvlJc w:val="left"/>
      <w:pPr>
        <w:tabs>
          <w:tab w:val="num" w:pos="0"/>
        </w:tabs>
        <w:ind w:left="720" w:hanging="360"/>
      </w:pPr>
    </w:lvl>
  </w:abstractNum>
  <w:abstractNum w:abstractNumId="1" w15:restartNumberingAfterBreak="0">
    <w:nsid w:val="00000002"/>
    <w:multiLevelType w:val="multilevel"/>
    <w:tmpl w:val="000000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8722221"/>
    <w:multiLevelType w:val="multilevel"/>
    <w:tmpl w:val="B56EBAE0"/>
    <w:lvl w:ilvl="0">
      <w:start w:val="1"/>
      <w:numFmt w:val="lowerLetter"/>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977E28"/>
    <w:multiLevelType w:val="hybridMultilevel"/>
    <w:tmpl w:val="0E646FB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4A3630E"/>
    <w:multiLevelType w:val="hybridMultilevel"/>
    <w:tmpl w:val="BFE8BF90"/>
    <w:lvl w:ilvl="0" w:tplc="9648B51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A3C1E06"/>
    <w:multiLevelType w:val="hybridMultilevel"/>
    <w:tmpl w:val="0DF4BB14"/>
    <w:lvl w:ilvl="0" w:tplc="9648B51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E7117DB"/>
    <w:multiLevelType w:val="multilevel"/>
    <w:tmpl w:val="AFD88F5E"/>
    <w:lvl w:ilvl="0">
      <w:start w:val="1"/>
      <w:numFmt w:val="lowerLetter"/>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350DC6"/>
    <w:multiLevelType w:val="multilevel"/>
    <w:tmpl w:val="B3C64692"/>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2357B0"/>
    <w:multiLevelType w:val="multilevel"/>
    <w:tmpl w:val="1F2A17A0"/>
    <w:lvl w:ilvl="0">
      <w:start w:val="1"/>
      <w:numFmt w:val="lowerLetter"/>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8D4E5C"/>
    <w:multiLevelType w:val="multilevel"/>
    <w:tmpl w:val="B9B84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8F0276"/>
    <w:multiLevelType w:val="hybridMultilevel"/>
    <w:tmpl w:val="363ACD8A"/>
    <w:lvl w:ilvl="0" w:tplc="9648B51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E464433"/>
    <w:multiLevelType w:val="multilevel"/>
    <w:tmpl w:val="637CFADA"/>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C249F7"/>
    <w:multiLevelType w:val="multilevel"/>
    <w:tmpl w:val="DBB2D466"/>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666BBB"/>
    <w:multiLevelType w:val="multilevel"/>
    <w:tmpl w:val="7840C12A"/>
    <w:lvl w:ilvl="0">
      <w:start w:val="1"/>
      <w:numFmt w:val="lowerLetter"/>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1C1AB7"/>
    <w:multiLevelType w:val="multilevel"/>
    <w:tmpl w:val="7FB6EA52"/>
    <w:lvl w:ilvl="0">
      <w:start w:val="1"/>
      <w:numFmt w:val="lowerLetter"/>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0E0B29"/>
    <w:multiLevelType w:val="hybridMultilevel"/>
    <w:tmpl w:val="C186EB28"/>
    <w:lvl w:ilvl="0" w:tplc="9648B518">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514464A1"/>
    <w:multiLevelType w:val="multilevel"/>
    <w:tmpl w:val="9DF68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366DA9"/>
    <w:multiLevelType w:val="hybridMultilevel"/>
    <w:tmpl w:val="6BA89784"/>
    <w:lvl w:ilvl="0" w:tplc="E7369F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2071BE"/>
    <w:multiLevelType w:val="multilevel"/>
    <w:tmpl w:val="EFDA0D24"/>
    <w:lvl w:ilvl="0">
      <w:start w:val="1"/>
      <w:numFmt w:val="lowerLetter"/>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975E7C"/>
    <w:multiLevelType w:val="hybridMultilevel"/>
    <w:tmpl w:val="02641AAA"/>
    <w:lvl w:ilvl="0" w:tplc="9648B51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40B45A9"/>
    <w:multiLevelType w:val="multilevel"/>
    <w:tmpl w:val="56682526"/>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BD77C7"/>
    <w:multiLevelType w:val="multilevel"/>
    <w:tmpl w:val="CEFC4022"/>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E40ACB"/>
    <w:multiLevelType w:val="multilevel"/>
    <w:tmpl w:val="10C82538"/>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E043C5"/>
    <w:multiLevelType w:val="multilevel"/>
    <w:tmpl w:val="1622954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384CB7"/>
    <w:multiLevelType w:val="multilevel"/>
    <w:tmpl w:val="B526E862"/>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7575BB"/>
    <w:multiLevelType w:val="hybridMultilevel"/>
    <w:tmpl w:val="B6B033EE"/>
    <w:lvl w:ilvl="0" w:tplc="9648B518">
      <w:start w:val="1"/>
      <w:numFmt w:val="lowerLetter"/>
      <w:lvlText w:val="(%1)"/>
      <w:lvlJc w:val="left"/>
      <w:pPr>
        <w:ind w:left="778" w:hanging="360"/>
      </w:pPr>
      <w:rPr>
        <w:rFonts w:hint="default"/>
      </w:rPr>
    </w:lvl>
    <w:lvl w:ilvl="1" w:tplc="08090019" w:tentative="1">
      <w:start w:val="1"/>
      <w:numFmt w:val="lowerLetter"/>
      <w:lvlText w:val="%2."/>
      <w:lvlJc w:val="left"/>
      <w:pPr>
        <w:ind w:left="1498" w:hanging="360"/>
      </w:pPr>
    </w:lvl>
    <w:lvl w:ilvl="2" w:tplc="0809001B" w:tentative="1">
      <w:start w:val="1"/>
      <w:numFmt w:val="lowerRoman"/>
      <w:lvlText w:val="%3."/>
      <w:lvlJc w:val="right"/>
      <w:pPr>
        <w:ind w:left="2218" w:hanging="180"/>
      </w:pPr>
    </w:lvl>
    <w:lvl w:ilvl="3" w:tplc="0809000F" w:tentative="1">
      <w:start w:val="1"/>
      <w:numFmt w:val="decimal"/>
      <w:lvlText w:val="%4."/>
      <w:lvlJc w:val="left"/>
      <w:pPr>
        <w:ind w:left="2938" w:hanging="360"/>
      </w:pPr>
    </w:lvl>
    <w:lvl w:ilvl="4" w:tplc="08090019" w:tentative="1">
      <w:start w:val="1"/>
      <w:numFmt w:val="lowerLetter"/>
      <w:lvlText w:val="%5."/>
      <w:lvlJc w:val="left"/>
      <w:pPr>
        <w:ind w:left="3658" w:hanging="360"/>
      </w:pPr>
    </w:lvl>
    <w:lvl w:ilvl="5" w:tplc="0809001B" w:tentative="1">
      <w:start w:val="1"/>
      <w:numFmt w:val="lowerRoman"/>
      <w:lvlText w:val="%6."/>
      <w:lvlJc w:val="right"/>
      <w:pPr>
        <w:ind w:left="4378" w:hanging="180"/>
      </w:pPr>
    </w:lvl>
    <w:lvl w:ilvl="6" w:tplc="0809000F" w:tentative="1">
      <w:start w:val="1"/>
      <w:numFmt w:val="decimal"/>
      <w:lvlText w:val="%7."/>
      <w:lvlJc w:val="left"/>
      <w:pPr>
        <w:ind w:left="5098" w:hanging="360"/>
      </w:pPr>
    </w:lvl>
    <w:lvl w:ilvl="7" w:tplc="08090019" w:tentative="1">
      <w:start w:val="1"/>
      <w:numFmt w:val="lowerLetter"/>
      <w:lvlText w:val="%8."/>
      <w:lvlJc w:val="left"/>
      <w:pPr>
        <w:ind w:left="5818" w:hanging="360"/>
      </w:pPr>
    </w:lvl>
    <w:lvl w:ilvl="8" w:tplc="0809001B" w:tentative="1">
      <w:start w:val="1"/>
      <w:numFmt w:val="lowerRoman"/>
      <w:lvlText w:val="%9."/>
      <w:lvlJc w:val="right"/>
      <w:pPr>
        <w:ind w:left="6538" w:hanging="180"/>
      </w:pPr>
    </w:lvl>
  </w:abstractNum>
  <w:abstractNum w:abstractNumId="26" w15:restartNumberingAfterBreak="0">
    <w:nsid w:val="7767781D"/>
    <w:multiLevelType w:val="hybridMultilevel"/>
    <w:tmpl w:val="6DBE78F2"/>
    <w:lvl w:ilvl="0" w:tplc="9648B51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C2B4FA7"/>
    <w:multiLevelType w:val="hybridMultilevel"/>
    <w:tmpl w:val="23C0EAAA"/>
    <w:lvl w:ilvl="0" w:tplc="9648B51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C407A7E"/>
    <w:multiLevelType w:val="multilevel"/>
    <w:tmpl w:val="97F87E6A"/>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6C07E5"/>
    <w:multiLevelType w:val="multilevel"/>
    <w:tmpl w:val="70EC693A"/>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173347"/>
    <w:multiLevelType w:val="hybridMultilevel"/>
    <w:tmpl w:val="C6901B6A"/>
    <w:lvl w:ilvl="0" w:tplc="61F217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9F7EA6"/>
    <w:multiLevelType w:val="hybridMultilevel"/>
    <w:tmpl w:val="0E646FB0"/>
    <w:lvl w:ilvl="0" w:tplc="9648B51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736709265">
    <w:abstractNumId w:val="0"/>
  </w:num>
  <w:num w:numId="2" w16cid:durableId="1811164893">
    <w:abstractNumId w:val="1"/>
  </w:num>
  <w:num w:numId="3" w16cid:durableId="2109540791">
    <w:abstractNumId w:val="30"/>
  </w:num>
  <w:num w:numId="4" w16cid:durableId="804738106">
    <w:abstractNumId w:val="17"/>
  </w:num>
  <w:num w:numId="5" w16cid:durableId="794523626">
    <w:abstractNumId w:val="9"/>
  </w:num>
  <w:num w:numId="6" w16cid:durableId="705641474">
    <w:abstractNumId w:val="23"/>
  </w:num>
  <w:num w:numId="7" w16cid:durableId="546844150">
    <w:abstractNumId w:val="11"/>
  </w:num>
  <w:num w:numId="8" w16cid:durableId="996768183">
    <w:abstractNumId w:val="29"/>
  </w:num>
  <w:num w:numId="9" w16cid:durableId="1556313668">
    <w:abstractNumId w:val="7"/>
  </w:num>
  <w:num w:numId="10" w16cid:durableId="519707101">
    <w:abstractNumId w:val="16"/>
  </w:num>
  <w:num w:numId="11" w16cid:durableId="1725174999">
    <w:abstractNumId w:val="24"/>
  </w:num>
  <w:num w:numId="12" w16cid:durableId="1521237214">
    <w:abstractNumId w:val="13"/>
  </w:num>
  <w:num w:numId="13" w16cid:durableId="2137290250">
    <w:abstractNumId w:val="18"/>
  </w:num>
  <w:num w:numId="14" w16cid:durableId="1958174445">
    <w:abstractNumId w:val="14"/>
  </w:num>
  <w:num w:numId="15" w16cid:durableId="226458915">
    <w:abstractNumId w:val="6"/>
  </w:num>
  <w:num w:numId="16" w16cid:durableId="1304309974">
    <w:abstractNumId w:val="22"/>
  </w:num>
  <w:num w:numId="17" w16cid:durableId="1018779684">
    <w:abstractNumId w:val="2"/>
  </w:num>
  <w:num w:numId="18" w16cid:durableId="1232352498">
    <w:abstractNumId w:val="8"/>
  </w:num>
  <w:num w:numId="19" w16cid:durableId="960913319">
    <w:abstractNumId w:val="20"/>
  </w:num>
  <w:num w:numId="20" w16cid:durableId="753355857">
    <w:abstractNumId w:val="21"/>
  </w:num>
  <w:num w:numId="21" w16cid:durableId="1907714553">
    <w:abstractNumId w:val="28"/>
  </w:num>
  <w:num w:numId="22" w16cid:durableId="47344040">
    <w:abstractNumId w:val="12"/>
  </w:num>
  <w:num w:numId="23" w16cid:durableId="2127002781">
    <w:abstractNumId w:val="26"/>
  </w:num>
  <w:num w:numId="24" w16cid:durableId="1208685565">
    <w:abstractNumId w:val="25"/>
  </w:num>
  <w:num w:numId="25" w16cid:durableId="1314604103">
    <w:abstractNumId w:val="4"/>
  </w:num>
  <w:num w:numId="26" w16cid:durableId="1064110919">
    <w:abstractNumId w:val="15"/>
  </w:num>
  <w:num w:numId="27" w16cid:durableId="1418789020">
    <w:abstractNumId w:val="31"/>
  </w:num>
  <w:num w:numId="28" w16cid:durableId="282272345">
    <w:abstractNumId w:val="3"/>
  </w:num>
  <w:num w:numId="29" w16cid:durableId="1455371615">
    <w:abstractNumId w:val="10"/>
  </w:num>
  <w:num w:numId="30" w16cid:durableId="711416117">
    <w:abstractNumId w:val="27"/>
  </w:num>
  <w:num w:numId="31" w16cid:durableId="1327326116">
    <w:abstractNumId w:val="19"/>
  </w:num>
  <w:num w:numId="32" w16cid:durableId="2531278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56F"/>
    <w:rsid w:val="000338BA"/>
    <w:rsid w:val="000362A0"/>
    <w:rsid w:val="00050AAC"/>
    <w:rsid w:val="00087D1D"/>
    <w:rsid w:val="000C4329"/>
    <w:rsid w:val="001067E1"/>
    <w:rsid w:val="001950B1"/>
    <w:rsid w:val="001D527E"/>
    <w:rsid w:val="002200E0"/>
    <w:rsid w:val="002778DE"/>
    <w:rsid w:val="002A43C6"/>
    <w:rsid w:val="002E023E"/>
    <w:rsid w:val="002E3949"/>
    <w:rsid w:val="002E46BF"/>
    <w:rsid w:val="002E7B7F"/>
    <w:rsid w:val="002F6A63"/>
    <w:rsid w:val="00312096"/>
    <w:rsid w:val="003A6119"/>
    <w:rsid w:val="003B1C1A"/>
    <w:rsid w:val="003C6F12"/>
    <w:rsid w:val="003E0448"/>
    <w:rsid w:val="003F02CF"/>
    <w:rsid w:val="003F285B"/>
    <w:rsid w:val="004033C6"/>
    <w:rsid w:val="00421481"/>
    <w:rsid w:val="00456489"/>
    <w:rsid w:val="00457D3B"/>
    <w:rsid w:val="00487700"/>
    <w:rsid w:val="004F1C08"/>
    <w:rsid w:val="005204A4"/>
    <w:rsid w:val="00522391"/>
    <w:rsid w:val="005402FF"/>
    <w:rsid w:val="005657BC"/>
    <w:rsid w:val="005C7B39"/>
    <w:rsid w:val="00611E40"/>
    <w:rsid w:val="006842F1"/>
    <w:rsid w:val="006B399A"/>
    <w:rsid w:val="006C1C51"/>
    <w:rsid w:val="006F362B"/>
    <w:rsid w:val="00716482"/>
    <w:rsid w:val="00724614"/>
    <w:rsid w:val="00725BA7"/>
    <w:rsid w:val="0078673D"/>
    <w:rsid w:val="007A506B"/>
    <w:rsid w:val="007D092E"/>
    <w:rsid w:val="007D1FB1"/>
    <w:rsid w:val="00842D87"/>
    <w:rsid w:val="00856D99"/>
    <w:rsid w:val="0086140A"/>
    <w:rsid w:val="0088156F"/>
    <w:rsid w:val="008921C6"/>
    <w:rsid w:val="008C21D4"/>
    <w:rsid w:val="008E6F66"/>
    <w:rsid w:val="009324E2"/>
    <w:rsid w:val="00953DD2"/>
    <w:rsid w:val="0095612A"/>
    <w:rsid w:val="009B3631"/>
    <w:rsid w:val="009B3700"/>
    <w:rsid w:val="00A14EAE"/>
    <w:rsid w:val="00A46AD4"/>
    <w:rsid w:val="00A47DF6"/>
    <w:rsid w:val="00A54623"/>
    <w:rsid w:val="00AC7B15"/>
    <w:rsid w:val="00AF26FC"/>
    <w:rsid w:val="00B0217D"/>
    <w:rsid w:val="00B32B1A"/>
    <w:rsid w:val="00B75235"/>
    <w:rsid w:val="00B84FC0"/>
    <w:rsid w:val="00B90349"/>
    <w:rsid w:val="00BE086D"/>
    <w:rsid w:val="00BE73B1"/>
    <w:rsid w:val="00C37B53"/>
    <w:rsid w:val="00CA232C"/>
    <w:rsid w:val="00CD3120"/>
    <w:rsid w:val="00D172BD"/>
    <w:rsid w:val="00D43AE3"/>
    <w:rsid w:val="00DE17E0"/>
    <w:rsid w:val="00DE46E7"/>
    <w:rsid w:val="00DF366F"/>
    <w:rsid w:val="00E049AC"/>
    <w:rsid w:val="00E52D5A"/>
    <w:rsid w:val="00E902EB"/>
    <w:rsid w:val="00EC1D5D"/>
    <w:rsid w:val="00F23975"/>
    <w:rsid w:val="00F7046E"/>
    <w:rsid w:val="00FA588B"/>
    <w:rsid w:val="00FA5CCE"/>
    <w:rsid w:val="00FE06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2FB4FD0C"/>
  <w15:docId w15:val="{4A55929D-0C95-4666-917E-C271173C5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99A"/>
    <w:pPr>
      <w:suppressAutoHyphens/>
      <w:spacing w:after="200" w:line="276" w:lineRule="auto"/>
    </w:pPr>
    <w:rPr>
      <w:rFonts w:ascii="Calibri" w:eastAsia="Calibri" w:hAnsi="Calibri" w:cs="Calibri"/>
      <w:sz w:val="22"/>
      <w:szCs w:val="22"/>
      <w:lang w:eastAsia="ar-SA"/>
    </w:rPr>
  </w:style>
  <w:style w:type="paragraph" w:styleId="Heading2">
    <w:name w:val="heading 2"/>
    <w:basedOn w:val="Normal"/>
    <w:link w:val="Heading2Char"/>
    <w:uiPriority w:val="9"/>
    <w:qFormat/>
    <w:rsid w:val="004033C6"/>
    <w:pPr>
      <w:suppressAutoHyphens w:val="0"/>
      <w:spacing w:before="100" w:beforeAutospacing="1" w:after="100" w:afterAutospacing="1" w:line="240" w:lineRule="auto"/>
      <w:outlineLvl w:val="1"/>
    </w:pPr>
    <w:rPr>
      <w:rFonts w:ascii="Times New Roman" w:eastAsia="Times New Roman" w:hAnsi="Times New Roman" w:cs="Times New Roman"/>
      <w:b/>
      <w:bCs/>
      <w:sz w:val="36"/>
      <w:szCs w:val="36"/>
      <w:lang w:val="en-IN" w:eastAsia="en-GB"/>
    </w:rPr>
  </w:style>
  <w:style w:type="paragraph" w:styleId="Heading3">
    <w:name w:val="heading 3"/>
    <w:basedOn w:val="Normal"/>
    <w:next w:val="Normal"/>
    <w:link w:val="Heading3Char"/>
    <w:uiPriority w:val="9"/>
    <w:unhideWhenUsed/>
    <w:qFormat/>
    <w:rsid w:val="004033C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rsid w:val="006B399A"/>
    <w:rPr>
      <w:sz w:val="22"/>
      <w:szCs w:val="22"/>
    </w:rPr>
  </w:style>
  <w:style w:type="character" w:customStyle="1" w:styleId="FooterChar">
    <w:name w:val="Footer Char"/>
    <w:basedOn w:val="DefaultParagraphFont"/>
    <w:rsid w:val="006B399A"/>
    <w:rPr>
      <w:sz w:val="22"/>
      <w:szCs w:val="22"/>
    </w:rPr>
  </w:style>
  <w:style w:type="paragraph" w:customStyle="1" w:styleId="Heading">
    <w:name w:val="Heading"/>
    <w:basedOn w:val="Normal"/>
    <w:next w:val="BodyText"/>
    <w:rsid w:val="006B399A"/>
    <w:pPr>
      <w:keepNext/>
      <w:spacing w:before="240" w:after="120"/>
    </w:pPr>
    <w:rPr>
      <w:rFonts w:ascii="Liberation Sans" w:eastAsia="DejaVu Sans" w:hAnsi="Liberation Sans" w:cs="DejaVu Sans"/>
      <w:sz w:val="28"/>
      <w:szCs w:val="28"/>
    </w:rPr>
  </w:style>
  <w:style w:type="paragraph" w:styleId="BodyText">
    <w:name w:val="Body Text"/>
    <w:basedOn w:val="Normal"/>
    <w:rsid w:val="006B399A"/>
    <w:pPr>
      <w:spacing w:after="120"/>
    </w:pPr>
  </w:style>
  <w:style w:type="paragraph" w:styleId="List">
    <w:name w:val="List"/>
    <w:basedOn w:val="BodyText"/>
    <w:rsid w:val="006B399A"/>
  </w:style>
  <w:style w:type="paragraph" w:styleId="Caption">
    <w:name w:val="caption"/>
    <w:basedOn w:val="Normal"/>
    <w:qFormat/>
    <w:rsid w:val="006B399A"/>
    <w:pPr>
      <w:suppressLineNumbers/>
      <w:spacing w:before="120" w:after="120"/>
    </w:pPr>
    <w:rPr>
      <w:i/>
      <w:iCs/>
      <w:sz w:val="24"/>
      <w:szCs w:val="24"/>
    </w:rPr>
  </w:style>
  <w:style w:type="paragraph" w:customStyle="1" w:styleId="Index">
    <w:name w:val="Index"/>
    <w:basedOn w:val="Normal"/>
    <w:rsid w:val="006B399A"/>
    <w:pPr>
      <w:suppressLineNumbers/>
    </w:pPr>
  </w:style>
  <w:style w:type="paragraph" w:styleId="ListParagraph">
    <w:name w:val="List Paragraph"/>
    <w:basedOn w:val="Normal"/>
    <w:qFormat/>
    <w:rsid w:val="006B399A"/>
    <w:pPr>
      <w:ind w:left="720"/>
    </w:pPr>
  </w:style>
  <w:style w:type="paragraph" w:styleId="Header">
    <w:name w:val="header"/>
    <w:basedOn w:val="Normal"/>
    <w:rsid w:val="006B399A"/>
    <w:pPr>
      <w:tabs>
        <w:tab w:val="center" w:pos="4680"/>
        <w:tab w:val="right" w:pos="9360"/>
      </w:tabs>
    </w:pPr>
  </w:style>
  <w:style w:type="paragraph" w:styleId="Footer">
    <w:name w:val="footer"/>
    <w:basedOn w:val="Normal"/>
    <w:rsid w:val="006B399A"/>
    <w:pPr>
      <w:tabs>
        <w:tab w:val="center" w:pos="4680"/>
        <w:tab w:val="right" w:pos="9360"/>
      </w:tabs>
    </w:pPr>
  </w:style>
  <w:style w:type="paragraph" w:customStyle="1" w:styleId="WW-Default">
    <w:name w:val="WW-Default"/>
    <w:rsid w:val="006B399A"/>
    <w:pPr>
      <w:suppressAutoHyphens/>
      <w:autoSpaceDE w:val="0"/>
    </w:pPr>
    <w:rPr>
      <w:rFonts w:ascii="Calibri" w:eastAsia="Calibri" w:hAnsi="Calibri" w:cs="Calibri"/>
      <w:color w:val="000000"/>
      <w:sz w:val="24"/>
      <w:szCs w:val="24"/>
      <w:lang w:eastAsia="ar-SA"/>
    </w:rPr>
  </w:style>
  <w:style w:type="paragraph" w:customStyle="1" w:styleId="TableContents">
    <w:name w:val="Table Contents"/>
    <w:basedOn w:val="Normal"/>
    <w:rsid w:val="006B399A"/>
    <w:pPr>
      <w:suppressLineNumbers/>
    </w:pPr>
  </w:style>
  <w:style w:type="paragraph" w:customStyle="1" w:styleId="TableHeading">
    <w:name w:val="Table Heading"/>
    <w:basedOn w:val="TableContents"/>
    <w:rsid w:val="006B399A"/>
    <w:pPr>
      <w:jc w:val="center"/>
    </w:pPr>
    <w:rPr>
      <w:b/>
      <w:bCs/>
    </w:rPr>
  </w:style>
  <w:style w:type="character" w:styleId="Strong">
    <w:name w:val="Strong"/>
    <w:basedOn w:val="DefaultParagraphFont"/>
    <w:uiPriority w:val="22"/>
    <w:qFormat/>
    <w:rsid w:val="004033C6"/>
    <w:rPr>
      <w:b/>
      <w:bCs/>
    </w:rPr>
  </w:style>
  <w:style w:type="paragraph" w:styleId="NormalWeb">
    <w:name w:val="Normal (Web)"/>
    <w:basedOn w:val="Normal"/>
    <w:uiPriority w:val="99"/>
    <w:unhideWhenUsed/>
    <w:rsid w:val="004033C6"/>
    <w:pPr>
      <w:suppressAutoHyphens w:val="0"/>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styleId="Emphasis">
    <w:name w:val="Emphasis"/>
    <w:basedOn w:val="DefaultParagraphFont"/>
    <w:uiPriority w:val="20"/>
    <w:qFormat/>
    <w:rsid w:val="004033C6"/>
    <w:rPr>
      <w:i/>
      <w:iCs/>
    </w:rPr>
  </w:style>
  <w:style w:type="character" w:customStyle="1" w:styleId="Heading2Char">
    <w:name w:val="Heading 2 Char"/>
    <w:basedOn w:val="DefaultParagraphFont"/>
    <w:link w:val="Heading2"/>
    <w:uiPriority w:val="9"/>
    <w:rsid w:val="004033C6"/>
    <w:rPr>
      <w:b/>
      <w:bCs/>
      <w:sz w:val="36"/>
      <w:szCs w:val="36"/>
      <w:lang w:val="en-IN" w:eastAsia="en-GB"/>
    </w:rPr>
  </w:style>
  <w:style w:type="character" w:customStyle="1" w:styleId="Heading3Char">
    <w:name w:val="Heading 3 Char"/>
    <w:basedOn w:val="DefaultParagraphFont"/>
    <w:link w:val="Heading3"/>
    <w:uiPriority w:val="9"/>
    <w:rsid w:val="004033C6"/>
    <w:rPr>
      <w:rFonts w:asciiTheme="majorHAnsi" w:eastAsiaTheme="majorEastAsia" w:hAnsiTheme="majorHAnsi" w:cstheme="majorBidi"/>
      <w:color w:val="243F60" w:themeColor="accent1" w:themeShade="7F"/>
      <w:sz w:val="24"/>
      <w:szCs w:val="24"/>
      <w:lang w:eastAsia="ar-SA"/>
    </w:rPr>
  </w:style>
  <w:style w:type="character" w:customStyle="1" w:styleId="katex-mathml">
    <w:name w:val="katex-mathml"/>
    <w:basedOn w:val="DefaultParagraphFont"/>
    <w:rsid w:val="004033C6"/>
  </w:style>
  <w:style w:type="character" w:customStyle="1" w:styleId="mord">
    <w:name w:val="mord"/>
    <w:basedOn w:val="DefaultParagraphFont"/>
    <w:rsid w:val="004033C6"/>
  </w:style>
  <w:style w:type="character" w:customStyle="1" w:styleId="mrel">
    <w:name w:val="mrel"/>
    <w:basedOn w:val="DefaultParagraphFont"/>
    <w:rsid w:val="004033C6"/>
  </w:style>
  <w:style w:type="character" w:customStyle="1" w:styleId="mopen">
    <w:name w:val="mopen"/>
    <w:basedOn w:val="DefaultParagraphFont"/>
    <w:rsid w:val="004033C6"/>
  </w:style>
  <w:style w:type="character" w:customStyle="1" w:styleId="mpunct">
    <w:name w:val="mpunct"/>
    <w:basedOn w:val="DefaultParagraphFont"/>
    <w:rsid w:val="004033C6"/>
  </w:style>
  <w:style w:type="character" w:customStyle="1" w:styleId="mclose">
    <w:name w:val="mclose"/>
    <w:basedOn w:val="DefaultParagraphFont"/>
    <w:rsid w:val="004033C6"/>
  </w:style>
  <w:style w:type="character" w:customStyle="1" w:styleId="vlist-s">
    <w:name w:val="vlist-s"/>
    <w:basedOn w:val="DefaultParagraphFont"/>
    <w:rsid w:val="004033C6"/>
  </w:style>
  <w:style w:type="character" w:customStyle="1" w:styleId="mbin">
    <w:name w:val="mbin"/>
    <w:basedOn w:val="DefaultParagraphFont"/>
    <w:rsid w:val="004033C6"/>
  </w:style>
  <w:style w:type="character" w:customStyle="1" w:styleId="mop">
    <w:name w:val="mop"/>
    <w:basedOn w:val="DefaultParagraphFont"/>
    <w:rsid w:val="004033C6"/>
  </w:style>
  <w:style w:type="character" w:customStyle="1" w:styleId="delimsizing">
    <w:name w:val="delimsizing"/>
    <w:basedOn w:val="DefaultParagraphFont"/>
    <w:rsid w:val="004033C6"/>
  </w:style>
  <w:style w:type="character" w:styleId="PlaceholderText">
    <w:name w:val="Placeholder Text"/>
    <w:basedOn w:val="DefaultParagraphFont"/>
    <w:uiPriority w:val="99"/>
    <w:semiHidden/>
    <w:rsid w:val="0078673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89064">
      <w:bodyDiv w:val="1"/>
      <w:marLeft w:val="0"/>
      <w:marRight w:val="0"/>
      <w:marTop w:val="0"/>
      <w:marBottom w:val="0"/>
      <w:divBdr>
        <w:top w:val="none" w:sz="0" w:space="0" w:color="auto"/>
        <w:left w:val="none" w:sz="0" w:space="0" w:color="auto"/>
        <w:bottom w:val="none" w:sz="0" w:space="0" w:color="auto"/>
        <w:right w:val="none" w:sz="0" w:space="0" w:color="auto"/>
      </w:divBdr>
    </w:div>
    <w:div w:id="122116637">
      <w:bodyDiv w:val="1"/>
      <w:marLeft w:val="0"/>
      <w:marRight w:val="0"/>
      <w:marTop w:val="0"/>
      <w:marBottom w:val="0"/>
      <w:divBdr>
        <w:top w:val="none" w:sz="0" w:space="0" w:color="auto"/>
        <w:left w:val="none" w:sz="0" w:space="0" w:color="auto"/>
        <w:bottom w:val="none" w:sz="0" w:space="0" w:color="auto"/>
        <w:right w:val="none" w:sz="0" w:space="0" w:color="auto"/>
      </w:divBdr>
    </w:div>
    <w:div w:id="199974110">
      <w:bodyDiv w:val="1"/>
      <w:marLeft w:val="0"/>
      <w:marRight w:val="0"/>
      <w:marTop w:val="0"/>
      <w:marBottom w:val="0"/>
      <w:divBdr>
        <w:top w:val="none" w:sz="0" w:space="0" w:color="auto"/>
        <w:left w:val="none" w:sz="0" w:space="0" w:color="auto"/>
        <w:bottom w:val="none" w:sz="0" w:space="0" w:color="auto"/>
        <w:right w:val="none" w:sz="0" w:space="0" w:color="auto"/>
      </w:divBdr>
      <w:divsChild>
        <w:div w:id="2003850326">
          <w:marLeft w:val="0"/>
          <w:marRight w:val="0"/>
          <w:marTop w:val="0"/>
          <w:marBottom w:val="0"/>
          <w:divBdr>
            <w:top w:val="none" w:sz="0" w:space="0" w:color="auto"/>
            <w:left w:val="none" w:sz="0" w:space="0" w:color="auto"/>
            <w:bottom w:val="none" w:sz="0" w:space="0" w:color="auto"/>
            <w:right w:val="none" w:sz="0" w:space="0" w:color="auto"/>
          </w:divBdr>
          <w:divsChild>
            <w:div w:id="52548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00981">
      <w:bodyDiv w:val="1"/>
      <w:marLeft w:val="0"/>
      <w:marRight w:val="0"/>
      <w:marTop w:val="0"/>
      <w:marBottom w:val="0"/>
      <w:divBdr>
        <w:top w:val="none" w:sz="0" w:space="0" w:color="auto"/>
        <w:left w:val="none" w:sz="0" w:space="0" w:color="auto"/>
        <w:bottom w:val="none" w:sz="0" w:space="0" w:color="auto"/>
        <w:right w:val="none" w:sz="0" w:space="0" w:color="auto"/>
      </w:divBdr>
      <w:divsChild>
        <w:div w:id="1616477339">
          <w:marLeft w:val="0"/>
          <w:marRight w:val="0"/>
          <w:marTop w:val="0"/>
          <w:marBottom w:val="0"/>
          <w:divBdr>
            <w:top w:val="none" w:sz="0" w:space="0" w:color="auto"/>
            <w:left w:val="none" w:sz="0" w:space="0" w:color="auto"/>
            <w:bottom w:val="none" w:sz="0" w:space="0" w:color="auto"/>
            <w:right w:val="none" w:sz="0" w:space="0" w:color="auto"/>
          </w:divBdr>
          <w:divsChild>
            <w:div w:id="211773523">
              <w:marLeft w:val="0"/>
              <w:marRight w:val="0"/>
              <w:marTop w:val="0"/>
              <w:marBottom w:val="0"/>
              <w:divBdr>
                <w:top w:val="none" w:sz="0" w:space="0" w:color="auto"/>
                <w:left w:val="none" w:sz="0" w:space="0" w:color="auto"/>
                <w:bottom w:val="none" w:sz="0" w:space="0" w:color="auto"/>
                <w:right w:val="none" w:sz="0" w:space="0" w:color="auto"/>
              </w:divBdr>
            </w:div>
          </w:divsChild>
        </w:div>
        <w:div w:id="1274942260">
          <w:marLeft w:val="0"/>
          <w:marRight w:val="0"/>
          <w:marTop w:val="0"/>
          <w:marBottom w:val="0"/>
          <w:divBdr>
            <w:top w:val="none" w:sz="0" w:space="0" w:color="auto"/>
            <w:left w:val="none" w:sz="0" w:space="0" w:color="auto"/>
            <w:bottom w:val="none" w:sz="0" w:space="0" w:color="auto"/>
            <w:right w:val="none" w:sz="0" w:space="0" w:color="auto"/>
          </w:divBdr>
          <w:divsChild>
            <w:div w:id="53184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753094">
      <w:bodyDiv w:val="1"/>
      <w:marLeft w:val="0"/>
      <w:marRight w:val="0"/>
      <w:marTop w:val="0"/>
      <w:marBottom w:val="0"/>
      <w:divBdr>
        <w:top w:val="none" w:sz="0" w:space="0" w:color="auto"/>
        <w:left w:val="none" w:sz="0" w:space="0" w:color="auto"/>
        <w:bottom w:val="none" w:sz="0" w:space="0" w:color="auto"/>
        <w:right w:val="none" w:sz="0" w:space="0" w:color="auto"/>
      </w:divBdr>
    </w:div>
    <w:div w:id="280959311">
      <w:bodyDiv w:val="1"/>
      <w:marLeft w:val="0"/>
      <w:marRight w:val="0"/>
      <w:marTop w:val="0"/>
      <w:marBottom w:val="0"/>
      <w:divBdr>
        <w:top w:val="none" w:sz="0" w:space="0" w:color="auto"/>
        <w:left w:val="none" w:sz="0" w:space="0" w:color="auto"/>
        <w:bottom w:val="none" w:sz="0" w:space="0" w:color="auto"/>
        <w:right w:val="none" w:sz="0" w:space="0" w:color="auto"/>
      </w:divBdr>
      <w:divsChild>
        <w:div w:id="923958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2534938">
      <w:bodyDiv w:val="1"/>
      <w:marLeft w:val="0"/>
      <w:marRight w:val="0"/>
      <w:marTop w:val="0"/>
      <w:marBottom w:val="0"/>
      <w:divBdr>
        <w:top w:val="none" w:sz="0" w:space="0" w:color="auto"/>
        <w:left w:val="none" w:sz="0" w:space="0" w:color="auto"/>
        <w:bottom w:val="none" w:sz="0" w:space="0" w:color="auto"/>
        <w:right w:val="none" w:sz="0" w:space="0" w:color="auto"/>
      </w:divBdr>
    </w:div>
    <w:div w:id="427315049">
      <w:bodyDiv w:val="1"/>
      <w:marLeft w:val="0"/>
      <w:marRight w:val="0"/>
      <w:marTop w:val="0"/>
      <w:marBottom w:val="0"/>
      <w:divBdr>
        <w:top w:val="none" w:sz="0" w:space="0" w:color="auto"/>
        <w:left w:val="none" w:sz="0" w:space="0" w:color="auto"/>
        <w:bottom w:val="none" w:sz="0" w:space="0" w:color="auto"/>
        <w:right w:val="none" w:sz="0" w:space="0" w:color="auto"/>
      </w:divBdr>
    </w:div>
    <w:div w:id="453136955">
      <w:bodyDiv w:val="1"/>
      <w:marLeft w:val="0"/>
      <w:marRight w:val="0"/>
      <w:marTop w:val="0"/>
      <w:marBottom w:val="0"/>
      <w:divBdr>
        <w:top w:val="none" w:sz="0" w:space="0" w:color="auto"/>
        <w:left w:val="none" w:sz="0" w:space="0" w:color="auto"/>
        <w:bottom w:val="none" w:sz="0" w:space="0" w:color="auto"/>
        <w:right w:val="none" w:sz="0" w:space="0" w:color="auto"/>
      </w:divBdr>
    </w:div>
    <w:div w:id="610090311">
      <w:bodyDiv w:val="1"/>
      <w:marLeft w:val="0"/>
      <w:marRight w:val="0"/>
      <w:marTop w:val="0"/>
      <w:marBottom w:val="0"/>
      <w:divBdr>
        <w:top w:val="none" w:sz="0" w:space="0" w:color="auto"/>
        <w:left w:val="none" w:sz="0" w:space="0" w:color="auto"/>
        <w:bottom w:val="none" w:sz="0" w:space="0" w:color="auto"/>
        <w:right w:val="none" w:sz="0" w:space="0" w:color="auto"/>
      </w:divBdr>
    </w:div>
    <w:div w:id="614295173">
      <w:bodyDiv w:val="1"/>
      <w:marLeft w:val="0"/>
      <w:marRight w:val="0"/>
      <w:marTop w:val="0"/>
      <w:marBottom w:val="0"/>
      <w:divBdr>
        <w:top w:val="none" w:sz="0" w:space="0" w:color="auto"/>
        <w:left w:val="none" w:sz="0" w:space="0" w:color="auto"/>
        <w:bottom w:val="none" w:sz="0" w:space="0" w:color="auto"/>
        <w:right w:val="none" w:sz="0" w:space="0" w:color="auto"/>
      </w:divBdr>
      <w:divsChild>
        <w:div w:id="1245845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3961934">
      <w:bodyDiv w:val="1"/>
      <w:marLeft w:val="0"/>
      <w:marRight w:val="0"/>
      <w:marTop w:val="0"/>
      <w:marBottom w:val="0"/>
      <w:divBdr>
        <w:top w:val="none" w:sz="0" w:space="0" w:color="auto"/>
        <w:left w:val="none" w:sz="0" w:space="0" w:color="auto"/>
        <w:bottom w:val="none" w:sz="0" w:space="0" w:color="auto"/>
        <w:right w:val="none" w:sz="0" w:space="0" w:color="auto"/>
      </w:divBdr>
    </w:div>
    <w:div w:id="918831690">
      <w:bodyDiv w:val="1"/>
      <w:marLeft w:val="0"/>
      <w:marRight w:val="0"/>
      <w:marTop w:val="0"/>
      <w:marBottom w:val="0"/>
      <w:divBdr>
        <w:top w:val="none" w:sz="0" w:space="0" w:color="auto"/>
        <w:left w:val="none" w:sz="0" w:space="0" w:color="auto"/>
        <w:bottom w:val="none" w:sz="0" w:space="0" w:color="auto"/>
        <w:right w:val="none" w:sz="0" w:space="0" w:color="auto"/>
      </w:divBdr>
    </w:div>
    <w:div w:id="1000425181">
      <w:bodyDiv w:val="1"/>
      <w:marLeft w:val="0"/>
      <w:marRight w:val="0"/>
      <w:marTop w:val="0"/>
      <w:marBottom w:val="0"/>
      <w:divBdr>
        <w:top w:val="none" w:sz="0" w:space="0" w:color="auto"/>
        <w:left w:val="none" w:sz="0" w:space="0" w:color="auto"/>
        <w:bottom w:val="none" w:sz="0" w:space="0" w:color="auto"/>
        <w:right w:val="none" w:sz="0" w:space="0" w:color="auto"/>
      </w:divBdr>
    </w:div>
    <w:div w:id="1063724191">
      <w:bodyDiv w:val="1"/>
      <w:marLeft w:val="0"/>
      <w:marRight w:val="0"/>
      <w:marTop w:val="0"/>
      <w:marBottom w:val="0"/>
      <w:divBdr>
        <w:top w:val="none" w:sz="0" w:space="0" w:color="auto"/>
        <w:left w:val="none" w:sz="0" w:space="0" w:color="auto"/>
        <w:bottom w:val="none" w:sz="0" w:space="0" w:color="auto"/>
        <w:right w:val="none" w:sz="0" w:space="0" w:color="auto"/>
      </w:divBdr>
      <w:divsChild>
        <w:div w:id="1442332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986949">
      <w:bodyDiv w:val="1"/>
      <w:marLeft w:val="0"/>
      <w:marRight w:val="0"/>
      <w:marTop w:val="0"/>
      <w:marBottom w:val="0"/>
      <w:divBdr>
        <w:top w:val="none" w:sz="0" w:space="0" w:color="auto"/>
        <w:left w:val="none" w:sz="0" w:space="0" w:color="auto"/>
        <w:bottom w:val="none" w:sz="0" w:space="0" w:color="auto"/>
        <w:right w:val="none" w:sz="0" w:space="0" w:color="auto"/>
      </w:divBdr>
      <w:divsChild>
        <w:div w:id="1675760145">
          <w:marLeft w:val="0"/>
          <w:marRight w:val="0"/>
          <w:marTop w:val="0"/>
          <w:marBottom w:val="0"/>
          <w:divBdr>
            <w:top w:val="none" w:sz="0" w:space="0" w:color="auto"/>
            <w:left w:val="none" w:sz="0" w:space="0" w:color="auto"/>
            <w:bottom w:val="none" w:sz="0" w:space="0" w:color="auto"/>
            <w:right w:val="none" w:sz="0" w:space="0" w:color="auto"/>
          </w:divBdr>
          <w:divsChild>
            <w:div w:id="148689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949648">
      <w:bodyDiv w:val="1"/>
      <w:marLeft w:val="0"/>
      <w:marRight w:val="0"/>
      <w:marTop w:val="0"/>
      <w:marBottom w:val="0"/>
      <w:divBdr>
        <w:top w:val="none" w:sz="0" w:space="0" w:color="auto"/>
        <w:left w:val="none" w:sz="0" w:space="0" w:color="auto"/>
        <w:bottom w:val="none" w:sz="0" w:space="0" w:color="auto"/>
        <w:right w:val="none" w:sz="0" w:space="0" w:color="auto"/>
      </w:divBdr>
      <w:divsChild>
        <w:div w:id="1440488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1794024">
      <w:bodyDiv w:val="1"/>
      <w:marLeft w:val="0"/>
      <w:marRight w:val="0"/>
      <w:marTop w:val="0"/>
      <w:marBottom w:val="0"/>
      <w:divBdr>
        <w:top w:val="none" w:sz="0" w:space="0" w:color="auto"/>
        <w:left w:val="none" w:sz="0" w:space="0" w:color="auto"/>
        <w:bottom w:val="none" w:sz="0" w:space="0" w:color="auto"/>
        <w:right w:val="none" w:sz="0" w:space="0" w:color="auto"/>
      </w:divBdr>
    </w:div>
    <w:div w:id="1631587814">
      <w:bodyDiv w:val="1"/>
      <w:marLeft w:val="0"/>
      <w:marRight w:val="0"/>
      <w:marTop w:val="0"/>
      <w:marBottom w:val="0"/>
      <w:divBdr>
        <w:top w:val="none" w:sz="0" w:space="0" w:color="auto"/>
        <w:left w:val="none" w:sz="0" w:space="0" w:color="auto"/>
        <w:bottom w:val="none" w:sz="0" w:space="0" w:color="auto"/>
        <w:right w:val="none" w:sz="0" w:space="0" w:color="auto"/>
      </w:divBdr>
      <w:divsChild>
        <w:div w:id="1006829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2483987">
      <w:bodyDiv w:val="1"/>
      <w:marLeft w:val="0"/>
      <w:marRight w:val="0"/>
      <w:marTop w:val="0"/>
      <w:marBottom w:val="0"/>
      <w:divBdr>
        <w:top w:val="none" w:sz="0" w:space="0" w:color="auto"/>
        <w:left w:val="none" w:sz="0" w:space="0" w:color="auto"/>
        <w:bottom w:val="none" w:sz="0" w:space="0" w:color="auto"/>
        <w:right w:val="none" w:sz="0" w:space="0" w:color="auto"/>
      </w:divBdr>
    </w:div>
    <w:div w:id="1680422842">
      <w:bodyDiv w:val="1"/>
      <w:marLeft w:val="0"/>
      <w:marRight w:val="0"/>
      <w:marTop w:val="0"/>
      <w:marBottom w:val="0"/>
      <w:divBdr>
        <w:top w:val="none" w:sz="0" w:space="0" w:color="auto"/>
        <w:left w:val="none" w:sz="0" w:space="0" w:color="auto"/>
        <w:bottom w:val="none" w:sz="0" w:space="0" w:color="auto"/>
        <w:right w:val="none" w:sz="0" w:space="0" w:color="auto"/>
      </w:divBdr>
    </w:div>
    <w:div w:id="1779372393">
      <w:bodyDiv w:val="1"/>
      <w:marLeft w:val="0"/>
      <w:marRight w:val="0"/>
      <w:marTop w:val="0"/>
      <w:marBottom w:val="0"/>
      <w:divBdr>
        <w:top w:val="none" w:sz="0" w:space="0" w:color="auto"/>
        <w:left w:val="none" w:sz="0" w:space="0" w:color="auto"/>
        <w:bottom w:val="none" w:sz="0" w:space="0" w:color="auto"/>
        <w:right w:val="none" w:sz="0" w:space="0" w:color="auto"/>
      </w:divBdr>
    </w:div>
    <w:div w:id="1925676632">
      <w:bodyDiv w:val="1"/>
      <w:marLeft w:val="0"/>
      <w:marRight w:val="0"/>
      <w:marTop w:val="0"/>
      <w:marBottom w:val="0"/>
      <w:divBdr>
        <w:top w:val="none" w:sz="0" w:space="0" w:color="auto"/>
        <w:left w:val="none" w:sz="0" w:space="0" w:color="auto"/>
        <w:bottom w:val="none" w:sz="0" w:space="0" w:color="auto"/>
        <w:right w:val="none" w:sz="0" w:space="0" w:color="auto"/>
      </w:divBdr>
    </w:div>
    <w:div w:id="2058702807">
      <w:bodyDiv w:val="1"/>
      <w:marLeft w:val="0"/>
      <w:marRight w:val="0"/>
      <w:marTop w:val="0"/>
      <w:marBottom w:val="0"/>
      <w:divBdr>
        <w:top w:val="none" w:sz="0" w:space="0" w:color="auto"/>
        <w:left w:val="none" w:sz="0" w:space="0" w:color="auto"/>
        <w:bottom w:val="none" w:sz="0" w:space="0" w:color="auto"/>
        <w:right w:val="none" w:sz="0" w:space="0" w:color="auto"/>
      </w:divBdr>
    </w:div>
    <w:div w:id="2088721020">
      <w:bodyDiv w:val="1"/>
      <w:marLeft w:val="0"/>
      <w:marRight w:val="0"/>
      <w:marTop w:val="0"/>
      <w:marBottom w:val="0"/>
      <w:divBdr>
        <w:top w:val="none" w:sz="0" w:space="0" w:color="auto"/>
        <w:left w:val="none" w:sz="0" w:space="0" w:color="auto"/>
        <w:bottom w:val="none" w:sz="0" w:space="0" w:color="auto"/>
        <w:right w:val="none" w:sz="0" w:space="0" w:color="auto"/>
      </w:divBdr>
    </w:div>
    <w:div w:id="2138795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238</TotalTime>
  <Pages>12</Pages>
  <Words>4969</Words>
  <Characters>28326</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DIAT</Company>
  <LinksUpToDate>false</LinksUpToDate>
  <CharactersWithSpaces>33229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ashok</dc:creator>
  <cp:lastModifiedBy>Anshul Verma</cp:lastModifiedBy>
  <cp:revision>15</cp:revision>
  <cp:lastPrinted>2025-11-05T08:32:00Z</cp:lastPrinted>
  <dcterms:created xsi:type="dcterms:W3CDTF">2025-10-30T07:44:00Z</dcterms:created>
  <dcterms:modified xsi:type="dcterms:W3CDTF">2025-11-08T17:12:00Z</dcterms:modified>
</cp:coreProperties>
</file>