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D0692" w14:textId="22B44EDD" w:rsidR="00F6055F" w:rsidRPr="00F6055F" w:rsidRDefault="00F6055F" w:rsidP="00F6055F">
      <w:pPr>
        <w:pStyle w:val="aff0"/>
        <w:rPr>
          <w:rFonts w:ascii="微软雅黑" w:eastAsia="微软雅黑" w:hAnsi="微软雅黑"/>
          <w:sz w:val="44"/>
        </w:rPr>
      </w:pPr>
      <w:bookmarkStart w:id="0" w:name="_Toc397094465"/>
      <w:r w:rsidRPr="00F6055F">
        <w:rPr>
          <w:rFonts w:ascii="微软雅黑" w:eastAsia="微软雅黑" w:hAnsi="微软雅黑" w:hint="eastAsia"/>
          <w:sz w:val="44"/>
        </w:rPr>
        <w:t>家庭开放</w:t>
      </w:r>
      <w:r w:rsidRPr="00F6055F">
        <w:rPr>
          <w:rFonts w:ascii="微软雅黑" w:eastAsia="微软雅黑" w:hAnsi="微软雅黑"/>
          <w:sz w:val="44"/>
        </w:rPr>
        <w:t>平台家庭账户</w:t>
      </w:r>
      <w:r w:rsidRPr="00F6055F">
        <w:rPr>
          <w:rFonts w:ascii="微软雅黑" w:eastAsia="微软雅黑" w:hAnsi="微软雅黑" w:hint="eastAsia"/>
          <w:sz w:val="44"/>
        </w:rPr>
        <w:t>建设</w:t>
      </w:r>
      <w:r w:rsidRPr="00F6055F">
        <w:rPr>
          <w:rFonts w:ascii="微软雅黑" w:eastAsia="微软雅黑" w:hAnsi="微软雅黑"/>
          <w:sz w:val="44"/>
        </w:rPr>
        <w:t>规划</w:t>
      </w:r>
    </w:p>
    <w:bookmarkEnd w:id="0"/>
    <w:p w14:paraId="356F4812" w14:textId="46D62764" w:rsidR="00D509A9" w:rsidRPr="001A24D1" w:rsidRDefault="009A0D7D" w:rsidP="00080BE2">
      <w:pPr>
        <w:pStyle w:val="1"/>
        <w:numPr>
          <w:ilvl w:val="0"/>
          <w:numId w:val="6"/>
        </w:numPr>
        <w:rPr>
          <w:rFonts w:eastAsia="微软雅黑"/>
          <w:b w:val="0"/>
          <w:sz w:val="32"/>
          <w:szCs w:val="32"/>
        </w:rPr>
      </w:pPr>
      <w:r>
        <w:rPr>
          <w:rFonts w:eastAsia="微软雅黑" w:hint="eastAsia"/>
          <w:b w:val="0"/>
          <w:sz w:val="32"/>
          <w:szCs w:val="32"/>
        </w:rPr>
        <w:t>背景</w:t>
      </w:r>
    </w:p>
    <w:p w14:paraId="7216D6F1" w14:textId="40BD5023" w:rsidR="003834EA" w:rsidRPr="003D47D2" w:rsidRDefault="009A0D7D" w:rsidP="009A0D7D">
      <w:pPr>
        <w:pStyle w:val="QB1"/>
        <w:spacing w:line="240" w:lineRule="auto"/>
        <w:ind w:firstLine="480"/>
        <w:rPr>
          <w:rFonts w:ascii="Arial" w:hAnsi="Arial"/>
        </w:rPr>
      </w:pPr>
      <w:r w:rsidRPr="003D47D2">
        <w:rPr>
          <w:rFonts w:ascii="Arial" w:hAnsi="Arial" w:hint="eastAsia"/>
        </w:rPr>
        <w:t>家庭</w:t>
      </w:r>
      <w:r w:rsidRPr="003D47D2">
        <w:rPr>
          <w:rFonts w:ascii="Arial" w:hAnsi="Arial"/>
        </w:rPr>
        <w:t>账户的建设，旨在</w:t>
      </w:r>
      <w:r w:rsidRPr="003D47D2">
        <w:rPr>
          <w:rFonts w:ascii="Arial" w:hAnsi="Arial" w:hint="eastAsia"/>
        </w:rPr>
        <w:t>针对家庭</w:t>
      </w:r>
      <w:r w:rsidRPr="003D47D2">
        <w:rPr>
          <w:rFonts w:ascii="Arial" w:hAnsi="Arial"/>
        </w:rPr>
        <w:t>用户的消费特征和支付场景，</w:t>
      </w:r>
      <w:r w:rsidRPr="003D47D2">
        <w:rPr>
          <w:rFonts w:ascii="Arial" w:hAnsi="Arial" w:hint="eastAsia"/>
        </w:rPr>
        <w:t>满足通过</w:t>
      </w:r>
      <w:r w:rsidRPr="003D47D2">
        <w:rPr>
          <w:rFonts w:ascii="Arial" w:hAnsi="Arial"/>
        </w:rPr>
        <w:t>魔百和为</w:t>
      </w:r>
      <w:r w:rsidRPr="003D47D2">
        <w:rPr>
          <w:rFonts w:ascii="Arial" w:hAnsi="Arial" w:hint="eastAsia"/>
        </w:rPr>
        <w:t>家庭用户</w:t>
      </w:r>
      <w:r w:rsidR="0077523E" w:rsidRPr="003D47D2">
        <w:rPr>
          <w:rFonts w:ascii="Arial" w:hAnsi="Arial"/>
        </w:rPr>
        <w:t>提供一站式的业务</w:t>
      </w:r>
      <w:r w:rsidR="0077523E" w:rsidRPr="003D47D2">
        <w:rPr>
          <w:rFonts w:ascii="Arial" w:hAnsi="Arial" w:hint="eastAsia"/>
        </w:rPr>
        <w:t>办理</w:t>
      </w:r>
      <w:r w:rsidRPr="003D47D2">
        <w:rPr>
          <w:rFonts w:ascii="Arial" w:hAnsi="Arial"/>
        </w:rPr>
        <w:t>和支付</w:t>
      </w:r>
      <w:r w:rsidRPr="003D47D2">
        <w:rPr>
          <w:rFonts w:ascii="Arial" w:hAnsi="Arial" w:hint="eastAsia"/>
        </w:rPr>
        <w:t>服务</w:t>
      </w:r>
      <w:r w:rsidRPr="003D47D2">
        <w:rPr>
          <w:rFonts w:ascii="Arial" w:hAnsi="Arial"/>
        </w:rPr>
        <w:t>的需求，</w:t>
      </w:r>
      <w:r w:rsidRPr="003D47D2">
        <w:rPr>
          <w:rFonts w:ascii="Arial" w:hAnsi="Arial" w:hint="eastAsia"/>
        </w:rPr>
        <w:t>依托</w:t>
      </w:r>
      <w:r w:rsidRPr="003D47D2">
        <w:rPr>
          <w:rFonts w:ascii="Arial" w:hAnsi="Arial"/>
        </w:rPr>
        <w:t>家庭</w:t>
      </w:r>
      <w:r w:rsidRPr="003D47D2">
        <w:rPr>
          <w:rFonts w:ascii="Arial" w:hAnsi="Arial" w:hint="eastAsia"/>
        </w:rPr>
        <w:t>开放</w:t>
      </w:r>
      <w:r w:rsidRPr="003D47D2">
        <w:rPr>
          <w:rFonts w:ascii="Arial" w:hAnsi="Arial"/>
        </w:rPr>
        <w:t>平台所建立的家庭</w:t>
      </w:r>
      <w:r w:rsidRPr="003D47D2">
        <w:rPr>
          <w:rFonts w:ascii="Arial" w:hAnsi="Arial" w:hint="eastAsia"/>
        </w:rPr>
        <w:t>用户关系</w:t>
      </w:r>
      <w:r w:rsidR="0077523E" w:rsidRPr="003D47D2">
        <w:rPr>
          <w:rFonts w:ascii="Arial" w:hAnsi="Arial"/>
        </w:rPr>
        <w:t>体系</w:t>
      </w:r>
      <w:r w:rsidR="0077523E" w:rsidRPr="003D47D2">
        <w:rPr>
          <w:rFonts w:ascii="Arial" w:hAnsi="Arial" w:hint="eastAsia"/>
        </w:rPr>
        <w:t>和</w:t>
      </w:r>
      <w:r w:rsidR="00C3542B">
        <w:rPr>
          <w:rFonts w:ascii="Arial" w:hAnsi="Arial"/>
        </w:rPr>
        <w:t>电商基地平台</w:t>
      </w:r>
      <w:r w:rsidR="0077523E" w:rsidRPr="003D47D2">
        <w:rPr>
          <w:rFonts w:ascii="Arial" w:hAnsi="Arial"/>
        </w:rPr>
        <w:t>已有的账户体系和支付渠道，</w:t>
      </w:r>
      <w:r w:rsidRPr="003D47D2">
        <w:rPr>
          <w:rFonts w:ascii="Arial" w:hAnsi="Arial" w:hint="eastAsia"/>
        </w:rPr>
        <w:t>为家庭</w:t>
      </w:r>
      <w:r w:rsidR="0077523E" w:rsidRPr="003D47D2">
        <w:rPr>
          <w:rFonts w:ascii="Arial" w:hAnsi="Arial"/>
        </w:rPr>
        <w:t>用户</w:t>
      </w:r>
      <w:r w:rsidR="0077523E" w:rsidRPr="003D47D2">
        <w:rPr>
          <w:rFonts w:ascii="Arial" w:hAnsi="Arial" w:hint="eastAsia"/>
        </w:rPr>
        <w:t>提供的</w:t>
      </w:r>
      <w:r w:rsidR="0077523E" w:rsidRPr="003D47D2">
        <w:rPr>
          <w:rFonts w:ascii="Arial" w:hAnsi="Arial"/>
        </w:rPr>
        <w:t>统一</w:t>
      </w:r>
      <w:r w:rsidRPr="003D47D2">
        <w:rPr>
          <w:rFonts w:ascii="Arial" w:hAnsi="Arial"/>
        </w:rPr>
        <w:t>支付账户。</w:t>
      </w:r>
      <w:r w:rsidR="0077523E" w:rsidRPr="003D47D2">
        <w:rPr>
          <w:rFonts w:ascii="Arial" w:hAnsi="Arial"/>
        </w:rPr>
        <w:t>家庭账户的建设，打通了家庭</w:t>
      </w:r>
      <w:r w:rsidR="0077523E" w:rsidRPr="003D47D2">
        <w:rPr>
          <w:rFonts w:ascii="Arial" w:hAnsi="Arial" w:hint="eastAsia"/>
        </w:rPr>
        <w:t>终端</w:t>
      </w:r>
      <w:r w:rsidR="0077523E" w:rsidRPr="003D47D2">
        <w:rPr>
          <w:rFonts w:ascii="Arial" w:hAnsi="Arial"/>
        </w:rPr>
        <w:t>，家庭业务的互联网化</w:t>
      </w:r>
      <w:r w:rsidR="0077523E" w:rsidRPr="003D47D2">
        <w:rPr>
          <w:rFonts w:ascii="Arial" w:hAnsi="Arial" w:hint="eastAsia"/>
        </w:rPr>
        <w:t>销售</w:t>
      </w:r>
      <w:r w:rsidR="0077523E" w:rsidRPr="003D47D2">
        <w:rPr>
          <w:rFonts w:ascii="Arial" w:hAnsi="Arial"/>
        </w:rPr>
        <w:t>和办理渠道</w:t>
      </w:r>
      <w:r w:rsidR="0077523E" w:rsidRPr="003D47D2">
        <w:rPr>
          <w:rFonts w:ascii="Arial" w:hAnsi="Arial" w:hint="eastAsia"/>
        </w:rPr>
        <w:t>，</w:t>
      </w:r>
      <w:r w:rsidR="00A94D96" w:rsidRPr="003D47D2">
        <w:rPr>
          <w:rFonts w:ascii="Arial" w:hAnsi="Arial" w:hint="eastAsia"/>
        </w:rPr>
        <w:t>拓展</w:t>
      </w:r>
      <w:r w:rsidR="00A94D96" w:rsidRPr="003D47D2">
        <w:rPr>
          <w:rFonts w:ascii="Arial" w:hAnsi="Arial"/>
        </w:rPr>
        <w:t>了家庭用户的</w:t>
      </w:r>
      <w:r w:rsidR="00A94D96" w:rsidRPr="003D47D2">
        <w:rPr>
          <w:rFonts w:ascii="Arial" w:hAnsi="Arial" w:hint="eastAsia"/>
        </w:rPr>
        <w:t>付费</w:t>
      </w:r>
      <w:r w:rsidR="00A94D96" w:rsidRPr="003D47D2">
        <w:rPr>
          <w:rFonts w:ascii="Arial" w:hAnsi="Arial"/>
        </w:rPr>
        <w:t>方式</w:t>
      </w:r>
      <w:r w:rsidR="00A94D96" w:rsidRPr="003D47D2">
        <w:rPr>
          <w:rFonts w:ascii="Arial" w:hAnsi="Arial" w:hint="eastAsia"/>
        </w:rPr>
        <w:t>，</w:t>
      </w:r>
      <w:r w:rsidR="0077523E" w:rsidRPr="003D47D2">
        <w:rPr>
          <w:rFonts w:ascii="Arial" w:hAnsi="Arial" w:hint="eastAsia"/>
        </w:rPr>
        <w:t>丰富</w:t>
      </w:r>
      <w:r w:rsidR="00D745AA" w:rsidRPr="003D47D2">
        <w:rPr>
          <w:rFonts w:ascii="Arial" w:hAnsi="Arial"/>
        </w:rPr>
        <w:t>了</w:t>
      </w:r>
      <w:r w:rsidR="00D745AA" w:rsidRPr="003D47D2">
        <w:rPr>
          <w:rFonts w:ascii="Arial" w:hAnsi="Arial" w:hint="eastAsia"/>
        </w:rPr>
        <w:t>家庭</w:t>
      </w:r>
      <w:r w:rsidR="00A94D96" w:rsidRPr="003D47D2">
        <w:rPr>
          <w:rFonts w:ascii="Arial" w:hAnsi="Arial" w:hint="eastAsia"/>
        </w:rPr>
        <w:t>用户</w:t>
      </w:r>
      <w:r w:rsidR="00A94D96" w:rsidRPr="003D47D2">
        <w:rPr>
          <w:rFonts w:ascii="Arial" w:hAnsi="Arial"/>
        </w:rPr>
        <w:t>的</w:t>
      </w:r>
      <w:r w:rsidR="00A94D96" w:rsidRPr="003D47D2">
        <w:rPr>
          <w:rFonts w:ascii="Arial" w:hAnsi="Arial" w:hint="eastAsia"/>
        </w:rPr>
        <w:t>业务</w:t>
      </w:r>
      <w:r w:rsidR="00A94D96" w:rsidRPr="003D47D2">
        <w:rPr>
          <w:rFonts w:ascii="Arial" w:hAnsi="Arial"/>
        </w:rPr>
        <w:t>场景</w:t>
      </w:r>
      <w:r w:rsidR="00A94D96" w:rsidRPr="003D47D2">
        <w:rPr>
          <w:rFonts w:ascii="Arial" w:hAnsi="Arial" w:hint="eastAsia"/>
        </w:rPr>
        <w:t>。</w:t>
      </w:r>
    </w:p>
    <w:p w14:paraId="171F391B" w14:textId="0051A954" w:rsidR="003834EA" w:rsidRPr="003834EA" w:rsidRDefault="003834EA" w:rsidP="003834EA">
      <w:pPr>
        <w:pStyle w:val="1"/>
        <w:numPr>
          <w:ilvl w:val="0"/>
          <w:numId w:val="6"/>
        </w:numPr>
        <w:rPr>
          <w:rFonts w:eastAsia="微软雅黑"/>
          <w:b w:val="0"/>
          <w:sz w:val="32"/>
          <w:szCs w:val="32"/>
        </w:rPr>
      </w:pPr>
      <w:r w:rsidRPr="003834EA">
        <w:rPr>
          <w:rFonts w:eastAsia="微软雅黑" w:hint="eastAsia"/>
          <w:b w:val="0"/>
          <w:sz w:val="32"/>
          <w:szCs w:val="32"/>
        </w:rPr>
        <w:t>家庭账户</w:t>
      </w:r>
      <w:r w:rsidRPr="003834EA">
        <w:rPr>
          <w:rFonts w:eastAsia="微软雅黑"/>
          <w:b w:val="0"/>
          <w:sz w:val="32"/>
          <w:szCs w:val="32"/>
        </w:rPr>
        <w:t>建设规划</w:t>
      </w:r>
    </w:p>
    <w:p w14:paraId="7A79D496" w14:textId="6354A489" w:rsidR="006E3911" w:rsidRDefault="006E3911" w:rsidP="003834EA">
      <w:pPr>
        <w:pStyle w:val="2"/>
        <w:numPr>
          <w:ilvl w:val="1"/>
          <w:numId w:val="6"/>
        </w:numPr>
        <w:rPr>
          <w:rFonts w:eastAsia="微软雅黑"/>
          <w:b w:val="0"/>
          <w:sz w:val="30"/>
          <w:szCs w:val="30"/>
        </w:rPr>
      </w:pPr>
      <w:r>
        <w:rPr>
          <w:rFonts w:eastAsia="微软雅黑" w:hint="eastAsia"/>
          <w:b w:val="0"/>
          <w:sz w:val="30"/>
          <w:szCs w:val="30"/>
        </w:rPr>
        <w:t>家庭体系总</w:t>
      </w:r>
      <w:proofErr w:type="gramStart"/>
      <w:r>
        <w:rPr>
          <w:rFonts w:eastAsia="微软雅黑" w:hint="eastAsia"/>
          <w:b w:val="0"/>
          <w:sz w:val="30"/>
          <w:szCs w:val="30"/>
        </w:rPr>
        <w:t>览</w:t>
      </w:r>
      <w:proofErr w:type="gramEnd"/>
    </w:p>
    <w:p w14:paraId="41391514" w14:textId="10E255D8" w:rsidR="006E3911" w:rsidRPr="006E3911" w:rsidRDefault="00F27FF2" w:rsidP="00F27FF2">
      <w:pPr>
        <w:jc w:val="center"/>
        <w:rPr>
          <w:rFonts w:hint="eastAsia"/>
        </w:rPr>
      </w:pPr>
      <w:r>
        <w:object w:dxaOrig="7110" w:dyaOrig="6600" w14:anchorId="50B37D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55.7pt;height:329.9pt" o:ole="">
            <v:imagedata r:id="rId8" o:title=""/>
          </v:shape>
          <o:OLEObject Type="Embed" ProgID="Visio.Drawing.15" ShapeID="_x0000_i1033" DrawAspect="Content" ObjectID="_1475329663" r:id="rId9"/>
        </w:object>
      </w:r>
    </w:p>
    <w:p w14:paraId="71C2777C" w14:textId="50CDC94B" w:rsidR="00F55004" w:rsidRDefault="00F55004" w:rsidP="003834EA">
      <w:pPr>
        <w:pStyle w:val="2"/>
        <w:numPr>
          <w:ilvl w:val="1"/>
          <w:numId w:val="6"/>
        </w:numPr>
        <w:rPr>
          <w:rFonts w:eastAsia="微软雅黑"/>
          <w:b w:val="0"/>
          <w:sz w:val="30"/>
          <w:szCs w:val="30"/>
        </w:rPr>
      </w:pPr>
      <w:r>
        <w:rPr>
          <w:rFonts w:eastAsia="微软雅黑" w:hint="eastAsia"/>
          <w:b w:val="0"/>
          <w:sz w:val="30"/>
          <w:szCs w:val="30"/>
        </w:rPr>
        <w:lastRenderedPageBreak/>
        <w:t>账户类型</w:t>
      </w:r>
    </w:p>
    <w:p w14:paraId="2EB4221F" w14:textId="77777777" w:rsidR="00C3542B" w:rsidRDefault="00F55004" w:rsidP="00F55004">
      <w:pPr>
        <w:pStyle w:val="QB1"/>
        <w:spacing w:line="240" w:lineRule="auto"/>
        <w:ind w:firstLine="480"/>
        <w:rPr>
          <w:rFonts w:ascii="Arial" w:hAnsi="Arial"/>
        </w:rPr>
      </w:pPr>
      <w:r>
        <w:rPr>
          <w:rFonts w:ascii="Arial" w:hAnsi="Arial" w:hint="eastAsia"/>
        </w:rPr>
        <w:t>账户</w:t>
      </w:r>
      <w:r>
        <w:rPr>
          <w:rFonts w:ascii="Arial" w:hAnsi="Arial"/>
        </w:rPr>
        <w:t>类型包括个人账户和家庭账户</w:t>
      </w:r>
      <w:r w:rsidR="00C3542B">
        <w:rPr>
          <w:rFonts w:ascii="Arial" w:hAnsi="Arial" w:hint="eastAsia"/>
        </w:rPr>
        <w:t>。</w:t>
      </w:r>
    </w:p>
    <w:p w14:paraId="31C313D6" w14:textId="77777777" w:rsidR="00C3542B" w:rsidRDefault="00C3542B" w:rsidP="00C3542B">
      <w:pPr>
        <w:pStyle w:val="QB1"/>
        <w:numPr>
          <w:ilvl w:val="0"/>
          <w:numId w:val="18"/>
        </w:numPr>
        <w:spacing w:line="240" w:lineRule="auto"/>
        <w:ind w:firstLineChars="0"/>
        <w:rPr>
          <w:rFonts w:ascii="Arial" w:hAnsi="Arial"/>
        </w:rPr>
      </w:pPr>
      <w:r>
        <w:rPr>
          <w:rFonts w:ascii="Arial" w:hAnsi="Arial" w:hint="eastAsia"/>
        </w:rPr>
        <w:t>个人</w:t>
      </w:r>
      <w:r>
        <w:rPr>
          <w:rFonts w:ascii="Arial" w:hAnsi="Arial"/>
        </w:rPr>
        <w:t>账户：</w:t>
      </w:r>
      <w:r w:rsidR="00F55004">
        <w:rPr>
          <w:rFonts w:ascii="Arial" w:hAnsi="Arial" w:hint="eastAsia"/>
        </w:rPr>
        <w:t>用户</w:t>
      </w:r>
      <w:r w:rsidR="00F55004">
        <w:rPr>
          <w:rFonts w:ascii="Arial" w:hAnsi="Arial"/>
        </w:rPr>
        <w:t>在</w:t>
      </w:r>
      <w:r w:rsidR="00F55004">
        <w:rPr>
          <w:rFonts w:ascii="Arial" w:hAnsi="Arial" w:hint="eastAsia"/>
        </w:rPr>
        <w:t>家庭</w:t>
      </w:r>
      <w:r w:rsidR="00F55004">
        <w:rPr>
          <w:rFonts w:ascii="Arial" w:hAnsi="Arial"/>
        </w:rPr>
        <w:t>开放平台</w:t>
      </w:r>
      <w:r>
        <w:rPr>
          <w:rFonts w:ascii="Arial" w:hAnsi="Arial" w:hint="eastAsia"/>
        </w:rPr>
        <w:t>注册</w:t>
      </w:r>
      <w:r>
        <w:rPr>
          <w:rFonts w:ascii="Arial" w:hAnsi="Arial"/>
        </w:rPr>
        <w:t>成功后</w:t>
      </w:r>
      <w:r w:rsidR="00F55004">
        <w:rPr>
          <w:rFonts w:ascii="Arial" w:hAnsi="Arial"/>
        </w:rPr>
        <w:t>，</w:t>
      </w:r>
      <w:r w:rsidR="00F55004">
        <w:rPr>
          <w:rFonts w:ascii="Arial" w:hAnsi="Arial" w:hint="eastAsia"/>
        </w:rPr>
        <w:t>电商</w:t>
      </w:r>
      <w:r>
        <w:rPr>
          <w:rFonts w:ascii="Arial" w:hAnsi="Arial" w:hint="eastAsia"/>
        </w:rPr>
        <w:t>基地</w:t>
      </w:r>
      <w:r w:rsidR="00F55004">
        <w:rPr>
          <w:rFonts w:ascii="Arial" w:hAnsi="Arial"/>
        </w:rPr>
        <w:t>平台</w:t>
      </w:r>
      <w:r w:rsidR="00F55004">
        <w:rPr>
          <w:rFonts w:ascii="Arial" w:hAnsi="Arial" w:hint="eastAsia"/>
        </w:rPr>
        <w:t>自动</w:t>
      </w:r>
      <w:r w:rsidR="00F55004">
        <w:rPr>
          <w:rFonts w:ascii="Arial" w:hAnsi="Arial"/>
        </w:rPr>
        <w:t>为用户</w:t>
      </w:r>
      <w:r w:rsidR="00F55004">
        <w:rPr>
          <w:rFonts w:ascii="Arial" w:hAnsi="Arial" w:hint="eastAsia"/>
        </w:rPr>
        <w:t>生成</w:t>
      </w:r>
      <w:r w:rsidR="00F55004">
        <w:rPr>
          <w:rFonts w:ascii="Arial" w:hAnsi="Arial"/>
        </w:rPr>
        <w:t>个人账户（如果用户已经在电商基地平台上注册过，则自动关联到用户</w:t>
      </w:r>
      <w:r>
        <w:rPr>
          <w:rFonts w:ascii="Arial" w:hAnsi="Arial" w:hint="eastAsia"/>
        </w:rPr>
        <w:t>在电商</w:t>
      </w:r>
      <w:r>
        <w:rPr>
          <w:rFonts w:ascii="Arial" w:hAnsi="Arial"/>
        </w:rPr>
        <w:t>基地平台</w:t>
      </w:r>
      <w:r w:rsidR="00F55004">
        <w:rPr>
          <w:rFonts w:ascii="Arial" w:hAnsi="Arial" w:hint="eastAsia"/>
        </w:rPr>
        <w:t>现有</w:t>
      </w:r>
      <w:r w:rsidR="00F55004">
        <w:rPr>
          <w:rFonts w:ascii="Arial" w:hAnsi="Arial"/>
        </w:rPr>
        <w:t>的个人账户）</w:t>
      </w:r>
      <w:r>
        <w:rPr>
          <w:rFonts w:ascii="Arial" w:hAnsi="Arial" w:hint="eastAsia"/>
        </w:rPr>
        <w:t>。家庭用户</w:t>
      </w:r>
      <w:r>
        <w:rPr>
          <w:rFonts w:ascii="Arial" w:hAnsi="Arial"/>
        </w:rPr>
        <w:t>可以使用</w:t>
      </w:r>
      <w:r>
        <w:rPr>
          <w:rFonts w:ascii="Arial" w:hAnsi="Arial" w:hint="eastAsia"/>
        </w:rPr>
        <w:t>个人</w:t>
      </w:r>
      <w:r>
        <w:rPr>
          <w:rFonts w:ascii="Arial" w:hAnsi="Arial"/>
        </w:rPr>
        <w:t>账户</w:t>
      </w:r>
      <w:r>
        <w:rPr>
          <w:rFonts w:ascii="Arial" w:hAnsi="Arial" w:hint="eastAsia"/>
        </w:rPr>
        <w:t>在家庭开放</w:t>
      </w:r>
      <w:r>
        <w:rPr>
          <w:rFonts w:ascii="Arial" w:hAnsi="Arial"/>
        </w:rPr>
        <w:t>平</w:t>
      </w:r>
      <w:bookmarkStart w:id="1" w:name="_GoBack"/>
      <w:bookmarkEnd w:id="1"/>
      <w:r>
        <w:rPr>
          <w:rFonts w:ascii="Arial" w:hAnsi="Arial"/>
        </w:rPr>
        <w:t>台上</w:t>
      </w:r>
      <w:r>
        <w:rPr>
          <w:rFonts w:ascii="Arial" w:hAnsi="Arial" w:hint="eastAsia"/>
        </w:rPr>
        <w:t>进行</w:t>
      </w:r>
      <w:r>
        <w:rPr>
          <w:rFonts w:ascii="Arial" w:hAnsi="Arial"/>
        </w:rPr>
        <w:t>消费</w:t>
      </w:r>
      <w:r>
        <w:rPr>
          <w:rFonts w:ascii="Arial" w:hAnsi="Arial" w:hint="eastAsia"/>
        </w:rPr>
        <w:t>，</w:t>
      </w:r>
      <w:r>
        <w:rPr>
          <w:rFonts w:ascii="Arial" w:hAnsi="Arial"/>
        </w:rPr>
        <w:t>个人账户仅限用户本人使用。</w:t>
      </w:r>
    </w:p>
    <w:p w14:paraId="01B010C6" w14:textId="143889C9" w:rsidR="00F55004" w:rsidRPr="00F55004" w:rsidRDefault="00C3542B" w:rsidP="00C3542B">
      <w:pPr>
        <w:pStyle w:val="QB1"/>
        <w:numPr>
          <w:ilvl w:val="0"/>
          <w:numId w:val="18"/>
        </w:numPr>
        <w:spacing w:line="240" w:lineRule="auto"/>
        <w:ind w:firstLineChars="0"/>
        <w:rPr>
          <w:rFonts w:ascii="Arial" w:hAnsi="Arial" w:hint="eastAsia"/>
        </w:rPr>
      </w:pPr>
      <w:r>
        <w:rPr>
          <w:rFonts w:ascii="Arial" w:hAnsi="Arial" w:hint="eastAsia"/>
        </w:rPr>
        <w:t>家庭</w:t>
      </w:r>
      <w:r>
        <w:rPr>
          <w:rFonts w:ascii="Arial" w:hAnsi="Arial"/>
        </w:rPr>
        <w:t>账户：</w:t>
      </w:r>
      <w:r>
        <w:rPr>
          <w:rFonts w:ascii="Arial" w:hAnsi="Arial" w:hint="eastAsia"/>
        </w:rPr>
        <w:t>家庭</w:t>
      </w:r>
      <w:r>
        <w:rPr>
          <w:rFonts w:ascii="Arial" w:hAnsi="Arial"/>
        </w:rPr>
        <w:t>用户在家庭开放平台上创建家庭后，可</w:t>
      </w:r>
      <w:r>
        <w:rPr>
          <w:rFonts w:ascii="Arial" w:hAnsi="Arial" w:hint="eastAsia"/>
        </w:rPr>
        <w:t>在家庭</w:t>
      </w:r>
      <w:r>
        <w:rPr>
          <w:rFonts w:ascii="Arial" w:hAnsi="Arial"/>
        </w:rPr>
        <w:t>基础上创建家庭账户，家庭账户可</w:t>
      </w:r>
      <w:r>
        <w:rPr>
          <w:rFonts w:ascii="Arial" w:hAnsi="Arial" w:hint="eastAsia"/>
        </w:rPr>
        <w:t>被</w:t>
      </w:r>
      <w:r>
        <w:rPr>
          <w:rFonts w:ascii="Arial" w:hAnsi="Arial"/>
        </w:rPr>
        <w:t>所有具有</w:t>
      </w:r>
      <w:r>
        <w:rPr>
          <w:rFonts w:ascii="Arial" w:hAnsi="Arial" w:hint="eastAsia"/>
        </w:rPr>
        <w:t>使用</w:t>
      </w:r>
      <w:r>
        <w:rPr>
          <w:rFonts w:ascii="Arial" w:hAnsi="Arial"/>
        </w:rPr>
        <w:t>权限的家庭成员使用</w:t>
      </w:r>
      <w:r>
        <w:rPr>
          <w:rFonts w:ascii="Arial" w:hAnsi="Arial" w:hint="eastAsia"/>
        </w:rPr>
        <w:t>。</w:t>
      </w:r>
    </w:p>
    <w:p w14:paraId="4D878918" w14:textId="0D6878B0" w:rsidR="003834EA" w:rsidRDefault="003834EA" w:rsidP="003834EA">
      <w:pPr>
        <w:pStyle w:val="2"/>
        <w:numPr>
          <w:ilvl w:val="1"/>
          <w:numId w:val="6"/>
        </w:numPr>
        <w:rPr>
          <w:rFonts w:eastAsia="微软雅黑"/>
          <w:b w:val="0"/>
          <w:sz w:val="30"/>
          <w:szCs w:val="30"/>
        </w:rPr>
      </w:pPr>
      <w:r w:rsidRPr="003834EA">
        <w:rPr>
          <w:rFonts w:eastAsia="微软雅黑" w:hint="eastAsia"/>
          <w:b w:val="0"/>
          <w:sz w:val="30"/>
          <w:szCs w:val="30"/>
        </w:rPr>
        <w:t>家庭账户结构</w:t>
      </w:r>
    </w:p>
    <w:p w14:paraId="3D19F292" w14:textId="35A53E7B" w:rsidR="00A94D96" w:rsidRDefault="00C3542B" w:rsidP="00A94D96">
      <w:pPr>
        <w:jc w:val="center"/>
      </w:pPr>
      <w:r>
        <w:object w:dxaOrig="8655" w:dyaOrig="6091" w14:anchorId="2462FF66">
          <v:shape id="_x0000_i1028" type="#_x0000_t75" style="width:320.25pt;height:225.65pt" o:ole="">
            <v:imagedata r:id="rId10" o:title=""/>
          </v:shape>
          <o:OLEObject Type="Embed" ProgID="Visio.Drawing.15" ShapeID="_x0000_i1028" DrawAspect="Content" ObjectID="_1475329664" r:id="rId11"/>
        </w:object>
      </w:r>
    </w:p>
    <w:p w14:paraId="20632322" w14:textId="300AFE2A" w:rsidR="00A94D96" w:rsidRDefault="00A94D96" w:rsidP="00A94D96">
      <w:pPr>
        <w:pStyle w:val="QB1"/>
        <w:spacing w:line="240" w:lineRule="auto"/>
        <w:ind w:firstLine="480"/>
      </w:pPr>
      <w:r>
        <w:rPr>
          <w:rFonts w:hint="eastAsia"/>
        </w:rPr>
        <w:t>家庭</w:t>
      </w:r>
      <w:r>
        <w:t>账户，顾名思义，</w:t>
      </w:r>
      <w:r>
        <w:rPr>
          <w:rFonts w:hint="eastAsia"/>
        </w:rPr>
        <w:t>与</w:t>
      </w:r>
      <w:r>
        <w:t>家庭相绑定，</w:t>
      </w:r>
      <w:r>
        <w:rPr>
          <w:rFonts w:hint="eastAsia"/>
        </w:rPr>
        <w:t>面向</w:t>
      </w:r>
      <w:r>
        <w:t>家庭成员提供支付能力，家庭</w:t>
      </w:r>
      <w:r>
        <w:rPr>
          <w:rFonts w:hint="eastAsia"/>
        </w:rPr>
        <w:t>开放</w:t>
      </w:r>
      <w:r>
        <w:t>平台为家庭用户提供创建家庭功能，当用户创建了一个家庭后</w:t>
      </w:r>
      <w:r w:rsidR="00FE0D7F">
        <w:rPr>
          <w:rFonts w:hint="eastAsia"/>
        </w:rPr>
        <w:t>（</w:t>
      </w:r>
      <w:r w:rsidR="00FE0D7F">
        <w:t>以和家庭ID作为一个家庭的唯一标识）</w:t>
      </w:r>
      <w:r>
        <w:t>，就可以添加或邀请其他家庭成员</w:t>
      </w:r>
      <w:r>
        <w:rPr>
          <w:rFonts w:hint="eastAsia"/>
        </w:rPr>
        <w:t>加入</w:t>
      </w:r>
      <w:r>
        <w:t>家庭，成为</w:t>
      </w:r>
      <w:r>
        <w:rPr>
          <w:rFonts w:hint="eastAsia"/>
        </w:rPr>
        <w:t>家庭内部</w:t>
      </w:r>
      <w:r>
        <w:t>的一个家庭</w:t>
      </w:r>
      <w:r>
        <w:rPr>
          <w:rFonts w:hint="eastAsia"/>
        </w:rPr>
        <w:t>成员</w:t>
      </w:r>
      <w:r>
        <w:t>。</w:t>
      </w:r>
    </w:p>
    <w:p w14:paraId="7F62F15F" w14:textId="1C82B064" w:rsidR="00A94D96" w:rsidRDefault="00A94D96" w:rsidP="00A94D96">
      <w:pPr>
        <w:pStyle w:val="QB1"/>
        <w:spacing w:line="240" w:lineRule="auto"/>
        <w:ind w:firstLine="480"/>
      </w:pPr>
      <w:r>
        <w:rPr>
          <w:rFonts w:hint="eastAsia"/>
        </w:rPr>
        <w:t>家庭</w:t>
      </w:r>
      <w:r>
        <w:t>管理员</w:t>
      </w:r>
      <w:r>
        <w:t>——</w:t>
      </w:r>
      <w:r>
        <w:t>即创建家庭的用户，可以</w:t>
      </w:r>
      <w:r>
        <w:rPr>
          <w:rFonts w:hint="eastAsia"/>
        </w:rPr>
        <w:t>建立</w:t>
      </w:r>
      <w:r>
        <w:t>家庭账户，</w:t>
      </w:r>
      <w:r>
        <w:rPr>
          <w:rFonts w:hint="eastAsia"/>
        </w:rPr>
        <w:t>并为</w:t>
      </w:r>
      <w:r>
        <w:t>其他家庭成员授予</w:t>
      </w:r>
      <w:r w:rsidR="00FE0D7F">
        <w:rPr>
          <w:rFonts w:hint="eastAsia"/>
        </w:rPr>
        <w:t>对</w:t>
      </w:r>
      <w:r>
        <w:t>家庭账户的</w:t>
      </w:r>
      <w:r w:rsidR="00FE0D7F">
        <w:rPr>
          <w:rFonts w:hint="eastAsia"/>
        </w:rPr>
        <w:t>使用</w:t>
      </w:r>
      <w:r>
        <w:t>权限。</w:t>
      </w:r>
    </w:p>
    <w:p w14:paraId="21FFE7E5" w14:textId="4DE46AC8" w:rsidR="00FE0D7F" w:rsidRDefault="00FE0D7F" w:rsidP="00FE0D7F">
      <w:pPr>
        <w:pStyle w:val="2"/>
        <w:numPr>
          <w:ilvl w:val="1"/>
          <w:numId w:val="6"/>
        </w:numPr>
        <w:rPr>
          <w:rFonts w:eastAsia="微软雅黑"/>
          <w:b w:val="0"/>
          <w:sz w:val="30"/>
          <w:szCs w:val="30"/>
        </w:rPr>
      </w:pPr>
      <w:r w:rsidRPr="00FE0D7F">
        <w:rPr>
          <w:rFonts w:eastAsia="微软雅黑" w:hint="eastAsia"/>
          <w:b w:val="0"/>
          <w:sz w:val="30"/>
          <w:szCs w:val="30"/>
        </w:rPr>
        <w:lastRenderedPageBreak/>
        <w:t>电</w:t>
      </w:r>
      <w:proofErr w:type="gramStart"/>
      <w:r w:rsidRPr="00FE0D7F">
        <w:rPr>
          <w:rFonts w:eastAsia="微软雅黑" w:hint="eastAsia"/>
          <w:b w:val="0"/>
          <w:sz w:val="30"/>
          <w:szCs w:val="30"/>
        </w:rPr>
        <w:t>商</w:t>
      </w:r>
      <w:r w:rsidRPr="00FE0D7F">
        <w:rPr>
          <w:rFonts w:eastAsia="微软雅黑"/>
          <w:b w:val="0"/>
          <w:sz w:val="30"/>
          <w:szCs w:val="30"/>
        </w:rPr>
        <w:t>基地</w:t>
      </w:r>
      <w:proofErr w:type="gramEnd"/>
      <w:r w:rsidRPr="00FE0D7F">
        <w:rPr>
          <w:rFonts w:eastAsia="微软雅黑" w:hint="eastAsia"/>
          <w:b w:val="0"/>
          <w:sz w:val="30"/>
          <w:szCs w:val="30"/>
        </w:rPr>
        <w:t>平台与</w:t>
      </w:r>
      <w:r w:rsidRPr="00FE0D7F">
        <w:rPr>
          <w:rFonts w:eastAsia="微软雅黑"/>
          <w:b w:val="0"/>
          <w:sz w:val="30"/>
          <w:szCs w:val="30"/>
        </w:rPr>
        <w:t>家庭开放平台</w:t>
      </w:r>
      <w:r w:rsidRPr="00FE0D7F">
        <w:rPr>
          <w:rFonts w:eastAsia="微软雅黑" w:hint="eastAsia"/>
          <w:b w:val="0"/>
          <w:sz w:val="30"/>
          <w:szCs w:val="30"/>
        </w:rPr>
        <w:t>的</w:t>
      </w:r>
      <w:r w:rsidRPr="00FE0D7F">
        <w:rPr>
          <w:rFonts w:eastAsia="微软雅黑"/>
          <w:b w:val="0"/>
          <w:sz w:val="30"/>
          <w:szCs w:val="30"/>
        </w:rPr>
        <w:t>分工界面</w:t>
      </w:r>
    </w:p>
    <w:p w14:paraId="02D31771" w14:textId="56D1697A" w:rsidR="0087182C" w:rsidRDefault="00C3542B" w:rsidP="00FE0D7F">
      <w:pPr>
        <w:pStyle w:val="QB1"/>
        <w:spacing w:line="240" w:lineRule="auto"/>
        <w:ind w:firstLine="480"/>
      </w:pPr>
      <w:r>
        <w:object w:dxaOrig="6255" w:dyaOrig="3601" w14:anchorId="7B5DC166">
          <v:shape id="_x0000_i1029" type="#_x0000_t75" style="width:312.7pt;height:180pt" o:ole="">
            <v:imagedata r:id="rId12" o:title=""/>
          </v:shape>
          <o:OLEObject Type="Embed" ProgID="Visio.Drawing.15" ShapeID="_x0000_i1029" DrawAspect="Content" ObjectID="_1475329665" r:id="rId13"/>
        </w:object>
      </w:r>
    </w:p>
    <w:p w14:paraId="5EE06653" w14:textId="15CE2881" w:rsidR="0087182C" w:rsidRDefault="00FE0D7F" w:rsidP="00FE0D7F">
      <w:pPr>
        <w:pStyle w:val="QB1"/>
        <w:spacing w:line="240" w:lineRule="auto"/>
        <w:ind w:firstLine="480"/>
      </w:pPr>
      <w:r>
        <w:rPr>
          <w:rFonts w:hint="eastAsia"/>
        </w:rPr>
        <w:t>家庭账户</w:t>
      </w:r>
      <w:r w:rsidR="0087182C">
        <w:rPr>
          <w:rFonts w:hint="eastAsia"/>
        </w:rPr>
        <w:t>体系</w:t>
      </w:r>
      <w:r>
        <w:t>的创建在家庭开放</w:t>
      </w:r>
      <w:r>
        <w:rPr>
          <w:rFonts w:hint="eastAsia"/>
        </w:rPr>
        <w:t>平台</w:t>
      </w:r>
      <w:r>
        <w:t>完成，家庭开放平台通过</w:t>
      </w:r>
      <w:r>
        <w:rPr>
          <w:rFonts w:hint="eastAsia"/>
        </w:rPr>
        <w:t>和</w:t>
      </w:r>
      <w:r>
        <w:t>家庭ID</w:t>
      </w:r>
      <w:r>
        <w:rPr>
          <w:rFonts w:hint="eastAsia"/>
        </w:rPr>
        <w:t>，</w:t>
      </w:r>
      <w:r>
        <w:t>建立家庭用户与家庭账户的对应关系，并</w:t>
      </w:r>
      <w:r w:rsidR="0087182C">
        <w:rPr>
          <w:rFonts w:hint="eastAsia"/>
        </w:rPr>
        <w:t>由</w:t>
      </w:r>
      <w:r>
        <w:t>家庭管理员</w:t>
      </w:r>
      <w:r w:rsidR="0087182C">
        <w:rPr>
          <w:rFonts w:hint="eastAsia"/>
        </w:rPr>
        <w:t>设置</w:t>
      </w:r>
      <w:r w:rsidR="0087182C">
        <w:t>家庭内部成员对家庭账户的使用权限（充值</w:t>
      </w:r>
      <w:r w:rsidR="0087182C">
        <w:rPr>
          <w:rFonts w:hint="eastAsia"/>
        </w:rPr>
        <w:t>/支付</w:t>
      </w:r>
      <w:r w:rsidR="0087182C">
        <w:t>，</w:t>
      </w:r>
      <w:r w:rsidR="0087182C">
        <w:rPr>
          <w:rFonts w:hint="eastAsia"/>
        </w:rPr>
        <w:t>消费</w:t>
      </w:r>
      <w:r w:rsidR="0087182C">
        <w:t>额度</w:t>
      </w:r>
      <w:r w:rsidR="0087182C">
        <w:rPr>
          <w:rFonts w:hint="eastAsia"/>
        </w:rPr>
        <w:t>限制</w:t>
      </w:r>
      <w:r w:rsidR="0087182C">
        <w:t>等）</w:t>
      </w:r>
      <w:r w:rsidR="0087182C">
        <w:rPr>
          <w:rFonts w:hint="eastAsia"/>
        </w:rPr>
        <w:t>。</w:t>
      </w:r>
    </w:p>
    <w:p w14:paraId="699DA190" w14:textId="33D419BC" w:rsidR="0087182C" w:rsidRDefault="0087182C" w:rsidP="00FE0D7F">
      <w:pPr>
        <w:pStyle w:val="QB1"/>
        <w:spacing w:line="240" w:lineRule="auto"/>
        <w:ind w:firstLine="480"/>
      </w:pPr>
      <w:r>
        <w:rPr>
          <w:rFonts w:hint="eastAsia"/>
        </w:rPr>
        <w:t>家庭</w:t>
      </w:r>
      <w:r>
        <w:t>账户的管理</w:t>
      </w:r>
      <w:r>
        <w:rPr>
          <w:rFonts w:hint="eastAsia"/>
        </w:rPr>
        <w:t>，</w:t>
      </w:r>
      <w:r>
        <w:t>充值和消费由电商基地平台负责，电商基地</w:t>
      </w:r>
      <w:r>
        <w:rPr>
          <w:rFonts w:hint="eastAsia"/>
        </w:rPr>
        <w:t>平台</w:t>
      </w:r>
      <w:r>
        <w:t>在现有的个人</w:t>
      </w:r>
      <w:r>
        <w:rPr>
          <w:rFonts w:hint="eastAsia"/>
        </w:rPr>
        <w:t>账户</w:t>
      </w:r>
      <w:r>
        <w:t>类型基础上，增加家庭账户类型，并与个人账户进行</w:t>
      </w:r>
      <w:r>
        <w:rPr>
          <w:rFonts w:hint="eastAsia"/>
        </w:rPr>
        <w:t>关联</w:t>
      </w:r>
      <w:r>
        <w:t>，关联</w:t>
      </w:r>
      <w:r>
        <w:rPr>
          <w:rFonts w:hint="eastAsia"/>
        </w:rPr>
        <w:t>原则</w:t>
      </w:r>
      <w:r>
        <w:t>由家庭开放平台</w:t>
      </w:r>
      <w:r>
        <w:rPr>
          <w:rFonts w:hint="eastAsia"/>
        </w:rPr>
        <w:t>提供</w:t>
      </w:r>
      <w:r>
        <w:t>。</w:t>
      </w:r>
      <w:r>
        <w:rPr>
          <w:rFonts w:hint="eastAsia"/>
        </w:rPr>
        <w:t>当个人账户</w:t>
      </w:r>
      <w:r>
        <w:t>与家庭</w:t>
      </w:r>
      <w:r>
        <w:rPr>
          <w:rFonts w:hint="eastAsia"/>
        </w:rPr>
        <w:t>账户</w:t>
      </w:r>
      <w:r>
        <w:t>的关联关系发生变化时，家庭</w:t>
      </w:r>
      <w:r>
        <w:rPr>
          <w:rFonts w:hint="eastAsia"/>
        </w:rPr>
        <w:t>开放</w:t>
      </w:r>
      <w:r>
        <w:t>平台</w:t>
      </w:r>
      <w:r>
        <w:rPr>
          <w:rFonts w:hint="eastAsia"/>
        </w:rPr>
        <w:t>实时</w:t>
      </w:r>
      <w:r>
        <w:t>将最新的关联关系数据同步至</w:t>
      </w:r>
      <w:r w:rsidR="00C3542B">
        <w:t>电商基地平台</w:t>
      </w:r>
      <w:r>
        <w:t>。</w:t>
      </w:r>
    </w:p>
    <w:p w14:paraId="2DBC720F" w14:textId="217668C4" w:rsidR="00FE0D7F" w:rsidRDefault="0090512F" w:rsidP="00FE0D7F">
      <w:pPr>
        <w:pStyle w:val="QB1"/>
        <w:spacing w:line="240" w:lineRule="auto"/>
        <w:ind w:firstLine="480"/>
      </w:pPr>
      <w:r>
        <w:rPr>
          <w:rFonts w:hint="eastAsia"/>
        </w:rPr>
        <w:t>用户</w:t>
      </w:r>
      <w:r>
        <w:t>在家庭开放平台上注册后，由家庭开放平台</w:t>
      </w:r>
      <w:r>
        <w:rPr>
          <w:rFonts w:hint="eastAsia"/>
        </w:rPr>
        <w:t>将用户</w:t>
      </w:r>
      <w:r>
        <w:t>的</w:t>
      </w:r>
      <w:r>
        <w:rPr>
          <w:rFonts w:hint="eastAsia"/>
        </w:rPr>
        <w:t>信息</w:t>
      </w:r>
      <w:r>
        <w:t>同步至电商基地</w:t>
      </w:r>
      <w:r>
        <w:rPr>
          <w:rFonts w:hint="eastAsia"/>
        </w:rPr>
        <w:t>平台</w:t>
      </w:r>
      <w:r>
        <w:t>，电商基地平台记录其</w:t>
      </w:r>
      <w:r>
        <w:rPr>
          <w:rFonts w:hint="eastAsia"/>
        </w:rPr>
        <w:t>用户</w:t>
      </w:r>
      <w:r>
        <w:t>账号与家庭开放平台用户账号的对应关系，用户在家庭开放平台发起家庭账户或个人账户操作时，电商基地</w:t>
      </w:r>
      <w:r>
        <w:rPr>
          <w:rFonts w:hint="eastAsia"/>
        </w:rPr>
        <w:t>平台</w:t>
      </w:r>
      <w:r>
        <w:t>查找与</w:t>
      </w:r>
      <w:r>
        <w:rPr>
          <w:rFonts w:hint="eastAsia"/>
        </w:rPr>
        <w:t>家庭开放</w:t>
      </w:r>
      <w:r>
        <w:t>平台用户账号</w:t>
      </w:r>
      <w:r>
        <w:rPr>
          <w:rFonts w:hint="eastAsia"/>
        </w:rPr>
        <w:t>对应</w:t>
      </w:r>
      <w:r>
        <w:t>的电商基地平台用户账号</w:t>
      </w:r>
      <w:r>
        <w:rPr>
          <w:rFonts w:hint="eastAsia"/>
        </w:rPr>
        <w:t>。</w:t>
      </w:r>
    </w:p>
    <w:p w14:paraId="42A849A2" w14:textId="7DC9D8FB" w:rsidR="003834EA" w:rsidRDefault="003834EA" w:rsidP="003834EA">
      <w:pPr>
        <w:pStyle w:val="2"/>
        <w:numPr>
          <w:ilvl w:val="1"/>
          <w:numId w:val="6"/>
        </w:numPr>
        <w:rPr>
          <w:rFonts w:eastAsia="微软雅黑"/>
          <w:b w:val="0"/>
          <w:sz w:val="30"/>
          <w:szCs w:val="30"/>
        </w:rPr>
      </w:pPr>
      <w:r w:rsidRPr="003834EA">
        <w:rPr>
          <w:rFonts w:eastAsia="微软雅黑" w:hint="eastAsia"/>
          <w:b w:val="0"/>
          <w:sz w:val="30"/>
          <w:szCs w:val="30"/>
        </w:rPr>
        <w:t>家庭账户充值</w:t>
      </w:r>
    </w:p>
    <w:p w14:paraId="30C55A9D" w14:textId="11F4A632" w:rsidR="00FE0D7F" w:rsidRDefault="0087182C" w:rsidP="0087182C">
      <w:pPr>
        <w:pStyle w:val="QB1"/>
        <w:spacing w:line="240" w:lineRule="auto"/>
        <w:ind w:firstLine="480"/>
        <w:jc w:val="center"/>
      </w:pPr>
      <w:r>
        <w:object w:dxaOrig="5265" w:dyaOrig="4126" w14:anchorId="0BFA6FEF">
          <v:shape id="_x0000_i1025" type="#_x0000_t75" style="width:221.35pt;height:173.55pt" o:ole="">
            <v:imagedata r:id="rId14" o:title=""/>
          </v:shape>
          <o:OLEObject Type="Embed" ProgID="Visio.Drawing.15" ShapeID="_x0000_i1025" DrawAspect="Content" ObjectID="_1475329666" r:id="rId15"/>
        </w:object>
      </w:r>
    </w:p>
    <w:p w14:paraId="2E2AFC96" w14:textId="25D2700F" w:rsidR="008D138A" w:rsidRPr="008D138A" w:rsidRDefault="008D138A" w:rsidP="008D138A">
      <w:pPr>
        <w:pStyle w:val="QB1"/>
        <w:spacing w:line="240" w:lineRule="auto"/>
        <w:ind w:firstLine="480"/>
      </w:pPr>
      <w:r>
        <w:rPr>
          <w:rFonts w:hint="eastAsia"/>
        </w:rPr>
        <w:t>家庭</w:t>
      </w:r>
      <w:r>
        <w:t>账户</w:t>
      </w:r>
      <w:r>
        <w:rPr>
          <w:rFonts w:hint="eastAsia"/>
        </w:rPr>
        <w:t>以</w:t>
      </w:r>
      <w:r>
        <w:t>虚拟</w:t>
      </w:r>
      <w:r>
        <w:rPr>
          <w:rFonts w:hint="eastAsia"/>
        </w:rPr>
        <w:t>货币</w:t>
      </w:r>
      <w:r>
        <w:t>——</w:t>
      </w:r>
      <w:r>
        <w:t>家庭币</w:t>
      </w:r>
      <w:r>
        <w:rPr>
          <w:rFonts w:hint="eastAsia"/>
        </w:rPr>
        <w:t>作为</w:t>
      </w:r>
      <w:r>
        <w:t>统一的</w:t>
      </w:r>
      <w:r>
        <w:rPr>
          <w:rFonts w:hint="eastAsia"/>
        </w:rPr>
        <w:t>消费</w:t>
      </w:r>
      <w:r>
        <w:t>货币，</w:t>
      </w:r>
      <w:r>
        <w:rPr>
          <w:rFonts w:hint="eastAsia"/>
        </w:rPr>
        <w:t>支持</w:t>
      </w:r>
      <w:r>
        <w:t>用户通过</w:t>
      </w:r>
      <w:r w:rsidR="00C3542B">
        <w:t>电商基地平台</w:t>
      </w:r>
      <w:r>
        <w:t>现有的</w:t>
      </w:r>
      <w:r>
        <w:rPr>
          <w:rFonts w:hint="eastAsia"/>
        </w:rPr>
        <w:t>个人</w:t>
      </w:r>
      <w:r>
        <w:t>账户充值渠道，</w:t>
      </w:r>
      <w:r>
        <w:rPr>
          <w:rFonts w:hint="eastAsia"/>
        </w:rPr>
        <w:t>向</w:t>
      </w:r>
      <w:r>
        <w:t>家庭账户进行充值，家庭账户支持手机话费充值，充值卡充值，第三方支付平台充值</w:t>
      </w:r>
      <w:r>
        <w:rPr>
          <w:rFonts w:hint="eastAsia"/>
        </w:rPr>
        <w:t>等</w:t>
      </w:r>
      <w:r>
        <w:t>充值渠道。同时</w:t>
      </w:r>
      <w:r>
        <w:rPr>
          <w:rFonts w:hint="eastAsia"/>
        </w:rPr>
        <w:t>支持</w:t>
      </w:r>
      <w:r>
        <w:t>其他虚拟货币兑</w:t>
      </w:r>
      <w:r>
        <w:lastRenderedPageBreak/>
        <w:t>换充值</w:t>
      </w:r>
      <w:r>
        <w:rPr>
          <w:rFonts w:hint="eastAsia"/>
        </w:rPr>
        <w:t>的</w:t>
      </w:r>
      <w:r>
        <w:t>充值方式，实现了与</w:t>
      </w:r>
      <w:r w:rsidR="00C3542B">
        <w:t>电商基地平台</w:t>
      </w:r>
      <w:r>
        <w:t>现有虚拟</w:t>
      </w:r>
      <w:r>
        <w:rPr>
          <w:rFonts w:hint="eastAsia"/>
        </w:rPr>
        <w:t>货币</w:t>
      </w:r>
      <w:r>
        <w:t>的</w:t>
      </w:r>
      <w:r>
        <w:rPr>
          <w:rFonts w:hint="eastAsia"/>
        </w:rPr>
        <w:t>流通</w:t>
      </w:r>
      <w:r>
        <w:t>。</w:t>
      </w:r>
      <w:r>
        <w:rPr>
          <w:rFonts w:hint="eastAsia"/>
        </w:rPr>
        <w:t>另外</w:t>
      </w:r>
      <w:r>
        <w:t>，</w:t>
      </w:r>
      <w:r>
        <w:rPr>
          <w:rFonts w:hint="eastAsia"/>
        </w:rPr>
        <w:t>通过</w:t>
      </w:r>
      <w:r>
        <w:t>提供活动</w:t>
      </w:r>
      <w:r>
        <w:rPr>
          <w:rFonts w:hint="eastAsia"/>
        </w:rPr>
        <w:t>奖励</w:t>
      </w:r>
      <w:r>
        <w:t>充值接口，</w:t>
      </w:r>
      <w:r>
        <w:rPr>
          <w:rFonts w:hint="eastAsia"/>
        </w:rPr>
        <w:t>支持</w:t>
      </w:r>
      <w:r>
        <w:t>家庭开放平台及</w:t>
      </w:r>
      <w:r w:rsidR="00C3542B">
        <w:t>电商基地平台</w:t>
      </w:r>
      <w:r>
        <w:rPr>
          <w:rFonts w:hint="eastAsia"/>
        </w:rPr>
        <w:t>以“硬通货”</w:t>
      </w:r>
      <w:r>
        <w:t>——</w:t>
      </w:r>
      <w:r>
        <w:t>家庭币作为</w:t>
      </w:r>
      <w:r>
        <w:rPr>
          <w:rFonts w:hint="eastAsia"/>
        </w:rPr>
        <w:t>营销</w:t>
      </w:r>
      <w:r>
        <w:t>，促销活动的奖励，</w:t>
      </w:r>
      <w:r>
        <w:rPr>
          <w:rFonts w:hint="eastAsia"/>
        </w:rPr>
        <w:t>为家庭</w:t>
      </w:r>
      <w:r>
        <w:t>业务的运营提供支撑</w:t>
      </w:r>
      <w:r>
        <w:rPr>
          <w:rFonts w:hint="eastAsia"/>
        </w:rPr>
        <w:t>。</w:t>
      </w:r>
    </w:p>
    <w:p w14:paraId="769EF74D" w14:textId="7B02CE50" w:rsidR="003834EA" w:rsidRDefault="003834EA" w:rsidP="007436FF">
      <w:pPr>
        <w:pStyle w:val="2"/>
        <w:numPr>
          <w:ilvl w:val="1"/>
          <w:numId w:val="6"/>
        </w:numPr>
        <w:rPr>
          <w:rFonts w:eastAsia="微软雅黑"/>
          <w:b w:val="0"/>
          <w:sz w:val="30"/>
          <w:szCs w:val="30"/>
        </w:rPr>
      </w:pPr>
      <w:r w:rsidRPr="003834EA">
        <w:rPr>
          <w:rFonts w:eastAsia="微软雅黑" w:hint="eastAsia"/>
          <w:b w:val="0"/>
          <w:sz w:val="30"/>
          <w:szCs w:val="30"/>
        </w:rPr>
        <w:t>家庭账户</w:t>
      </w:r>
      <w:r w:rsidRPr="003834EA">
        <w:rPr>
          <w:rFonts w:eastAsia="微软雅黑"/>
          <w:b w:val="0"/>
          <w:sz w:val="30"/>
          <w:szCs w:val="30"/>
        </w:rPr>
        <w:t>消费</w:t>
      </w:r>
    </w:p>
    <w:p w14:paraId="1E320C35" w14:textId="000207AD" w:rsidR="00FE0D7F" w:rsidRDefault="0087182C" w:rsidP="0087182C">
      <w:pPr>
        <w:pStyle w:val="QB1"/>
        <w:spacing w:line="240" w:lineRule="auto"/>
        <w:ind w:firstLine="480"/>
        <w:jc w:val="center"/>
      </w:pPr>
      <w:r>
        <w:object w:dxaOrig="5340" w:dyaOrig="5461" w14:anchorId="199B119C">
          <v:shape id="_x0000_i1026" type="#_x0000_t75" style="width:225.15pt;height:229.45pt" o:ole="">
            <v:imagedata r:id="rId16" o:title=""/>
          </v:shape>
          <o:OLEObject Type="Embed" ProgID="Visio.Drawing.15" ShapeID="_x0000_i1026" DrawAspect="Content" ObjectID="_1475329667" r:id="rId17"/>
        </w:object>
      </w:r>
    </w:p>
    <w:p w14:paraId="640DFC05" w14:textId="47070E0D" w:rsidR="008D138A" w:rsidRDefault="008D138A" w:rsidP="008D138A">
      <w:pPr>
        <w:pStyle w:val="QB1"/>
        <w:spacing w:line="240" w:lineRule="auto"/>
        <w:ind w:firstLine="480"/>
      </w:pPr>
      <w:r>
        <w:rPr>
          <w:rFonts w:hint="eastAsia"/>
        </w:rPr>
        <w:t>家庭账户</w:t>
      </w:r>
      <w:r>
        <w:t>的消费主要</w:t>
      </w:r>
      <w:r>
        <w:rPr>
          <w:rFonts w:hint="eastAsia"/>
        </w:rPr>
        <w:t>通过</w:t>
      </w:r>
      <w:r>
        <w:t>两个渠道</w:t>
      </w:r>
      <w:r>
        <w:rPr>
          <w:rFonts w:hint="eastAsia"/>
        </w:rPr>
        <w:t>：</w:t>
      </w:r>
      <w:r>
        <w:t>一是</w:t>
      </w:r>
      <w:r>
        <w:rPr>
          <w:rFonts w:hint="eastAsia"/>
        </w:rPr>
        <w:t>在</w:t>
      </w:r>
      <w:r>
        <w:t>电商门户实现对家庭终端，家庭业务的互联网化的售卖，</w:t>
      </w:r>
      <w:r>
        <w:rPr>
          <w:rFonts w:hint="eastAsia"/>
        </w:rPr>
        <w:t>对于</w:t>
      </w:r>
      <w:r>
        <w:t>关联了家庭账户的用户</w:t>
      </w:r>
      <w:r>
        <w:rPr>
          <w:rFonts w:hint="eastAsia"/>
        </w:rPr>
        <w:t>，</w:t>
      </w:r>
      <w:r>
        <w:t>其在支付</w:t>
      </w:r>
      <w:r>
        <w:rPr>
          <w:rFonts w:hint="eastAsia"/>
        </w:rPr>
        <w:t>时</w:t>
      </w:r>
      <w:r>
        <w:t>可以选择通过家庭账户</w:t>
      </w:r>
      <w:r>
        <w:rPr>
          <w:rFonts w:hint="eastAsia"/>
        </w:rPr>
        <w:t>进行</w:t>
      </w:r>
      <w:r>
        <w:t>支付</w:t>
      </w:r>
      <w:r>
        <w:rPr>
          <w:rFonts w:hint="eastAsia"/>
        </w:rPr>
        <w:t>。二是</w:t>
      </w:r>
      <w:r>
        <w:t>在家庭开放平台</w:t>
      </w:r>
      <w:r>
        <w:rPr>
          <w:rFonts w:hint="eastAsia"/>
        </w:rPr>
        <w:t>门户</w:t>
      </w:r>
      <w:r>
        <w:t>（魔百和门户，手机客户端门户）上实现</w:t>
      </w:r>
      <w:r w:rsidR="00B96031">
        <w:rPr>
          <w:rFonts w:hint="eastAsia"/>
        </w:rPr>
        <w:t>通过家庭</w:t>
      </w:r>
      <w:r w:rsidR="00B96031">
        <w:t>账户</w:t>
      </w:r>
      <w:r w:rsidR="00B96031">
        <w:rPr>
          <w:rFonts w:hint="eastAsia"/>
        </w:rPr>
        <w:t>购买</w:t>
      </w:r>
      <w:r w:rsidR="00B96031">
        <w:t>各类家庭业务产品，以及</w:t>
      </w:r>
      <w:r w:rsidR="00B96031">
        <w:rPr>
          <w:rFonts w:hint="eastAsia"/>
        </w:rPr>
        <w:t>各类</w:t>
      </w:r>
      <w:r w:rsidR="00B96031">
        <w:t>家庭应用的</w:t>
      </w:r>
      <w:r w:rsidR="00B96031">
        <w:rPr>
          <w:rFonts w:hint="eastAsia"/>
        </w:rPr>
        <w:t>应用</w:t>
      </w:r>
      <w:r w:rsidR="00B96031">
        <w:t>内计费。</w:t>
      </w:r>
    </w:p>
    <w:p w14:paraId="74B2F058" w14:textId="18C1044C" w:rsidR="00B96031" w:rsidRPr="00B96031" w:rsidRDefault="00224BA9" w:rsidP="008D138A">
      <w:pPr>
        <w:pStyle w:val="QB1"/>
        <w:spacing w:line="240" w:lineRule="auto"/>
        <w:ind w:firstLine="480"/>
      </w:pPr>
      <w:r>
        <w:rPr>
          <w:rFonts w:hint="eastAsia"/>
        </w:rPr>
        <w:t>按照</w:t>
      </w:r>
      <w:r>
        <w:t>消费类型</w:t>
      </w:r>
      <w:r>
        <w:rPr>
          <w:rFonts w:hint="eastAsia"/>
        </w:rPr>
        <w:t>家庭账户的消费场景可分为：通过</w:t>
      </w:r>
      <w:r>
        <w:t>应用商店购买应用</w:t>
      </w:r>
      <w:r w:rsidR="00065473">
        <w:rPr>
          <w:rFonts w:hint="eastAsia"/>
        </w:rPr>
        <w:t>，应用</w:t>
      </w:r>
      <w:r w:rsidR="00065473">
        <w:t>内计费</w:t>
      </w:r>
      <w:r w:rsidR="00065473">
        <w:rPr>
          <w:rFonts w:hint="eastAsia"/>
        </w:rPr>
        <w:t>支付</w:t>
      </w:r>
      <w:r w:rsidR="00065473">
        <w:t>，公共使业务缴费，电商</w:t>
      </w:r>
      <w:r w:rsidR="00065473">
        <w:rPr>
          <w:rFonts w:hint="eastAsia"/>
        </w:rPr>
        <w:t>消费</w:t>
      </w:r>
      <w:r w:rsidR="00065473">
        <w:t>支付，</w:t>
      </w:r>
      <w:r w:rsidR="00065473">
        <w:rPr>
          <w:rFonts w:hint="eastAsia"/>
        </w:rPr>
        <w:t>购买</w:t>
      </w:r>
      <w:r w:rsidR="00065473">
        <w:t>家庭终端支付，购买家庭业务</w:t>
      </w:r>
      <w:r w:rsidR="00065473">
        <w:rPr>
          <w:rFonts w:hint="eastAsia"/>
        </w:rPr>
        <w:t>/服务</w:t>
      </w:r>
      <w:r w:rsidR="00065473">
        <w:t>支付以及生活类产品服务的支付。</w:t>
      </w:r>
    </w:p>
    <w:p w14:paraId="569DF940" w14:textId="304278E2" w:rsidR="00336886" w:rsidRDefault="00336886" w:rsidP="007436FF">
      <w:pPr>
        <w:pStyle w:val="1"/>
        <w:numPr>
          <w:ilvl w:val="0"/>
          <w:numId w:val="6"/>
        </w:numPr>
        <w:rPr>
          <w:rFonts w:eastAsia="微软雅黑"/>
          <w:b w:val="0"/>
          <w:sz w:val="32"/>
          <w:szCs w:val="32"/>
        </w:rPr>
      </w:pPr>
      <w:r>
        <w:rPr>
          <w:rFonts w:eastAsia="微软雅黑" w:hint="eastAsia"/>
          <w:b w:val="0"/>
          <w:sz w:val="32"/>
          <w:szCs w:val="32"/>
        </w:rPr>
        <w:lastRenderedPageBreak/>
        <w:t>主要</w:t>
      </w:r>
      <w:r>
        <w:rPr>
          <w:rFonts w:eastAsia="微软雅黑"/>
          <w:b w:val="0"/>
          <w:sz w:val="32"/>
          <w:szCs w:val="32"/>
        </w:rPr>
        <w:t>流程</w:t>
      </w:r>
    </w:p>
    <w:p w14:paraId="66567D1B" w14:textId="77777777" w:rsidR="00336886" w:rsidRDefault="00336886" w:rsidP="00336886">
      <w:pPr>
        <w:pStyle w:val="2"/>
        <w:numPr>
          <w:ilvl w:val="1"/>
          <w:numId w:val="6"/>
        </w:numPr>
        <w:rPr>
          <w:rFonts w:eastAsia="微软雅黑"/>
          <w:b w:val="0"/>
          <w:sz w:val="30"/>
          <w:szCs w:val="30"/>
        </w:rPr>
      </w:pPr>
      <w:r w:rsidRPr="00336886">
        <w:rPr>
          <w:rFonts w:eastAsia="微软雅黑" w:hint="eastAsia"/>
          <w:b w:val="0"/>
          <w:sz w:val="30"/>
          <w:szCs w:val="30"/>
        </w:rPr>
        <w:t>家庭账户</w:t>
      </w:r>
      <w:r w:rsidRPr="00336886">
        <w:rPr>
          <w:rFonts w:eastAsia="微软雅黑"/>
          <w:b w:val="0"/>
          <w:sz w:val="30"/>
          <w:szCs w:val="30"/>
        </w:rPr>
        <w:t>创建流程</w:t>
      </w:r>
    </w:p>
    <w:p w14:paraId="4958D10F" w14:textId="59F669F0" w:rsidR="00336886" w:rsidRDefault="00886C46" w:rsidP="00886C46">
      <w:pPr>
        <w:jc w:val="center"/>
      </w:pPr>
      <w:r>
        <w:object w:dxaOrig="9960" w:dyaOrig="11835" w14:anchorId="5DF2D452">
          <v:shape id="_x0000_i1030" type="#_x0000_t75" style="width:285.3pt;height:339.05pt" o:ole="">
            <v:imagedata r:id="rId18" o:title=""/>
          </v:shape>
          <o:OLEObject Type="Embed" ProgID="Visio.Drawing.15" ShapeID="_x0000_i1030" DrawAspect="Content" ObjectID="_1475329668" r:id="rId19"/>
        </w:object>
      </w:r>
    </w:p>
    <w:p w14:paraId="7FAD11A0" w14:textId="1468AA31" w:rsidR="00811243" w:rsidRDefault="00811243" w:rsidP="00811243">
      <w:pPr>
        <w:pStyle w:val="QB1"/>
        <w:spacing w:line="240" w:lineRule="auto"/>
        <w:ind w:firstLine="480"/>
      </w:pPr>
      <w:r>
        <w:rPr>
          <w:rFonts w:hint="eastAsia"/>
        </w:rPr>
        <w:t>流程说明：</w:t>
      </w:r>
    </w:p>
    <w:p w14:paraId="7516FA75" w14:textId="05831B24" w:rsidR="00811243" w:rsidRDefault="00811243" w:rsidP="00811243">
      <w:pPr>
        <w:pStyle w:val="QB1"/>
        <w:numPr>
          <w:ilvl w:val="0"/>
          <w:numId w:val="19"/>
        </w:numPr>
        <w:spacing w:line="240" w:lineRule="auto"/>
        <w:ind w:firstLineChars="0"/>
      </w:pPr>
      <w:r>
        <w:rPr>
          <w:rFonts w:hint="eastAsia"/>
        </w:rPr>
        <w:t>家庭管理员在家庭开放平台创建家庭；</w:t>
      </w:r>
    </w:p>
    <w:p w14:paraId="11B4DFFD" w14:textId="1A988C7B" w:rsidR="00811243" w:rsidRDefault="00811243" w:rsidP="00811243">
      <w:pPr>
        <w:pStyle w:val="QB1"/>
        <w:numPr>
          <w:ilvl w:val="0"/>
          <w:numId w:val="19"/>
        </w:numPr>
        <w:spacing w:line="240" w:lineRule="auto"/>
        <w:ind w:firstLineChars="0"/>
      </w:pPr>
      <w:r>
        <w:rPr>
          <w:rFonts w:hint="eastAsia"/>
        </w:rPr>
        <w:t>家庭管理员在创建家庭后，在家庭基础上创建家庭账户；</w:t>
      </w:r>
    </w:p>
    <w:p w14:paraId="69520799" w14:textId="642BB5B7" w:rsidR="00811243" w:rsidRDefault="00811243" w:rsidP="00811243">
      <w:pPr>
        <w:pStyle w:val="QB1"/>
        <w:numPr>
          <w:ilvl w:val="0"/>
          <w:numId w:val="19"/>
        </w:numPr>
        <w:spacing w:line="240" w:lineRule="auto"/>
        <w:ind w:firstLineChars="0"/>
      </w:pPr>
      <w:r>
        <w:rPr>
          <w:rFonts w:hint="eastAsia"/>
        </w:rPr>
        <w:t>家庭开放平台携带创建家庭账户的家庭管理员信息，家庭ID，向电商基地平台发起家庭账户开户请求；</w:t>
      </w:r>
    </w:p>
    <w:p w14:paraId="7BE72117" w14:textId="06950BC6" w:rsidR="00811243" w:rsidRDefault="00811243" w:rsidP="00811243">
      <w:pPr>
        <w:pStyle w:val="QB1"/>
        <w:numPr>
          <w:ilvl w:val="0"/>
          <w:numId w:val="19"/>
        </w:numPr>
        <w:spacing w:line="240" w:lineRule="auto"/>
        <w:ind w:firstLineChars="0"/>
      </w:pPr>
      <w:r>
        <w:rPr>
          <w:rFonts w:hint="eastAsia"/>
        </w:rPr>
        <w:t>电商基地平台生成家庭账户信息，并与家庭和家庭管理员建立关联关系；</w:t>
      </w:r>
    </w:p>
    <w:p w14:paraId="76455A94" w14:textId="76A72E61" w:rsidR="00811243" w:rsidRDefault="00811243" w:rsidP="00811243">
      <w:pPr>
        <w:pStyle w:val="QB1"/>
        <w:numPr>
          <w:ilvl w:val="0"/>
          <w:numId w:val="19"/>
        </w:numPr>
        <w:spacing w:line="240" w:lineRule="auto"/>
        <w:ind w:firstLineChars="0"/>
      </w:pPr>
      <w:r>
        <w:rPr>
          <w:rFonts w:hint="eastAsia"/>
        </w:rPr>
        <w:t>家庭管理员</w:t>
      </w:r>
      <w:r w:rsidR="004D752D">
        <w:rPr>
          <w:rFonts w:hint="eastAsia"/>
        </w:rPr>
        <w:t>在</w:t>
      </w:r>
      <w:r w:rsidR="004D752D">
        <w:t>家庭开放平台上添加或邀请其他家庭成员加入家庭</w:t>
      </w:r>
      <w:r w:rsidR="004D752D">
        <w:rPr>
          <w:rFonts w:hint="eastAsia"/>
        </w:rPr>
        <w:t>；</w:t>
      </w:r>
    </w:p>
    <w:p w14:paraId="06AB3362" w14:textId="6EF31EA5" w:rsidR="004D752D" w:rsidRDefault="004D752D" w:rsidP="00811243">
      <w:pPr>
        <w:pStyle w:val="QB1"/>
        <w:numPr>
          <w:ilvl w:val="0"/>
          <w:numId w:val="19"/>
        </w:numPr>
        <w:spacing w:line="240" w:lineRule="auto"/>
        <w:ind w:firstLineChars="0"/>
      </w:pPr>
      <w:r>
        <w:rPr>
          <w:rFonts w:hint="eastAsia"/>
        </w:rPr>
        <w:t>在家庭成员加入家庭后，家庭管理员配置家庭成员对家庭账户的使用权限，包括能否使用家庭账户进行支付，支付限额等；</w:t>
      </w:r>
    </w:p>
    <w:p w14:paraId="7FEBA130" w14:textId="7A29DDAB" w:rsidR="004D752D" w:rsidRDefault="004D752D" w:rsidP="00811243">
      <w:pPr>
        <w:pStyle w:val="QB1"/>
        <w:numPr>
          <w:ilvl w:val="0"/>
          <w:numId w:val="19"/>
        </w:numPr>
        <w:spacing w:line="240" w:lineRule="auto"/>
        <w:ind w:firstLineChars="0"/>
      </w:pPr>
      <w:r>
        <w:rPr>
          <w:rFonts w:hint="eastAsia"/>
        </w:rPr>
        <w:t>家庭开放平台将家庭成员和家庭成员对家庭账户的使用权限信息同步至电商基地平台；</w:t>
      </w:r>
    </w:p>
    <w:p w14:paraId="3329EEB8" w14:textId="260F3AE4" w:rsidR="004D752D" w:rsidRPr="00336886" w:rsidRDefault="004D752D" w:rsidP="00811243">
      <w:pPr>
        <w:pStyle w:val="QB1"/>
        <w:numPr>
          <w:ilvl w:val="0"/>
          <w:numId w:val="19"/>
        </w:numPr>
        <w:spacing w:line="240" w:lineRule="auto"/>
        <w:ind w:firstLineChars="0"/>
        <w:rPr>
          <w:rFonts w:hint="eastAsia"/>
        </w:rPr>
      </w:pPr>
      <w:r>
        <w:rPr>
          <w:rFonts w:hint="eastAsia"/>
        </w:rPr>
        <w:t>电商基地平台对信息进行记录，并根据用户对家庭账户的使用权限为用户提供相应的家庭账户服务。</w:t>
      </w:r>
    </w:p>
    <w:p w14:paraId="385C1176" w14:textId="4143DDC6" w:rsidR="00336886" w:rsidRDefault="00336886" w:rsidP="00336886">
      <w:pPr>
        <w:pStyle w:val="2"/>
        <w:numPr>
          <w:ilvl w:val="1"/>
          <w:numId w:val="6"/>
        </w:numPr>
        <w:rPr>
          <w:rFonts w:eastAsia="微软雅黑"/>
          <w:b w:val="0"/>
          <w:sz w:val="30"/>
          <w:szCs w:val="30"/>
        </w:rPr>
      </w:pPr>
      <w:r w:rsidRPr="00336886">
        <w:rPr>
          <w:rFonts w:eastAsia="微软雅黑" w:hint="eastAsia"/>
          <w:b w:val="0"/>
          <w:sz w:val="30"/>
          <w:szCs w:val="30"/>
        </w:rPr>
        <w:lastRenderedPageBreak/>
        <w:t>家庭开放</w:t>
      </w:r>
      <w:r w:rsidRPr="00336886">
        <w:rPr>
          <w:rFonts w:eastAsia="微软雅黑"/>
          <w:b w:val="0"/>
          <w:sz w:val="30"/>
          <w:szCs w:val="30"/>
        </w:rPr>
        <w:t>平台发起的</w:t>
      </w:r>
      <w:r w:rsidRPr="00336886">
        <w:rPr>
          <w:rFonts w:eastAsia="微软雅黑" w:hint="eastAsia"/>
          <w:b w:val="0"/>
          <w:sz w:val="30"/>
          <w:szCs w:val="30"/>
        </w:rPr>
        <w:t>家庭</w:t>
      </w:r>
      <w:r w:rsidRPr="00336886">
        <w:rPr>
          <w:rFonts w:eastAsia="微软雅黑"/>
          <w:b w:val="0"/>
          <w:sz w:val="30"/>
          <w:szCs w:val="30"/>
        </w:rPr>
        <w:t>账户消费流程</w:t>
      </w:r>
    </w:p>
    <w:p w14:paraId="03EF1A22" w14:textId="1772CC5F" w:rsidR="00886C46" w:rsidRDefault="00AB5C14" w:rsidP="00886C46">
      <w:r>
        <w:object w:dxaOrig="11190" w:dyaOrig="13500" w14:anchorId="6CDF25D7">
          <v:shape id="_x0000_i1032" type="#_x0000_t75" style="width:415.35pt;height:500.8pt" o:ole="">
            <v:imagedata r:id="rId20" o:title=""/>
          </v:shape>
          <o:OLEObject Type="Embed" ProgID="Visio.Drawing.15" ShapeID="_x0000_i1032" DrawAspect="Content" ObjectID="_1475329669" r:id="rId21"/>
        </w:object>
      </w:r>
    </w:p>
    <w:p w14:paraId="08B4D7D1" w14:textId="77777777" w:rsidR="002531E9" w:rsidRDefault="002531E9" w:rsidP="002531E9">
      <w:pPr>
        <w:pStyle w:val="QB1"/>
        <w:spacing w:line="240" w:lineRule="auto"/>
        <w:ind w:firstLine="480"/>
      </w:pPr>
      <w:r>
        <w:rPr>
          <w:rFonts w:hint="eastAsia"/>
        </w:rPr>
        <w:t>流程说明：</w:t>
      </w:r>
    </w:p>
    <w:p w14:paraId="4536F075" w14:textId="77777777" w:rsidR="002531E9" w:rsidRDefault="002531E9" w:rsidP="002531E9">
      <w:pPr>
        <w:pStyle w:val="QB1"/>
        <w:numPr>
          <w:ilvl w:val="0"/>
          <w:numId w:val="20"/>
        </w:numPr>
        <w:spacing w:line="240" w:lineRule="auto"/>
        <w:ind w:firstLineChars="0"/>
      </w:pPr>
      <w:r>
        <w:rPr>
          <w:rFonts w:hint="eastAsia"/>
        </w:rPr>
        <w:t>家庭</w:t>
      </w:r>
      <w:r>
        <w:rPr>
          <w:rFonts w:hint="eastAsia"/>
        </w:rPr>
        <w:t>用户在家庭开放平台上发起家庭账户支付请求；</w:t>
      </w:r>
    </w:p>
    <w:p w14:paraId="5B5E5DE2" w14:textId="77777777" w:rsidR="002531E9" w:rsidRDefault="002531E9" w:rsidP="002531E9">
      <w:pPr>
        <w:pStyle w:val="QB1"/>
        <w:numPr>
          <w:ilvl w:val="0"/>
          <w:numId w:val="20"/>
        </w:numPr>
        <w:spacing w:line="240" w:lineRule="auto"/>
        <w:ind w:firstLineChars="0"/>
      </w:pPr>
      <w:r>
        <w:rPr>
          <w:rFonts w:hint="eastAsia"/>
        </w:rPr>
        <w:t>家庭开放平台向电商基地平台发起家庭账户查询请求；</w:t>
      </w:r>
    </w:p>
    <w:p w14:paraId="2874D89B" w14:textId="77777777" w:rsidR="002531E9" w:rsidRDefault="002531E9" w:rsidP="002531E9">
      <w:pPr>
        <w:pStyle w:val="QB1"/>
        <w:numPr>
          <w:ilvl w:val="0"/>
          <w:numId w:val="20"/>
        </w:numPr>
        <w:spacing w:line="240" w:lineRule="auto"/>
        <w:ind w:firstLineChars="0"/>
      </w:pPr>
      <w:r>
        <w:rPr>
          <w:rFonts w:hint="eastAsia"/>
        </w:rPr>
        <w:t>电商基地平台查询家庭用户所对应家庭账户的余额；</w:t>
      </w:r>
    </w:p>
    <w:p w14:paraId="482C8157" w14:textId="77777777" w:rsidR="002531E9" w:rsidRDefault="002531E9" w:rsidP="002531E9">
      <w:pPr>
        <w:pStyle w:val="QB1"/>
        <w:numPr>
          <w:ilvl w:val="0"/>
          <w:numId w:val="20"/>
        </w:numPr>
        <w:spacing w:line="240" w:lineRule="auto"/>
        <w:ind w:firstLineChars="0"/>
      </w:pPr>
      <w:r>
        <w:rPr>
          <w:rFonts w:hint="eastAsia"/>
        </w:rPr>
        <w:t>电商基地平台向家庭开放平台返回家庭账户余额；</w:t>
      </w:r>
    </w:p>
    <w:p w14:paraId="0177CD97" w14:textId="77777777" w:rsidR="002531E9" w:rsidRDefault="002531E9" w:rsidP="002531E9">
      <w:pPr>
        <w:pStyle w:val="QB1"/>
        <w:numPr>
          <w:ilvl w:val="0"/>
          <w:numId w:val="20"/>
        </w:numPr>
        <w:spacing w:line="240" w:lineRule="auto"/>
        <w:ind w:firstLineChars="0"/>
      </w:pPr>
      <w:r>
        <w:rPr>
          <w:rFonts w:hint="eastAsia"/>
        </w:rPr>
        <w:t>家庭用户根据家庭账户余额在家庭开放平台上选择支付方式；</w:t>
      </w:r>
    </w:p>
    <w:p w14:paraId="7625C9FE" w14:textId="77777777" w:rsidR="002531E9" w:rsidRDefault="002531E9" w:rsidP="002531E9">
      <w:pPr>
        <w:pStyle w:val="QB1"/>
        <w:numPr>
          <w:ilvl w:val="0"/>
          <w:numId w:val="20"/>
        </w:numPr>
        <w:spacing w:line="240" w:lineRule="auto"/>
        <w:ind w:firstLineChars="0"/>
      </w:pPr>
      <w:r>
        <w:rPr>
          <w:rFonts w:hint="eastAsia"/>
        </w:rPr>
        <w:t>家庭账户余额支付：</w:t>
      </w:r>
    </w:p>
    <w:p w14:paraId="1F8D9DDC" w14:textId="77777777" w:rsidR="002531E9" w:rsidRDefault="002531E9" w:rsidP="002531E9">
      <w:pPr>
        <w:pStyle w:val="QB1"/>
        <w:numPr>
          <w:ilvl w:val="1"/>
          <w:numId w:val="20"/>
        </w:numPr>
        <w:spacing w:line="240" w:lineRule="auto"/>
        <w:ind w:firstLineChars="0"/>
      </w:pPr>
      <w:r>
        <w:rPr>
          <w:rFonts w:hint="eastAsia"/>
        </w:rPr>
        <w:t>家庭开放平台</w:t>
      </w:r>
      <w:r>
        <w:rPr>
          <w:rFonts w:hint="eastAsia"/>
        </w:rPr>
        <w:t>向电商基地平台发起家庭账户余额支付请求；</w:t>
      </w:r>
    </w:p>
    <w:p w14:paraId="26DBCF69" w14:textId="77777777" w:rsidR="002531E9" w:rsidRDefault="002531E9" w:rsidP="002531E9">
      <w:pPr>
        <w:pStyle w:val="QB1"/>
        <w:numPr>
          <w:ilvl w:val="1"/>
          <w:numId w:val="20"/>
        </w:numPr>
        <w:spacing w:line="240" w:lineRule="auto"/>
        <w:ind w:firstLineChars="0"/>
      </w:pPr>
      <w:r>
        <w:rPr>
          <w:rFonts w:hint="eastAsia"/>
        </w:rPr>
        <w:lastRenderedPageBreak/>
        <w:t>电商基地平台完成对家庭账户的扣费；</w:t>
      </w:r>
    </w:p>
    <w:p w14:paraId="1CC820C7" w14:textId="672985D1" w:rsidR="002531E9" w:rsidRDefault="002531E9" w:rsidP="002531E9">
      <w:pPr>
        <w:pStyle w:val="QB1"/>
        <w:numPr>
          <w:ilvl w:val="1"/>
          <w:numId w:val="20"/>
        </w:numPr>
        <w:spacing w:line="240" w:lineRule="auto"/>
        <w:ind w:firstLineChars="0"/>
        <w:rPr>
          <w:rFonts w:hint="eastAsia"/>
        </w:rPr>
      </w:pPr>
      <w:r>
        <w:rPr>
          <w:rFonts w:hint="eastAsia"/>
        </w:rPr>
        <w:t>电商基地平台向</w:t>
      </w:r>
      <w:r>
        <w:rPr>
          <w:rFonts w:hint="eastAsia"/>
        </w:rPr>
        <w:t>家庭开放平台</w:t>
      </w:r>
      <w:r>
        <w:rPr>
          <w:rFonts w:hint="eastAsia"/>
        </w:rPr>
        <w:t>返回家庭账户支付结果；</w:t>
      </w:r>
    </w:p>
    <w:p w14:paraId="6EA74051" w14:textId="77777777" w:rsidR="002531E9" w:rsidRDefault="002531E9" w:rsidP="002531E9">
      <w:pPr>
        <w:pStyle w:val="QB1"/>
        <w:numPr>
          <w:ilvl w:val="0"/>
          <w:numId w:val="20"/>
        </w:numPr>
        <w:spacing w:line="240" w:lineRule="auto"/>
        <w:ind w:firstLineChars="0"/>
      </w:pPr>
      <w:r>
        <w:rPr>
          <w:rFonts w:hint="eastAsia"/>
        </w:rPr>
        <w:t>其他渠道支付：</w:t>
      </w:r>
    </w:p>
    <w:p w14:paraId="7D479C01" w14:textId="77777777" w:rsidR="002531E9" w:rsidRDefault="002531E9" w:rsidP="002531E9">
      <w:pPr>
        <w:pStyle w:val="QB1"/>
        <w:numPr>
          <w:ilvl w:val="1"/>
          <w:numId w:val="20"/>
        </w:numPr>
        <w:spacing w:line="240" w:lineRule="auto"/>
        <w:ind w:firstLineChars="0"/>
      </w:pPr>
      <w:r>
        <w:rPr>
          <w:rFonts w:hint="eastAsia"/>
        </w:rPr>
        <w:t>家庭开放平台向电商基地平台发起其他渠道支付请求；</w:t>
      </w:r>
    </w:p>
    <w:p w14:paraId="224139BF" w14:textId="77777777" w:rsidR="002531E9" w:rsidRDefault="002531E9" w:rsidP="002531E9">
      <w:pPr>
        <w:pStyle w:val="QB1"/>
        <w:numPr>
          <w:ilvl w:val="1"/>
          <w:numId w:val="20"/>
        </w:numPr>
        <w:spacing w:line="240" w:lineRule="auto"/>
        <w:ind w:firstLineChars="0"/>
      </w:pPr>
      <w:r>
        <w:rPr>
          <w:rFonts w:hint="eastAsia"/>
        </w:rPr>
        <w:t>电商基地平台返回支付渠道；</w:t>
      </w:r>
    </w:p>
    <w:p w14:paraId="6BEEF878" w14:textId="77777777" w:rsidR="002531E9" w:rsidRDefault="002531E9" w:rsidP="002531E9">
      <w:pPr>
        <w:pStyle w:val="QB1"/>
        <w:numPr>
          <w:ilvl w:val="1"/>
          <w:numId w:val="20"/>
        </w:numPr>
        <w:spacing w:line="240" w:lineRule="auto"/>
        <w:ind w:firstLineChars="0"/>
      </w:pPr>
      <w:r>
        <w:rPr>
          <w:rFonts w:hint="eastAsia"/>
        </w:rPr>
        <w:t>家庭用户在</w:t>
      </w:r>
      <w:r>
        <w:rPr>
          <w:rFonts w:hint="eastAsia"/>
        </w:rPr>
        <w:t>家庭开放平台</w:t>
      </w:r>
      <w:r>
        <w:rPr>
          <w:rFonts w:hint="eastAsia"/>
        </w:rPr>
        <w:t>上选择支付渠道；</w:t>
      </w:r>
    </w:p>
    <w:p w14:paraId="51D82CCA" w14:textId="77777777" w:rsidR="002531E9" w:rsidRDefault="002531E9" w:rsidP="002531E9">
      <w:pPr>
        <w:pStyle w:val="QB1"/>
        <w:numPr>
          <w:ilvl w:val="1"/>
          <w:numId w:val="20"/>
        </w:numPr>
        <w:spacing w:line="240" w:lineRule="auto"/>
        <w:ind w:firstLineChars="0"/>
      </w:pPr>
      <w:r>
        <w:rPr>
          <w:rFonts w:hint="eastAsia"/>
        </w:rPr>
        <w:t>家庭用户选择支付渠道，</w:t>
      </w:r>
      <w:r>
        <w:rPr>
          <w:rFonts w:hint="eastAsia"/>
        </w:rPr>
        <w:t>家庭开放平台</w:t>
      </w:r>
      <w:r w:rsidRPr="002531E9">
        <w:rPr>
          <w:rFonts w:hint="eastAsia"/>
        </w:rPr>
        <w:t>向</w:t>
      </w:r>
      <w:r>
        <w:rPr>
          <w:rFonts w:hint="eastAsia"/>
        </w:rPr>
        <w:t>电商基地平台发起支付请求；</w:t>
      </w:r>
    </w:p>
    <w:p w14:paraId="617F2F7C" w14:textId="77777777" w:rsidR="002531E9" w:rsidRDefault="002531E9" w:rsidP="002531E9">
      <w:pPr>
        <w:pStyle w:val="QB1"/>
        <w:numPr>
          <w:ilvl w:val="1"/>
          <w:numId w:val="20"/>
        </w:numPr>
        <w:spacing w:line="240" w:lineRule="auto"/>
        <w:ind w:firstLineChars="0"/>
      </w:pPr>
      <w:r>
        <w:rPr>
          <w:rFonts w:hint="eastAsia"/>
        </w:rPr>
        <w:t>电商基地平台生成支付地址，返回给家庭开放平台；</w:t>
      </w:r>
    </w:p>
    <w:p w14:paraId="6A3CF98B" w14:textId="77777777" w:rsidR="002531E9" w:rsidRDefault="002531E9" w:rsidP="002531E9">
      <w:pPr>
        <w:pStyle w:val="QB1"/>
        <w:numPr>
          <w:ilvl w:val="1"/>
          <w:numId w:val="20"/>
        </w:numPr>
        <w:spacing w:line="240" w:lineRule="auto"/>
        <w:ind w:firstLineChars="0"/>
      </w:pPr>
      <w:r>
        <w:rPr>
          <w:rFonts w:hint="eastAsia"/>
        </w:rPr>
        <w:t>用户在支付渠道所提供的支付页面上完成支付；</w:t>
      </w:r>
    </w:p>
    <w:p w14:paraId="41D24284" w14:textId="77777777" w:rsidR="002531E9" w:rsidRDefault="002531E9" w:rsidP="002531E9">
      <w:pPr>
        <w:pStyle w:val="QB1"/>
        <w:numPr>
          <w:ilvl w:val="1"/>
          <w:numId w:val="20"/>
        </w:numPr>
        <w:spacing w:line="240" w:lineRule="auto"/>
        <w:ind w:firstLineChars="0"/>
      </w:pPr>
      <w:r>
        <w:rPr>
          <w:rFonts w:hint="eastAsia"/>
        </w:rPr>
        <w:t>支付平台通知电商基地平台支付结果；</w:t>
      </w:r>
    </w:p>
    <w:p w14:paraId="35DF6310" w14:textId="4812FF19" w:rsidR="00AB5C14" w:rsidRDefault="00AB5C14" w:rsidP="002531E9">
      <w:pPr>
        <w:pStyle w:val="QB1"/>
        <w:numPr>
          <w:ilvl w:val="1"/>
          <w:numId w:val="20"/>
        </w:numPr>
        <w:spacing w:line="240" w:lineRule="auto"/>
        <w:ind w:firstLineChars="0"/>
      </w:pPr>
      <w:r>
        <w:rPr>
          <w:rFonts w:hint="eastAsia"/>
        </w:rPr>
        <w:t>电商基地平台完成对家庭账户的扣费；</w:t>
      </w:r>
    </w:p>
    <w:p w14:paraId="1BD13E8C" w14:textId="36A7CAFC" w:rsidR="00AB5C14" w:rsidRDefault="00AB5C14" w:rsidP="002531E9">
      <w:pPr>
        <w:pStyle w:val="QB1"/>
        <w:numPr>
          <w:ilvl w:val="1"/>
          <w:numId w:val="20"/>
        </w:numPr>
        <w:spacing w:line="240" w:lineRule="auto"/>
        <w:ind w:firstLineChars="0"/>
      </w:pPr>
      <w:r>
        <w:rPr>
          <w:rFonts w:hint="eastAsia"/>
        </w:rPr>
        <w:t>电商基地平台通知家庭开放平台支付结果；</w:t>
      </w:r>
    </w:p>
    <w:p w14:paraId="138C4EB9" w14:textId="26BC06F6" w:rsidR="002531E9" w:rsidRPr="002531E9" w:rsidRDefault="002531E9" w:rsidP="00886C46">
      <w:pPr>
        <w:pStyle w:val="QB1"/>
        <w:numPr>
          <w:ilvl w:val="0"/>
          <w:numId w:val="20"/>
        </w:numPr>
        <w:spacing w:line="240" w:lineRule="auto"/>
        <w:ind w:firstLineChars="0"/>
        <w:rPr>
          <w:rFonts w:hint="eastAsia"/>
        </w:rPr>
      </w:pPr>
      <w:r>
        <w:rPr>
          <w:rFonts w:hint="eastAsia"/>
        </w:rPr>
        <w:t>家庭开放平台</w:t>
      </w:r>
      <w:r w:rsidR="00AB5C14">
        <w:rPr>
          <w:rFonts w:hint="eastAsia"/>
        </w:rPr>
        <w:t>向用户显示支付结果。</w:t>
      </w:r>
    </w:p>
    <w:p w14:paraId="1354C649" w14:textId="2859F60F" w:rsidR="00336886" w:rsidRDefault="00336886" w:rsidP="00336886">
      <w:pPr>
        <w:pStyle w:val="2"/>
        <w:numPr>
          <w:ilvl w:val="1"/>
          <w:numId w:val="6"/>
        </w:numPr>
        <w:rPr>
          <w:rFonts w:eastAsia="微软雅黑"/>
          <w:b w:val="0"/>
          <w:sz w:val="30"/>
          <w:szCs w:val="30"/>
        </w:rPr>
      </w:pPr>
      <w:r w:rsidRPr="00336886">
        <w:rPr>
          <w:rFonts w:eastAsia="微软雅黑" w:hint="eastAsia"/>
          <w:b w:val="0"/>
          <w:sz w:val="30"/>
          <w:szCs w:val="30"/>
        </w:rPr>
        <w:t>家庭</w:t>
      </w:r>
      <w:r w:rsidRPr="00336886">
        <w:rPr>
          <w:rFonts w:eastAsia="微软雅黑"/>
          <w:b w:val="0"/>
          <w:sz w:val="30"/>
          <w:szCs w:val="30"/>
        </w:rPr>
        <w:t>开放平台产品</w:t>
      </w:r>
      <w:r w:rsidRPr="00336886">
        <w:rPr>
          <w:rFonts w:eastAsia="微软雅黑" w:hint="eastAsia"/>
          <w:b w:val="0"/>
          <w:sz w:val="30"/>
          <w:szCs w:val="30"/>
        </w:rPr>
        <w:t>信息</w:t>
      </w:r>
      <w:r w:rsidRPr="00336886">
        <w:rPr>
          <w:rFonts w:eastAsia="微软雅黑"/>
          <w:b w:val="0"/>
          <w:sz w:val="30"/>
          <w:szCs w:val="30"/>
        </w:rPr>
        <w:t>同步流程</w:t>
      </w:r>
    </w:p>
    <w:p w14:paraId="06CA2BD9" w14:textId="58318AF7" w:rsidR="00886C46" w:rsidRDefault="00811243" w:rsidP="00811243">
      <w:pPr>
        <w:jc w:val="center"/>
      </w:pPr>
      <w:r>
        <w:object w:dxaOrig="8341" w:dyaOrig="6690" w14:anchorId="31E6DB6B">
          <v:shape id="_x0000_i1031" type="#_x0000_t75" style="width:297.65pt;height:239.1pt" o:ole="">
            <v:imagedata r:id="rId22" o:title=""/>
          </v:shape>
          <o:OLEObject Type="Embed" ProgID="Visio.Drawing.15" ShapeID="_x0000_i1031" DrawAspect="Content" ObjectID="_1475329670" r:id="rId23"/>
        </w:object>
      </w:r>
    </w:p>
    <w:p w14:paraId="447C84BD" w14:textId="77777777" w:rsidR="00AB5C14" w:rsidRDefault="00AB5C14" w:rsidP="00AB5C14">
      <w:pPr>
        <w:pStyle w:val="QB1"/>
        <w:spacing w:line="240" w:lineRule="auto"/>
        <w:ind w:firstLine="480"/>
      </w:pPr>
      <w:r>
        <w:rPr>
          <w:rFonts w:hint="eastAsia"/>
        </w:rPr>
        <w:t>流程说明：</w:t>
      </w:r>
    </w:p>
    <w:p w14:paraId="0F42B59D" w14:textId="77777777" w:rsidR="00AB5C14" w:rsidRDefault="00AB5C14" w:rsidP="00AB5C14">
      <w:pPr>
        <w:pStyle w:val="QB1"/>
        <w:numPr>
          <w:ilvl w:val="0"/>
          <w:numId w:val="21"/>
        </w:numPr>
        <w:spacing w:line="240" w:lineRule="auto"/>
        <w:ind w:firstLineChars="0"/>
      </w:pPr>
      <w:r>
        <w:rPr>
          <w:rFonts w:hint="eastAsia"/>
        </w:rPr>
        <w:t>管理员在</w:t>
      </w:r>
      <w:r>
        <w:rPr>
          <w:rFonts w:hint="eastAsia"/>
        </w:rPr>
        <w:t>家庭开放平台</w:t>
      </w:r>
      <w:r>
        <w:rPr>
          <w:rFonts w:hint="eastAsia"/>
        </w:rPr>
        <w:t>配置产品信息；</w:t>
      </w:r>
    </w:p>
    <w:p w14:paraId="2A7EC847" w14:textId="6A4E222A" w:rsidR="00AB5C14" w:rsidRDefault="00AB5C14" w:rsidP="00AB5C14">
      <w:pPr>
        <w:pStyle w:val="QB1"/>
        <w:numPr>
          <w:ilvl w:val="0"/>
          <w:numId w:val="21"/>
        </w:numPr>
        <w:spacing w:line="240" w:lineRule="auto"/>
        <w:ind w:firstLineChars="0"/>
      </w:pPr>
      <w:r>
        <w:rPr>
          <w:rFonts w:hint="eastAsia"/>
        </w:rPr>
        <w:t>家庭开放平台根据产品的发售渠道，通过文件接口方式向电商基地平台同步产品信息，产品信息需要包括电商基地平台在进行产品展示时所需要的基本信息；</w:t>
      </w:r>
    </w:p>
    <w:p w14:paraId="2859E433" w14:textId="2A43FE73" w:rsidR="00AB5C14" w:rsidRDefault="00AB5C14" w:rsidP="00AB5C14">
      <w:pPr>
        <w:pStyle w:val="QB1"/>
        <w:numPr>
          <w:ilvl w:val="0"/>
          <w:numId w:val="21"/>
        </w:numPr>
        <w:spacing w:line="240" w:lineRule="auto"/>
        <w:ind w:firstLineChars="0"/>
      </w:pPr>
      <w:r>
        <w:rPr>
          <w:rFonts w:hint="eastAsia"/>
        </w:rPr>
        <w:t>电商基地平台记录产品信息；</w:t>
      </w:r>
    </w:p>
    <w:p w14:paraId="0D85407F" w14:textId="4E07A2C3" w:rsidR="00AB5C14" w:rsidRDefault="00AB5C14" w:rsidP="00AB5C14">
      <w:pPr>
        <w:pStyle w:val="QB1"/>
        <w:numPr>
          <w:ilvl w:val="0"/>
          <w:numId w:val="21"/>
        </w:numPr>
        <w:spacing w:line="240" w:lineRule="auto"/>
        <w:ind w:firstLineChars="0"/>
      </w:pPr>
      <w:r>
        <w:rPr>
          <w:rFonts w:hint="eastAsia"/>
        </w:rPr>
        <w:t>产品在</w:t>
      </w:r>
      <w:r>
        <w:rPr>
          <w:rFonts w:hint="eastAsia"/>
        </w:rPr>
        <w:t>家庭开放平台</w:t>
      </w:r>
      <w:r>
        <w:rPr>
          <w:rFonts w:hint="eastAsia"/>
        </w:rPr>
        <w:t>正式上线；</w:t>
      </w:r>
    </w:p>
    <w:p w14:paraId="15FBED35" w14:textId="13015BED" w:rsidR="00AB5C14" w:rsidRDefault="00AB5C14" w:rsidP="00AB5C14">
      <w:pPr>
        <w:pStyle w:val="QB1"/>
        <w:numPr>
          <w:ilvl w:val="0"/>
          <w:numId w:val="21"/>
        </w:numPr>
        <w:spacing w:line="240" w:lineRule="auto"/>
        <w:ind w:firstLineChars="0"/>
      </w:pPr>
      <w:r>
        <w:rPr>
          <w:rFonts w:hint="eastAsia"/>
        </w:rPr>
        <w:t>家庭开放平台</w:t>
      </w:r>
      <w:r>
        <w:rPr>
          <w:rFonts w:hint="eastAsia"/>
        </w:rPr>
        <w:t>向电商基地平台发起产品上线通知请求；</w:t>
      </w:r>
    </w:p>
    <w:p w14:paraId="36304F44" w14:textId="099335D5" w:rsidR="00AB5C14" w:rsidRDefault="00AB5C14" w:rsidP="00AB5C14">
      <w:pPr>
        <w:pStyle w:val="QB1"/>
        <w:numPr>
          <w:ilvl w:val="0"/>
          <w:numId w:val="21"/>
        </w:numPr>
        <w:spacing w:line="240" w:lineRule="auto"/>
        <w:ind w:firstLineChars="0"/>
      </w:pPr>
      <w:r>
        <w:rPr>
          <w:rFonts w:hint="eastAsia"/>
        </w:rPr>
        <w:t>电商基地平台完成产品上线处理；</w:t>
      </w:r>
    </w:p>
    <w:p w14:paraId="6F84F4E8" w14:textId="7ABBDB21" w:rsidR="00AB5C14" w:rsidRDefault="00AB5C14" w:rsidP="00AB5C14">
      <w:pPr>
        <w:pStyle w:val="QB1"/>
        <w:numPr>
          <w:ilvl w:val="0"/>
          <w:numId w:val="21"/>
        </w:numPr>
        <w:spacing w:line="240" w:lineRule="auto"/>
        <w:ind w:firstLineChars="0"/>
      </w:pPr>
      <w:r>
        <w:rPr>
          <w:rFonts w:hint="eastAsia"/>
        </w:rPr>
        <w:t>电商基地平台向</w:t>
      </w:r>
      <w:r>
        <w:rPr>
          <w:rFonts w:hint="eastAsia"/>
        </w:rPr>
        <w:t>家庭开放平台</w:t>
      </w:r>
      <w:r>
        <w:rPr>
          <w:rFonts w:hint="eastAsia"/>
        </w:rPr>
        <w:t>返回产品上线响应。</w:t>
      </w:r>
    </w:p>
    <w:p w14:paraId="70A9FDDA" w14:textId="77777777" w:rsidR="00AB5C14" w:rsidRPr="00AB5C14" w:rsidRDefault="00AB5C14" w:rsidP="00811243">
      <w:pPr>
        <w:jc w:val="center"/>
        <w:rPr>
          <w:rFonts w:hint="eastAsia"/>
        </w:rPr>
      </w:pPr>
    </w:p>
    <w:p w14:paraId="0938E48D" w14:textId="6B0EF864" w:rsidR="003834EA" w:rsidRDefault="00336886" w:rsidP="007436FF">
      <w:pPr>
        <w:pStyle w:val="1"/>
        <w:numPr>
          <w:ilvl w:val="0"/>
          <w:numId w:val="6"/>
        </w:numPr>
        <w:rPr>
          <w:rFonts w:eastAsia="微软雅黑"/>
          <w:b w:val="0"/>
          <w:sz w:val="32"/>
          <w:szCs w:val="32"/>
        </w:rPr>
      </w:pPr>
      <w:r>
        <w:rPr>
          <w:rFonts w:eastAsia="微软雅黑" w:hint="eastAsia"/>
          <w:b w:val="0"/>
          <w:sz w:val="32"/>
          <w:szCs w:val="32"/>
        </w:rPr>
        <w:lastRenderedPageBreak/>
        <w:t>接口</w:t>
      </w:r>
      <w:r>
        <w:rPr>
          <w:rFonts w:eastAsia="微软雅黑"/>
          <w:b w:val="0"/>
          <w:sz w:val="32"/>
          <w:szCs w:val="32"/>
        </w:rPr>
        <w:t>定义</w:t>
      </w:r>
    </w:p>
    <w:p w14:paraId="3FCE91AE" w14:textId="0538A3E3" w:rsidR="00065473" w:rsidRPr="00065473" w:rsidRDefault="005541CE" w:rsidP="005541CE">
      <w:pPr>
        <w:jc w:val="center"/>
      </w:pPr>
      <w:r>
        <w:object w:dxaOrig="3135" w:dyaOrig="3976" w14:anchorId="47ACAF1E">
          <v:shape id="_x0000_i1027" type="#_x0000_t75" style="width:135.4pt;height:171.4pt" o:ole="">
            <v:imagedata r:id="rId24" o:title=""/>
          </v:shape>
          <o:OLEObject Type="Embed" ProgID="Visio.Drawing.15" ShapeID="_x0000_i1027" DrawAspect="Content" ObjectID="_1475329671" r:id="rId25"/>
        </w:object>
      </w:r>
    </w:p>
    <w:p w14:paraId="72B79148" w14:textId="0E184A08" w:rsidR="00065473" w:rsidRDefault="00065473" w:rsidP="007436FF">
      <w:pPr>
        <w:pStyle w:val="2"/>
        <w:numPr>
          <w:ilvl w:val="1"/>
          <w:numId w:val="6"/>
        </w:numPr>
        <w:rPr>
          <w:rFonts w:eastAsia="微软雅黑"/>
          <w:b w:val="0"/>
          <w:sz w:val="30"/>
          <w:szCs w:val="30"/>
        </w:rPr>
      </w:pPr>
      <w:r>
        <w:rPr>
          <w:rFonts w:eastAsia="微软雅黑" w:hint="eastAsia"/>
          <w:b w:val="0"/>
          <w:sz w:val="30"/>
          <w:szCs w:val="30"/>
        </w:rPr>
        <w:t>家庭</w:t>
      </w:r>
      <w:r>
        <w:rPr>
          <w:rFonts w:eastAsia="微软雅黑"/>
          <w:b w:val="0"/>
          <w:sz w:val="30"/>
          <w:szCs w:val="30"/>
        </w:rPr>
        <w:t>账户创建接口</w:t>
      </w:r>
    </w:p>
    <w:p w14:paraId="2EF8CA19" w14:textId="48685944" w:rsidR="00E23A81" w:rsidRDefault="00C3542B" w:rsidP="00E23A81">
      <w:pPr>
        <w:pStyle w:val="QB1"/>
        <w:spacing w:line="240" w:lineRule="auto"/>
        <w:ind w:firstLine="480"/>
      </w:pPr>
      <w:r>
        <w:rPr>
          <w:rFonts w:hint="eastAsia"/>
        </w:rPr>
        <w:t>电商基地平台</w:t>
      </w:r>
      <w:r w:rsidR="00E23A81">
        <w:t>向</w:t>
      </w:r>
      <w:r w:rsidR="00E23A81">
        <w:rPr>
          <w:rFonts w:hint="eastAsia"/>
        </w:rPr>
        <w:t>家庭开放</w:t>
      </w:r>
      <w:r w:rsidR="00E23A81">
        <w:t>平台</w:t>
      </w:r>
      <w:r w:rsidR="00E23A81">
        <w:rPr>
          <w:rFonts w:hint="eastAsia"/>
        </w:rPr>
        <w:t>提供</w:t>
      </w:r>
      <w:r w:rsidR="00E23A81">
        <w:t>家庭账户创建接口，当家庭用户在家庭开放平台上创建家庭账户时，通过此接口向电商基地平台</w:t>
      </w:r>
      <w:r w:rsidR="00E23A81">
        <w:rPr>
          <w:rFonts w:hint="eastAsia"/>
        </w:rPr>
        <w:t>发起</w:t>
      </w:r>
      <w:r w:rsidR="00E23A81">
        <w:t>创建家庭账户请求，并同步家庭账户数据</w:t>
      </w:r>
      <w:r w:rsidR="00E23A81">
        <w:rPr>
          <w:rFonts w:hint="eastAsia"/>
        </w:rPr>
        <w:t>。</w:t>
      </w:r>
    </w:p>
    <w:p w14:paraId="1E080B7F" w14:textId="2A541583" w:rsidR="00E23A81" w:rsidRPr="00E23A81" w:rsidRDefault="00E23A81" w:rsidP="00E23A81">
      <w:pPr>
        <w:pStyle w:val="QB1"/>
        <w:spacing w:line="240" w:lineRule="auto"/>
        <w:ind w:firstLine="480"/>
      </w:pPr>
      <w:r>
        <w:rPr>
          <w:rFonts w:hint="eastAsia"/>
        </w:rPr>
        <w:t>家庭开放</w:t>
      </w:r>
      <w:r>
        <w:t>平台创建</w:t>
      </w:r>
      <w:r>
        <w:rPr>
          <w:rFonts w:hint="eastAsia"/>
        </w:rPr>
        <w:t>家庭</w:t>
      </w:r>
      <w:r>
        <w:t>账户</w:t>
      </w:r>
      <w:r>
        <w:rPr>
          <w:rFonts w:hint="eastAsia"/>
        </w:rPr>
        <w:t>时</w:t>
      </w:r>
      <w:r>
        <w:t>，</w:t>
      </w:r>
      <w:r>
        <w:rPr>
          <w:rFonts w:hint="eastAsia"/>
        </w:rPr>
        <w:t>向</w:t>
      </w:r>
      <w:r w:rsidR="00C3542B">
        <w:t>电商基地平台</w:t>
      </w:r>
      <w:r>
        <w:rPr>
          <w:rFonts w:hint="eastAsia"/>
        </w:rPr>
        <w:t>提供</w:t>
      </w:r>
      <w:r>
        <w:t>的数据包括：</w:t>
      </w:r>
      <w:r>
        <w:rPr>
          <w:rFonts w:hint="eastAsia"/>
        </w:rPr>
        <w:t>创建</w:t>
      </w:r>
      <w:r>
        <w:t>家庭账户的家庭用户信息，家庭账户与其他家庭用户</w:t>
      </w:r>
      <w:r>
        <w:rPr>
          <w:rFonts w:hint="eastAsia"/>
        </w:rPr>
        <w:t>账号</w:t>
      </w:r>
      <w:r>
        <w:t>的关联关系，以及家庭</w:t>
      </w:r>
      <w:r>
        <w:rPr>
          <w:rFonts w:hint="eastAsia"/>
        </w:rPr>
        <w:t>用户</w:t>
      </w:r>
      <w:r>
        <w:t>账号</w:t>
      </w:r>
      <w:r>
        <w:rPr>
          <w:rFonts w:hint="eastAsia"/>
        </w:rPr>
        <w:t>对</w:t>
      </w:r>
      <w:r>
        <w:t>家庭账户的访问权限</w:t>
      </w:r>
      <w:r>
        <w:rPr>
          <w:rFonts w:hint="eastAsia"/>
        </w:rPr>
        <w:t>。</w:t>
      </w:r>
    </w:p>
    <w:p w14:paraId="43D20FAC" w14:textId="37D1A8D0" w:rsidR="003834EA" w:rsidRDefault="00065473" w:rsidP="007436FF">
      <w:pPr>
        <w:pStyle w:val="2"/>
        <w:numPr>
          <w:ilvl w:val="1"/>
          <w:numId w:val="6"/>
        </w:numPr>
        <w:rPr>
          <w:rFonts w:eastAsia="微软雅黑"/>
          <w:b w:val="0"/>
          <w:sz w:val="30"/>
          <w:szCs w:val="30"/>
        </w:rPr>
      </w:pPr>
      <w:r>
        <w:rPr>
          <w:rFonts w:eastAsia="微软雅黑" w:hint="eastAsia"/>
          <w:b w:val="0"/>
          <w:sz w:val="30"/>
          <w:szCs w:val="30"/>
        </w:rPr>
        <w:t>用户</w:t>
      </w:r>
      <w:r w:rsidR="003834EA" w:rsidRPr="007436FF">
        <w:rPr>
          <w:rFonts w:eastAsia="微软雅黑" w:hint="eastAsia"/>
          <w:b w:val="0"/>
          <w:sz w:val="30"/>
          <w:szCs w:val="30"/>
        </w:rPr>
        <w:t>数据</w:t>
      </w:r>
      <w:r w:rsidR="003834EA" w:rsidRPr="007436FF">
        <w:rPr>
          <w:rFonts w:eastAsia="微软雅黑"/>
          <w:b w:val="0"/>
          <w:sz w:val="30"/>
          <w:szCs w:val="30"/>
        </w:rPr>
        <w:t>同步接口</w:t>
      </w:r>
    </w:p>
    <w:p w14:paraId="7DA39178" w14:textId="77777777" w:rsidR="00E23A81" w:rsidRDefault="00E23A81" w:rsidP="00E23A81">
      <w:pPr>
        <w:pStyle w:val="QB1"/>
        <w:spacing w:line="240" w:lineRule="auto"/>
        <w:ind w:firstLine="480"/>
      </w:pPr>
      <w:r>
        <w:rPr>
          <w:rFonts w:hint="eastAsia"/>
        </w:rPr>
        <w:t>当家庭</w:t>
      </w:r>
      <w:r>
        <w:t>用户在家庭开放平台上变更</w:t>
      </w:r>
      <w:r>
        <w:rPr>
          <w:rFonts w:hint="eastAsia"/>
        </w:rPr>
        <w:t>家庭</w:t>
      </w:r>
      <w:r>
        <w:t>用户对家庭账户的使用权限</w:t>
      </w:r>
      <w:r>
        <w:rPr>
          <w:rFonts w:hint="eastAsia"/>
        </w:rPr>
        <w:t>时</w:t>
      </w:r>
      <w:r>
        <w:t>，包括：新增</w:t>
      </w:r>
      <w:r>
        <w:rPr>
          <w:rFonts w:hint="eastAsia"/>
        </w:rPr>
        <w:t>允许</w:t>
      </w:r>
      <w:r>
        <w:t>使用家庭账户</w:t>
      </w:r>
      <w:r>
        <w:rPr>
          <w:rFonts w:hint="eastAsia"/>
        </w:rPr>
        <w:t>的家庭</w:t>
      </w:r>
      <w:r>
        <w:t>成员，删除</w:t>
      </w:r>
      <w:r>
        <w:rPr>
          <w:rFonts w:hint="eastAsia"/>
        </w:rPr>
        <w:t>允许</w:t>
      </w:r>
      <w:r>
        <w:t>使用家庭账户的</w:t>
      </w:r>
      <w:r>
        <w:rPr>
          <w:rFonts w:hint="eastAsia"/>
        </w:rPr>
        <w:t>家庭</w:t>
      </w:r>
      <w:r>
        <w:t>成员，修改家庭成员对家庭账户的使用权限。</w:t>
      </w:r>
      <w:r>
        <w:rPr>
          <w:rFonts w:hint="eastAsia"/>
        </w:rPr>
        <w:t>家庭开放平台</w:t>
      </w:r>
      <w:r>
        <w:t>需要向电商基地平台发起家庭账户数据变更同步请求</w:t>
      </w:r>
      <w:r>
        <w:rPr>
          <w:rFonts w:hint="eastAsia"/>
        </w:rPr>
        <w:t>，</w:t>
      </w:r>
      <w:r>
        <w:t>在请求中应至少</w:t>
      </w:r>
      <w:r>
        <w:rPr>
          <w:rFonts w:hint="eastAsia"/>
        </w:rPr>
        <w:t>包括：数据</w:t>
      </w:r>
      <w:r>
        <w:t>变更类型（新增，修改，删除），</w:t>
      </w:r>
      <w:r>
        <w:rPr>
          <w:rFonts w:hint="eastAsia"/>
        </w:rPr>
        <w:t>变更</w:t>
      </w:r>
      <w:r>
        <w:t>的家庭</w:t>
      </w:r>
      <w:r>
        <w:rPr>
          <w:rFonts w:hint="eastAsia"/>
        </w:rPr>
        <w:t>账户</w:t>
      </w:r>
      <w:r>
        <w:t>信息，</w:t>
      </w:r>
      <w:r>
        <w:rPr>
          <w:rFonts w:hint="eastAsia"/>
        </w:rPr>
        <w:t>变更</w:t>
      </w:r>
      <w:r>
        <w:t>的家庭用户信息等。</w:t>
      </w:r>
    </w:p>
    <w:p w14:paraId="20122F31" w14:textId="0F63E2CE" w:rsidR="003834EA" w:rsidRDefault="003834EA" w:rsidP="007436FF">
      <w:pPr>
        <w:pStyle w:val="2"/>
        <w:numPr>
          <w:ilvl w:val="1"/>
          <w:numId w:val="6"/>
        </w:numPr>
        <w:rPr>
          <w:rFonts w:eastAsia="微软雅黑"/>
          <w:b w:val="0"/>
          <w:sz w:val="30"/>
          <w:szCs w:val="30"/>
        </w:rPr>
      </w:pPr>
      <w:r w:rsidRPr="007436FF">
        <w:rPr>
          <w:rFonts w:eastAsia="微软雅黑" w:hint="eastAsia"/>
          <w:b w:val="0"/>
          <w:sz w:val="30"/>
          <w:szCs w:val="30"/>
        </w:rPr>
        <w:t>家庭</w:t>
      </w:r>
      <w:r w:rsidRPr="007436FF">
        <w:rPr>
          <w:rFonts w:eastAsia="微软雅黑"/>
          <w:b w:val="0"/>
          <w:sz w:val="30"/>
          <w:szCs w:val="30"/>
        </w:rPr>
        <w:t>账户查询接口</w:t>
      </w:r>
    </w:p>
    <w:p w14:paraId="53018725" w14:textId="77777777" w:rsidR="004B6919" w:rsidRDefault="004B6919" w:rsidP="000E5CE7">
      <w:pPr>
        <w:pStyle w:val="QB1"/>
        <w:spacing w:line="240" w:lineRule="auto"/>
        <w:ind w:firstLine="480"/>
      </w:pPr>
      <w:r>
        <w:rPr>
          <w:rFonts w:hint="eastAsia"/>
        </w:rPr>
        <w:t>当家庭</w:t>
      </w:r>
      <w:r>
        <w:t>用户在家庭开放平台上</w:t>
      </w:r>
      <w:r>
        <w:rPr>
          <w:rFonts w:hint="eastAsia"/>
        </w:rPr>
        <w:t>进行</w:t>
      </w:r>
      <w:r>
        <w:t>支付时，</w:t>
      </w:r>
      <w:r>
        <w:rPr>
          <w:rFonts w:hint="eastAsia"/>
        </w:rPr>
        <w:t>家庭开放</w:t>
      </w:r>
      <w:r>
        <w:t>平台需要向电商基地平台查询用户所关联的家庭账户余额。在查询请求中应至少包括：</w:t>
      </w:r>
      <w:r>
        <w:rPr>
          <w:rFonts w:hint="eastAsia"/>
        </w:rPr>
        <w:t>家庭</w:t>
      </w:r>
      <w:r>
        <w:t>用户</w:t>
      </w:r>
      <w:r>
        <w:rPr>
          <w:rFonts w:hint="eastAsia"/>
        </w:rPr>
        <w:t>信息</w:t>
      </w:r>
      <w:r>
        <w:t>，家庭账号信息</w:t>
      </w:r>
      <w:r>
        <w:rPr>
          <w:rFonts w:hint="eastAsia"/>
        </w:rPr>
        <w:t>。</w:t>
      </w:r>
    </w:p>
    <w:p w14:paraId="7FFDFAA4" w14:textId="1EB2DBA5" w:rsidR="003834EA" w:rsidRDefault="003834EA" w:rsidP="007436FF">
      <w:pPr>
        <w:pStyle w:val="2"/>
        <w:numPr>
          <w:ilvl w:val="1"/>
          <w:numId w:val="6"/>
        </w:numPr>
        <w:rPr>
          <w:rFonts w:eastAsia="微软雅黑"/>
          <w:b w:val="0"/>
          <w:sz w:val="30"/>
          <w:szCs w:val="30"/>
        </w:rPr>
      </w:pPr>
      <w:r w:rsidRPr="007436FF">
        <w:rPr>
          <w:rFonts w:eastAsia="微软雅黑" w:hint="eastAsia"/>
          <w:b w:val="0"/>
          <w:sz w:val="30"/>
          <w:szCs w:val="30"/>
        </w:rPr>
        <w:lastRenderedPageBreak/>
        <w:t>家庭</w:t>
      </w:r>
      <w:r w:rsidRPr="007436FF">
        <w:rPr>
          <w:rFonts w:eastAsia="微软雅黑"/>
          <w:b w:val="0"/>
          <w:sz w:val="30"/>
          <w:szCs w:val="30"/>
        </w:rPr>
        <w:t>账户充值接口</w:t>
      </w:r>
    </w:p>
    <w:p w14:paraId="48877EAF" w14:textId="064D5EB6" w:rsidR="0088650C" w:rsidRDefault="0088650C" w:rsidP="000E5CE7">
      <w:pPr>
        <w:pStyle w:val="QB1"/>
        <w:spacing w:line="240" w:lineRule="auto"/>
        <w:ind w:firstLine="480"/>
      </w:pPr>
      <w:r>
        <w:rPr>
          <w:rFonts w:hint="eastAsia"/>
        </w:rPr>
        <w:t>电商</w:t>
      </w:r>
      <w:r>
        <w:t>基地平台</w:t>
      </w:r>
      <w:r>
        <w:rPr>
          <w:rFonts w:hint="eastAsia"/>
        </w:rPr>
        <w:t>向</w:t>
      </w:r>
      <w:r>
        <w:t>家庭</w:t>
      </w:r>
      <w:r>
        <w:rPr>
          <w:rFonts w:hint="eastAsia"/>
        </w:rPr>
        <w:t>开放</w:t>
      </w:r>
      <w:r>
        <w:t>平台提供家庭账户充值接口，允许家庭用户在家庭开放平台门户向家庭账户发起充值请求，电商</w:t>
      </w:r>
      <w:r>
        <w:rPr>
          <w:rFonts w:hint="eastAsia"/>
        </w:rPr>
        <w:t>基地</w:t>
      </w:r>
      <w:r>
        <w:t>平台需要根据家庭用户</w:t>
      </w:r>
      <w:r>
        <w:rPr>
          <w:rFonts w:hint="eastAsia"/>
        </w:rPr>
        <w:t>选择的</w:t>
      </w:r>
      <w:r>
        <w:t>充值</w:t>
      </w:r>
      <w:r>
        <w:rPr>
          <w:rFonts w:hint="eastAsia"/>
        </w:rPr>
        <w:t>方式</w:t>
      </w:r>
      <w:r>
        <w:t>，</w:t>
      </w:r>
      <w:r>
        <w:rPr>
          <w:rFonts w:hint="eastAsia"/>
        </w:rPr>
        <w:t>为</w:t>
      </w:r>
      <w:r>
        <w:t>家庭开放平台提供</w:t>
      </w:r>
      <w:r>
        <w:rPr>
          <w:rFonts w:hint="eastAsia"/>
        </w:rPr>
        <w:t>相应</w:t>
      </w:r>
      <w:r>
        <w:t>的充值接口</w:t>
      </w:r>
      <w:r>
        <w:rPr>
          <w:rFonts w:hint="eastAsia"/>
        </w:rPr>
        <w:t>：</w:t>
      </w:r>
    </w:p>
    <w:p w14:paraId="6137316D" w14:textId="6A132FAC" w:rsidR="0088650C" w:rsidRDefault="0088650C" w:rsidP="0088650C">
      <w:pPr>
        <w:pStyle w:val="QB1"/>
        <w:numPr>
          <w:ilvl w:val="0"/>
          <w:numId w:val="17"/>
        </w:numPr>
        <w:spacing w:line="240" w:lineRule="auto"/>
        <w:ind w:firstLineChars="0"/>
      </w:pPr>
      <w:r>
        <w:rPr>
          <w:rFonts w:hint="eastAsia"/>
        </w:rPr>
        <w:t>使用手机</w:t>
      </w:r>
      <w:r>
        <w:t>话费，充值卡，</w:t>
      </w:r>
      <w:r>
        <w:rPr>
          <w:rFonts w:hint="eastAsia"/>
        </w:rPr>
        <w:t>其他虚拟货币</w:t>
      </w:r>
      <w:r>
        <w:t>进行充值时，电商基地平台提供</w:t>
      </w:r>
      <w:r>
        <w:rPr>
          <w:rFonts w:hint="eastAsia"/>
        </w:rPr>
        <w:t>相应</w:t>
      </w:r>
      <w:r>
        <w:t>的充值服务接口。</w:t>
      </w:r>
    </w:p>
    <w:p w14:paraId="7D18C441" w14:textId="71A18199" w:rsidR="0088650C" w:rsidRPr="0088650C" w:rsidRDefault="0088650C" w:rsidP="0088650C">
      <w:pPr>
        <w:pStyle w:val="QB1"/>
        <w:numPr>
          <w:ilvl w:val="0"/>
          <w:numId w:val="17"/>
        </w:numPr>
        <w:spacing w:line="240" w:lineRule="auto"/>
        <w:ind w:firstLineChars="0"/>
      </w:pPr>
      <w:r>
        <w:rPr>
          <w:rFonts w:hint="eastAsia"/>
        </w:rPr>
        <w:t>使用</w:t>
      </w:r>
      <w:r>
        <w:t>第三方支付平台进行充值时，</w:t>
      </w:r>
      <w:r>
        <w:rPr>
          <w:rFonts w:hint="eastAsia"/>
        </w:rPr>
        <w:t>电商</w:t>
      </w:r>
      <w:r>
        <w:t>基地平台提供充值地址</w:t>
      </w:r>
      <w:r>
        <w:rPr>
          <w:rFonts w:hint="eastAsia"/>
        </w:rPr>
        <w:t>（</w:t>
      </w:r>
      <w:r>
        <w:t>包括充值</w:t>
      </w:r>
      <w:r>
        <w:rPr>
          <w:rFonts w:hint="eastAsia"/>
        </w:rPr>
        <w:t>商户</w:t>
      </w:r>
      <w:r>
        <w:t>信息），由家庭开放平台通过第三方支付平台的页面</w:t>
      </w:r>
      <w:r>
        <w:rPr>
          <w:rFonts w:hint="eastAsia"/>
        </w:rPr>
        <w:t>支付</w:t>
      </w:r>
      <w:r>
        <w:t>渠道完成对家庭账户的充值。</w:t>
      </w:r>
    </w:p>
    <w:p w14:paraId="1DEC313A" w14:textId="555E291F" w:rsidR="0088650C" w:rsidRPr="000E5CE7" w:rsidRDefault="0088650C" w:rsidP="000E5CE7">
      <w:pPr>
        <w:pStyle w:val="QB1"/>
        <w:spacing w:line="240" w:lineRule="auto"/>
        <w:ind w:firstLine="480"/>
      </w:pPr>
      <w:r>
        <w:rPr>
          <w:rFonts w:hint="eastAsia"/>
        </w:rPr>
        <w:t>此外</w:t>
      </w:r>
      <w:r>
        <w:t>，电商基地平台</w:t>
      </w:r>
      <w:r>
        <w:rPr>
          <w:rFonts w:hint="eastAsia"/>
        </w:rPr>
        <w:t>向家庭开放</w:t>
      </w:r>
      <w:r>
        <w:t>平台</w:t>
      </w:r>
      <w:r>
        <w:rPr>
          <w:rFonts w:hint="eastAsia"/>
        </w:rPr>
        <w:t>提供</w:t>
      </w:r>
      <w:r>
        <w:t>家庭账户</w:t>
      </w:r>
      <w:r>
        <w:rPr>
          <w:rFonts w:hint="eastAsia"/>
        </w:rPr>
        <w:t>后台</w:t>
      </w:r>
      <w:r>
        <w:t>充值</w:t>
      </w:r>
      <w:r>
        <w:rPr>
          <w:rFonts w:hint="eastAsia"/>
        </w:rPr>
        <w:t>接口</w:t>
      </w:r>
      <w:r>
        <w:t>，</w:t>
      </w:r>
      <w:r>
        <w:rPr>
          <w:rFonts w:hint="eastAsia"/>
        </w:rPr>
        <w:t>允许家庭开放</w:t>
      </w:r>
      <w:r>
        <w:t>平台</w:t>
      </w:r>
      <w:r>
        <w:rPr>
          <w:rFonts w:hint="eastAsia"/>
        </w:rPr>
        <w:t>通过</w:t>
      </w:r>
      <w:r>
        <w:t>此接口为家庭账户</w:t>
      </w:r>
      <w:r>
        <w:rPr>
          <w:rFonts w:hint="eastAsia"/>
        </w:rPr>
        <w:t>以</w:t>
      </w:r>
      <w:r>
        <w:t>家庭币的形式派发营销活动的奖励。</w:t>
      </w:r>
    </w:p>
    <w:p w14:paraId="4EA10CFA" w14:textId="1B0B5B9B" w:rsidR="003834EA" w:rsidRDefault="003834EA" w:rsidP="007436FF">
      <w:pPr>
        <w:pStyle w:val="2"/>
        <w:numPr>
          <w:ilvl w:val="1"/>
          <w:numId w:val="6"/>
        </w:numPr>
        <w:rPr>
          <w:rFonts w:eastAsia="微软雅黑"/>
          <w:b w:val="0"/>
          <w:sz w:val="30"/>
          <w:szCs w:val="30"/>
        </w:rPr>
      </w:pPr>
      <w:r w:rsidRPr="007436FF">
        <w:rPr>
          <w:rFonts w:eastAsia="微软雅黑" w:hint="eastAsia"/>
          <w:b w:val="0"/>
          <w:sz w:val="30"/>
          <w:szCs w:val="30"/>
        </w:rPr>
        <w:t>家庭账户</w:t>
      </w:r>
      <w:r w:rsidRPr="007436FF">
        <w:rPr>
          <w:rFonts w:eastAsia="微软雅黑"/>
          <w:b w:val="0"/>
          <w:sz w:val="30"/>
          <w:szCs w:val="30"/>
        </w:rPr>
        <w:t>支付接口</w:t>
      </w:r>
    </w:p>
    <w:p w14:paraId="6AC267D1" w14:textId="3CE8C2D7" w:rsidR="000E5CE7" w:rsidRPr="0088650C" w:rsidRDefault="0088650C" w:rsidP="000E5CE7">
      <w:pPr>
        <w:pStyle w:val="QB1"/>
        <w:spacing w:line="240" w:lineRule="auto"/>
        <w:ind w:firstLine="480"/>
      </w:pPr>
      <w:r>
        <w:rPr>
          <w:rFonts w:hint="eastAsia"/>
        </w:rPr>
        <w:t>电商</w:t>
      </w:r>
      <w:r>
        <w:t>地基平台向家庭开放平台开放家庭账户支付接口，允许家庭用户通过家庭开放平台门户发起</w:t>
      </w:r>
      <w:r>
        <w:rPr>
          <w:rFonts w:hint="eastAsia"/>
        </w:rPr>
        <w:t>家庭</w:t>
      </w:r>
      <w:r>
        <w:t>账户支付请求，</w:t>
      </w:r>
      <w:r>
        <w:rPr>
          <w:rFonts w:hint="eastAsia"/>
        </w:rPr>
        <w:t>家庭</w:t>
      </w:r>
      <w:r>
        <w:t>账户的支付</w:t>
      </w:r>
      <w:r>
        <w:rPr>
          <w:rFonts w:hint="eastAsia"/>
        </w:rPr>
        <w:t>使用家庭</w:t>
      </w:r>
      <w:r>
        <w:t>币</w:t>
      </w:r>
      <w:r>
        <w:rPr>
          <w:rFonts w:hint="eastAsia"/>
        </w:rPr>
        <w:t>作为</w:t>
      </w:r>
      <w:r>
        <w:t>支付货币，在</w:t>
      </w:r>
      <w:r>
        <w:rPr>
          <w:rFonts w:hint="eastAsia"/>
        </w:rPr>
        <w:t>家庭用户</w:t>
      </w:r>
      <w:r>
        <w:t>发起家庭账户支付请求钱，</w:t>
      </w:r>
      <w:r>
        <w:rPr>
          <w:rFonts w:hint="eastAsia"/>
        </w:rPr>
        <w:t>家庭开放</w:t>
      </w:r>
      <w:r>
        <w:t>平台先</w:t>
      </w:r>
      <w:r>
        <w:rPr>
          <w:rFonts w:hint="eastAsia"/>
        </w:rPr>
        <w:t>查询</w:t>
      </w:r>
      <w:r>
        <w:t>家庭账户余额，确保</w:t>
      </w:r>
      <w:r>
        <w:rPr>
          <w:rFonts w:hint="eastAsia"/>
        </w:rPr>
        <w:t>有足够</w:t>
      </w:r>
      <w:r>
        <w:t>的家庭币完成</w:t>
      </w:r>
      <w:r>
        <w:rPr>
          <w:rFonts w:hint="eastAsia"/>
        </w:rPr>
        <w:t>本次</w:t>
      </w:r>
      <w:r>
        <w:t>支付。</w:t>
      </w:r>
    </w:p>
    <w:p w14:paraId="1DC5FA64" w14:textId="3C5621EF" w:rsidR="003834EA" w:rsidRDefault="003834EA" w:rsidP="007436FF">
      <w:pPr>
        <w:pStyle w:val="2"/>
        <w:numPr>
          <w:ilvl w:val="1"/>
          <w:numId w:val="6"/>
        </w:numPr>
        <w:rPr>
          <w:rFonts w:eastAsia="微软雅黑"/>
          <w:b w:val="0"/>
          <w:sz w:val="30"/>
          <w:szCs w:val="30"/>
        </w:rPr>
      </w:pPr>
      <w:r w:rsidRPr="007436FF">
        <w:rPr>
          <w:rFonts w:eastAsia="微软雅黑" w:hint="eastAsia"/>
          <w:b w:val="0"/>
          <w:sz w:val="30"/>
          <w:szCs w:val="30"/>
        </w:rPr>
        <w:t>家庭</w:t>
      </w:r>
      <w:r w:rsidRPr="007436FF">
        <w:rPr>
          <w:rFonts w:eastAsia="微软雅黑"/>
          <w:b w:val="0"/>
          <w:sz w:val="30"/>
          <w:szCs w:val="30"/>
        </w:rPr>
        <w:t>账户结算</w:t>
      </w:r>
      <w:r w:rsidR="007436FF">
        <w:rPr>
          <w:rFonts w:eastAsia="微软雅黑" w:hint="eastAsia"/>
          <w:b w:val="0"/>
          <w:sz w:val="30"/>
          <w:szCs w:val="30"/>
        </w:rPr>
        <w:t>接口</w:t>
      </w:r>
    </w:p>
    <w:p w14:paraId="4F2380D4" w14:textId="731FF49D" w:rsidR="003834EA" w:rsidRDefault="006A6572" w:rsidP="005C2D50">
      <w:pPr>
        <w:pStyle w:val="QB1"/>
        <w:spacing w:line="240" w:lineRule="auto"/>
        <w:ind w:firstLine="480"/>
      </w:pPr>
      <w:r>
        <w:rPr>
          <w:rFonts w:hint="eastAsia"/>
        </w:rPr>
        <w:t>对于</w:t>
      </w:r>
      <w:r>
        <w:t>通过家庭账户支付的用户，由电商基地平台向家庭开放平台出具</w:t>
      </w:r>
      <w:r>
        <w:rPr>
          <w:rFonts w:hint="eastAsia"/>
        </w:rPr>
        <w:t>支付</w:t>
      </w:r>
      <w:r>
        <w:t>结算单，完成与家庭开放平台的一级结算，家庭开放平台与各省公司及业务提供商</w:t>
      </w:r>
      <w:r>
        <w:rPr>
          <w:rFonts w:hint="eastAsia"/>
        </w:rPr>
        <w:t>进行</w:t>
      </w:r>
      <w:r>
        <w:t>二级结算。</w:t>
      </w:r>
    </w:p>
    <w:p w14:paraId="528188B0" w14:textId="7019D574" w:rsidR="00AB5C14" w:rsidRDefault="00AB5C14" w:rsidP="00AB5C14">
      <w:pPr>
        <w:pStyle w:val="2"/>
        <w:numPr>
          <w:ilvl w:val="1"/>
          <w:numId w:val="6"/>
        </w:numPr>
        <w:rPr>
          <w:rFonts w:eastAsia="微软雅黑"/>
          <w:b w:val="0"/>
          <w:sz w:val="30"/>
          <w:szCs w:val="30"/>
        </w:rPr>
      </w:pPr>
      <w:r w:rsidRPr="00AB5C14">
        <w:rPr>
          <w:rFonts w:eastAsia="微软雅黑" w:hint="eastAsia"/>
          <w:b w:val="0"/>
          <w:sz w:val="30"/>
          <w:szCs w:val="30"/>
        </w:rPr>
        <w:t>产品</w:t>
      </w:r>
      <w:r>
        <w:rPr>
          <w:rFonts w:eastAsia="微软雅黑" w:hint="eastAsia"/>
          <w:b w:val="0"/>
          <w:sz w:val="30"/>
          <w:szCs w:val="30"/>
        </w:rPr>
        <w:t>信息</w:t>
      </w:r>
      <w:r w:rsidRPr="00AB5C14">
        <w:rPr>
          <w:rFonts w:eastAsia="微软雅黑" w:hint="eastAsia"/>
          <w:b w:val="0"/>
          <w:sz w:val="30"/>
          <w:szCs w:val="30"/>
        </w:rPr>
        <w:t>同步接口</w:t>
      </w:r>
    </w:p>
    <w:p w14:paraId="2A1EC79E" w14:textId="6143667B" w:rsidR="00AB5C14" w:rsidRPr="00AB5C14" w:rsidRDefault="00AB5C14" w:rsidP="00AB5C14">
      <w:pPr>
        <w:pStyle w:val="QB1"/>
        <w:spacing w:line="240" w:lineRule="auto"/>
        <w:ind w:firstLine="480"/>
        <w:rPr>
          <w:rFonts w:hint="eastAsia"/>
        </w:rPr>
      </w:pPr>
      <w:r>
        <w:rPr>
          <w:rFonts w:hint="eastAsia"/>
        </w:rPr>
        <w:t>家庭开放平台向电商基地平台提供产品信息同步接口，用于进行家庭开放平台产品在电商基地平台上的上线，变更和下线。</w:t>
      </w:r>
    </w:p>
    <w:p w14:paraId="2BF832E2" w14:textId="6DD30DC0" w:rsidR="006A6572" w:rsidRDefault="006A6572" w:rsidP="006A6572">
      <w:pPr>
        <w:pStyle w:val="1"/>
        <w:numPr>
          <w:ilvl w:val="0"/>
          <w:numId w:val="6"/>
        </w:numPr>
        <w:rPr>
          <w:rFonts w:eastAsia="微软雅黑"/>
          <w:b w:val="0"/>
          <w:sz w:val="32"/>
          <w:szCs w:val="32"/>
        </w:rPr>
      </w:pPr>
      <w:r>
        <w:rPr>
          <w:rFonts w:eastAsia="微软雅黑" w:hint="eastAsia"/>
          <w:b w:val="0"/>
          <w:sz w:val="32"/>
          <w:szCs w:val="32"/>
        </w:rPr>
        <w:t>家庭</w:t>
      </w:r>
      <w:r>
        <w:rPr>
          <w:rFonts w:eastAsia="微软雅黑"/>
          <w:b w:val="0"/>
          <w:sz w:val="32"/>
          <w:szCs w:val="32"/>
        </w:rPr>
        <w:t>账户业务量</w:t>
      </w:r>
    </w:p>
    <w:p w14:paraId="15DDB0FF" w14:textId="73C3439D" w:rsidR="00E2747C" w:rsidRDefault="00E2747C" w:rsidP="006A6572">
      <w:pPr>
        <w:pStyle w:val="QB1"/>
        <w:spacing w:line="240" w:lineRule="auto"/>
        <w:ind w:firstLine="480"/>
      </w:pPr>
      <w:r>
        <w:rPr>
          <w:rFonts w:hint="eastAsia"/>
        </w:rPr>
        <w:t>按照</w:t>
      </w:r>
      <w:r>
        <w:t>全网家庭开放平台本期支持</w:t>
      </w:r>
      <w:r>
        <w:rPr>
          <w:rFonts w:hint="eastAsia"/>
        </w:rPr>
        <w:t>2000万家庭</w:t>
      </w:r>
      <w:r>
        <w:t>考虑，</w:t>
      </w:r>
      <w:r>
        <w:rPr>
          <w:rFonts w:hint="eastAsia"/>
        </w:rPr>
        <w:t>预计10</w:t>
      </w:r>
      <w:r>
        <w:t>%的家庭用户开通家庭账户，则家庭账户的</w:t>
      </w:r>
      <w:r>
        <w:rPr>
          <w:rFonts w:hint="eastAsia"/>
        </w:rPr>
        <w:t>设计</w:t>
      </w:r>
      <w:r>
        <w:t>容量为</w:t>
      </w:r>
      <w:r>
        <w:rPr>
          <w:rFonts w:hint="eastAsia"/>
        </w:rPr>
        <w:t>2000万</w:t>
      </w:r>
      <w:r>
        <w:t>*10%=200</w:t>
      </w:r>
      <w:r>
        <w:rPr>
          <w:rFonts w:hint="eastAsia"/>
        </w:rPr>
        <w:t>万</w:t>
      </w:r>
      <w:r>
        <w:t>，按照</w:t>
      </w:r>
      <w:r>
        <w:rPr>
          <w:rFonts w:hint="eastAsia"/>
        </w:rPr>
        <w:t>20</w:t>
      </w:r>
      <w:r>
        <w:t>%的</w:t>
      </w:r>
      <w:r>
        <w:rPr>
          <w:rFonts w:hint="eastAsia"/>
        </w:rPr>
        <w:t>活跃</w:t>
      </w:r>
      <w:r>
        <w:t>账户</w:t>
      </w:r>
      <w:r>
        <w:rPr>
          <w:rFonts w:hint="eastAsia"/>
        </w:rPr>
        <w:t>（</w:t>
      </w:r>
      <w:r>
        <w:t>对活跃账户的定义是一周内至少</w:t>
      </w:r>
      <w:r>
        <w:rPr>
          <w:rFonts w:hint="eastAsia"/>
        </w:rPr>
        <w:t>使用</w:t>
      </w:r>
      <w:r>
        <w:t>家庭账户进行过一次支付）</w:t>
      </w:r>
      <w:r>
        <w:rPr>
          <w:rFonts w:hint="eastAsia"/>
        </w:rPr>
        <w:t>考虑</w:t>
      </w:r>
      <w:r>
        <w:t>，活跃账户数为</w:t>
      </w:r>
      <w:r>
        <w:rPr>
          <w:rFonts w:hint="eastAsia"/>
        </w:rPr>
        <w:t>200万</w:t>
      </w:r>
      <w:r>
        <w:t>*20%=</w:t>
      </w:r>
      <w:r>
        <w:rPr>
          <w:rFonts w:hint="eastAsia"/>
        </w:rPr>
        <w:t>40万。按照</w:t>
      </w:r>
      <w:r>
        <w:t>每个活跃账户</w:t>
      </w:r>
      <w:r>
        <w:rPr>
          <w:rFonts w:hint="eastAsia"/>
        </w:rPr>
        <w:t>平台每周充值1次</w:t>
      </w:r>
      <w:r>
        <w:t>，支付</w:t>
      </w:r>
      <w:r w:rsidR="004E22ED">
        <w:rPr>
          <w:rFonts w:hint="eastAsia"/>
        </w:rPr>
        <w:t>2</w:t>
      </w:r>
      <w:r>
        <w:t>次计算，</w:t>
      </w:r>
      <w:r>
        <w:rPr>
          <w:rFonts w:hint="eastAsia"/>
        </w:rPr>
        <w:t>则</w:t>
      </w:r>
      <w:r>
        <w:t>家庭账户</w:t>
      </w:r>
      <w:r>
        <w:rPr>
          <w:rFonts w:hint="eastAsia"/>
        </w:rPr>
        <w:t>需</w:t>
      </w:r>
      <w:r>
        <w:t>具备的</w:t>
      </w:r>
      <w:r>
        <w:rPr>
          <w:rFonts w:hint="eastAsia"/>
        </w:rPr>
        <w:t>充值</w:t>
      </w:r>
      <w:r>
        <w:t>能力为：</w:t>
      </w:r>
    </w:p>
    <w:p w14:paraId="594B6E37" w14:textId="77777777" w:rsidR="004E22ED" w:rsidRPr="004E22ED" w:rsidRDefault="004E22ED" w:rsidP="006A6572">
      <w:pPr>
        <w:pStyle w:val="QB1"/>
        <w:spacing w:line="240" w:lineRule="auto"/>
        <w:ind w:firstLine="480"/>
        <w:rPr>
          <w:iCs/>
        </w:rPr>
      </w:pPr>
      <w:r>
        <w:rPr>
          <w:rFonts w:hint="eastAsia"/>
        </w:rPr>
        <w:t>家庭</w:t>
      </w:r>
      <w:r>
        <w:t>账户</w:t>
      </w:r>
      <w:r w:rsidR="00E2747C">
        <w:rPr>
          <w:rFonts w:hint="eastAsia"/>
        </w:rPr>
        <w:t>充值</w:t>
      </w:r>
      <w:r>
        <w:rPr>
          <w:rFonts w:hint="eastAsia"/>
        </w:rPr>
        <w:t>处理</w:t>
      </w:r>
      <w:r>
        <w:t>能力</w:t>
      </w:r>
      <w:r w:rsidR="00E2747C">
        <w:t>=</w:t>
      </w:r>
      <m:oMath>
        <m:f>
          <m:fPr>
            <m:ctrlPr>
              <w:rPr>
                <w:rFonts w:ascii="Cambria Math" w:hAnsi="Cambria Math"/>
                <w:i/>
                <w:iCs/>
              </w:rPr>
            </m:ctrlPr>
          </m:fPr>
          <m:num>
            <m:r>
              <m:rPr>
                <m:sty m:val="p"/>
              </m:rPr>
              <w:rPr>
                <w:rFonts w:ascii="Cambria Math" w:hAnsi="Cambria Math" w:hint="eastAsia"/>
              </w:rPr>
              <m:t>家庭账户</m:t>
            </m:r>
            <m:r>
              <m:rPr>
                <m:sty m:val="p"/>
              </m:rPr>
              <w:rPr>
                <w:rFonts w:ascii="Cambria Math" w:hAnsi="Cambria Math"/>
              </w:rPr>
              <m:t>充值次数</m:t>
            </m:r>
          </m:num>
          <m:den>
            <m:r>
              <m:rPr>
                <m:sty m:val="p"/>
              </m:rPr>
              <w:rPr>
                <w:rFonts w:ascii="Cambria Math" w:hAnsi="Cambria Math" w:hint="eastAsia"/>
              </w:rPr>
              <m:t>时间</m:t>
            </m:r>
          </m:den>
        </m:f>
        <m:r>
          <w:rPr>
            <w:rFonts w:ascii="Cambria Math" w:hAnsi="Cambria Math"/>
          </w:rPr>
          <m:t>×</m:t>
        </m:r>
        <m:r>
          <m:rPr>
            <m:sty m:val="p"/>
          </m:rPr>
          <w:rPr>
            <w:rFonts w:ascii="Cambria Math" w:hAnsi="Cambria Math" w:hint="eastAsia"/>
          </w:rPr>
          <m:t>峰值</m:t>
        </m:r>
        <m:r>
          <m:rPr>
            <m:sty m:val="p"/>
          </m:rPr>
          <w:rPr>
            <w:rFonts w:ascii="Cambria Math" w:hAnsi="Cambria Math"/>
          </w:rPr>
          <m:t>系数</m:t>
        </m:r>
      </m:oMath>
    </w:p>
    <w:p w14:paraId="54C382EC" w14:textId="4A699C6F" w:rsidR="006A6572" w:rsidRPr="004E22ED" w:rsidRDefault="00E2747C" w:rsidP="006A6572">
      <w:pPr>
        <w:pStyle w:val="QB1"/>
        <w:spacing w:line="240" w:lineRule="auto"/>
        <w:ind w:firstLine="480"/>
      </w:pPr>
      <m:oMathPara>
        <m:oMath>
          <m:r>
            <w:rPr>
              <w:rFonts w:ascii="Cambria Math" w:eastAsiaTheme="majorEastAsia" w:hAnsi="Cambria Math" w:cstheme="majorBidi"/>
            </w:rPr>
            <w:lastRenderedPageBreak/>
            <m:t>=</m:t>
          </m:r>
          <m:f>
            <m:fPr>
              <m:ctrlPr>
                <w:rPr>
                  <w:rFonts w:ascii="Cambria Math" w:eastAsiaTheme="majorEastAsia" w:hAnsi="Cambria Math" w:cstheme="majorBidi"/>
                  <w:i/>
                </w:rPr>
              </m:ctrlPr>
            </m:fPr>
            <m:num>
              <m:r>
                <w:rPr>
                  <w:rFonts w:ascii="Cambria Math" w:eastAsiaTheme="majorEastAsia" w:hAnsi="Cambria Math" w:cstheme="majorBidi"/>
                </w:rPr>
                <m:t>400000</m:t>
              </m:r>
            </m:num>
            <m:den>
              <m:r>
                <w:rPr>
                  <w:rFonts w:ascii="Cambria Math" w:eastAsiaTheme="majorEastAsia" w:hAnsi="Cambria Math" w:cstheme="majorBidi"/>
                </w:rPr>
                <m:t>24</m:t>
              </m:r>
              <m:r>
                <w:rPr>
                  <w:rFonts w:ascii="Cambria Math" w:hAnsi="Cambria Math"/>
                </w:rPr>
                <m:t>×</m:t>
              </m:r>
              <m:r>
                <w:rPr>
                  <w:rFonts w:ascii="Cambria Math" w:eastAsiaTheme="majorEastAsia" w:hAnsi="Cambria Math" w:cstheme="majorBidi"/>
                </w:rPr>
                <m:t>3600</m:t>
              </m:r>
              <m:r>
                <w:rPr>
                  <w:rFonts w:ascii="Cambria Math" w:hAnsi="Cambria Math"/>
                </w:rPr>
                <m:t>×</m:t>
              </m:r>
              <m:r>
                <w:rPr>
                  <w:rFonts w:ascii="Cambria Math" w:eastAsiaTheme="majorEastAsia" w:hAnsi="Cambria Math" w:cstheme="majorBidi"/>
                </w:rPr>
                <m:t>7</m:t>
              </m:r>
              <m:r>
                <w:rPr>
                  <w:rFonts w:ascii="Cambria Math" w:hAnsi="Cambria Math"/>
                </w:rPr>
                <m:t>×</m:t>
              </m:r>
              <m:r>
                <w:rPr>
                  <w:rFonts w:ascii="Cambria Math" w:eastAsiaTheme="majorEastAsia" w:hAnsi="Cambria Math" w:cstheme="majorBidi"/>
                </w:rPr>
                <m:t>0.1</m:t>
              </m:r>
            </m:den>
          </m:f>
          <m:r>
            <w:rPr>
              <w:rFonts w:ascii="Cambria Math" w:hAnsi="Cambria Math"/>
            </w:rPr>
            <m:t>×2=13</m:t>
          </m:r>
          <m:r>
            <m:rPr>
              <m:sty m:val="p"/>
            </m:rPr>
            <w:rPr>
              <w:rFonts w:ascii="Cambria Math" w:hAnsi="Cambria Math" w:hint="eastAsia"/>
            </w:rPr>
            <m:t>次</m:t>
          </m:r>
          <m:r>
            <m:rPr>
              <m:sty m:val="p"/>
            </m:rPr>
            <w:rPr>
              <w:rFonts w:ascii="Cambria Math" w:hAnsi="Cambria Math"/>
            </w:rPr>
            <m:t>/</m:t>
          </m:r>
          <m:r>
            <m:rPr>
              <m:sty m:val="p"/>
            </m:rPr>
            <w:rPr>
              <w:rFonts w:ascii="Cambria Math" w:hAnsi="Cambria Math" w:hint="eastAsia"/>
            </w:rPr>
            <m:t>秒</m:t>
          </m:r>
        </m:oMath>
      </m:oMathPara>
    </w:p>
    <w:p w14:paraId="17206038" w14:textId="2E55A62D" w:rsidR="004E22ED" w:rsidRDefault="004E22ED" w:rsidP="006A6572">
      <w:pPr>
        <w:pStyle w:val="QB1"/>
        <w:spacing w:line="240" w:lineRule="auto"/>
        <w:ind w:firstLine="480"/>
      </w:pPr>
      <w:r>
        <w:rPr>
          <w:rFonts w:hint="eastAsia"/>
        </w:rPr>
        <w:t>其中</w:t>
      </w:r>
      <w:r>
        <w:t>，</w:t>
      </w:r>
      <w:r>
        <w:rPr>
          <w:rFonts w:hint="eastAsia"/>
        </w:rPr>
        <w:t>忙时</w:t>
      </w:r>
      <w:r>
        <w:t>集中比为</w:t>
      </w:r>
      <w:r>
        <w:rPr>
          <w:rFonts w:hint="eastAsia"/>
        </w:rPr>
        <w:t>0.1，</w:t>
      </w:r>
      <w:r>
        <w:t>即</w:t>
      </w:r>
      <w:r>
        <w:rPr>
          <w:rFonts w:hint="eastAsia"/>
        </w:rPr>
        <w:t>每天</w:t>
      </w:r>
      <w:r>
        <w:t>的充值请求集中发生在</w:t>
      </w:r>
      <w:r>
        <w:rPr>
          <w:rFonts w:hint="eastAsia"/>
        </w:rPr>
        <w:t>24</w:t>
      </w:r>
      <w:r>
        <w:t>*0.1=2.4</w:t>
      </w:r>
      <w:r>
        <w:rPr>
          <w:rFonts w:hint="eastAsia"/>
        </w:rPr>
        <w:t>小时</w:t>
      </w:r>
      <w:r>
        <w:t>内，峰值系数</w:t>
      </w:r>
      <w:r>
        <w:rPr>
          <w:rFonts w:hint="eastAsia"/>
        </w:rPr>
        <w:t>为2</w:t>
      </w:r>
      <w:r>
        <w:t>。</w:t>
      </w:r>
    </w:p>
    <w:p w14:paraId="307195BA" w14:textId="1D4BB050" w:rsidR="004E22ED" w:rsidRPr="004E22ED" w:rsidRDefault="004E22ED" w:rsidP="004E22ED">
      <w:pPr>
        <w:pStyle w:val="QB1"/>
        <w:spacing w:line="240" w:lineRule="auto"/>
        <w:ind w:firstLine="480"/>
        <w:rPr>
          <w:iCs/>
        </w:rPr>
      </w:pPr>
      <w:r>
        <w:rPr>
          <w:rFonts w:hint="eastAsia"/>
        </w:rPr>
        <w:t>家庭</w:t>
      </w:r>
      <w:r>
        <w:t>账户</w:t>
      </w:r>
      <w:r>
        <w:rPr>
          <w:rFonts w:hint="eastAsia"/>
        </w:rPr>
        <w:t>充值处理</w:t>
      </w:r>
      <w:r>
        <w:t>能力=</w:t>
      </w:r>
      <m:oMath>
        <m:f>
          <m:fPr>
            <m:ctrlPr>
              <w:rPr>
                <w:rFonts w:ascii="Cambria Math" w:hAnsi="Cambria Math"/>
                <w:i/>
                <w:iCs/>
              </w:rPr>
            </m:ctrlPr>
          </m:fPr>
          <m:num>
            <m:r>
              <m:rPr>
                <m:sty m:val="p"/>
              </m:rPr>
              <w:rPr>
                <w:rFonts w:ascii="Cambria Math" w:hAnsi="Cambria Math" w:hint="eastAsia"/>
              </w:rPr>
              <m:t>家庭账户支付</m:t>
            </m:r>
            <m:r>
              <m:rPr>
                <m:sty m:val="p"/>
              </m:rPr>
              <w:rPr>
                <w:rFonts w:ascii="Cambria Math" w:hAnsi="Cambria Math"/>
              </w:rPr>
              <m:t>次数</m:t>
            </m:r>
          </m:num>
          <m:den>
            <m:r>
              <m:rPr>
                <m:sty m:val="p"/>
              </m:rPr>
              <w:rPr>
                <w:rFonts w:ascii="Cambria Math" w:hAnsi="Cambria Math" w:hint="eastAsia"/>
              </w:rPr>
              <m:t>时间</m:t>
            </m:r>
          </m:den>
        </m:f>
        <m:r>
          <w:rPr>
            <w:rFonts w:ascii="Cambria Math" w:hAnsi="Cambria Math"/>
          </w:rPr>
          <m:t>×</m:t>
        </m:r>
        <m:r>
          <m:rPr>
            <m:sty m:val="p"/>
          </m:rPr>
          <w:rPr>
            <w:rFonts w:ascii="Cambria Math" w:hAnsi="Cambria Math" w:hint="eastAsia"/>
          </w:rPr>
          <m:t>峰值</m:t>
        </m:r>
        <m:r>
          <m:rPr>
            <m:sty m:val="p"/>
          </m:rPr>
          <w:rPr>
            <w:rFonts w:ascii="Cambria Math" w:hAnsi="Cambria Math"/>
          </w:rPr>
          <m:t>系数</m:t>
        </m:r>
      </m:oMath>
    </w:p>
    <w:p w14:paraId="1089C2E3" w14:textId="27A506C6" w:rsidR="004E22ED" w:rsidRPr="004E22ED" w:rsidRDefault="004E22ED" w:rsidP="004E22ED">
      <w:pPr>
        <w:pStyle w:val="QB1"/>
        <w:spacing w:line="240" w:lineRule="auto"/>
        <w:ind w:firstLine="480"/>
      </w:pPr>
      <m:oMathPara>
        <m:oMath>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400000</m:t>
              </m:r>
              <m:r>
                <w:rPr>
                  <w:rFonts w:ascii="Cambria Math" w:hAnsi="Cambria Math"/>
                </w:rPr>
                <m:t>×2</m:t>
              </m:r>
            </m:num>
            <m:den>
              <m:r>
                <w:rPr>
                  <w:rFonts w:ascii="Cambria Math" w:eastAsiaTheme="majorEastAsia" w:hAnsi="Cambria Math" w:cstheme="majorBidi"/>
                </w:rPr>
                <m:t>24</m:t>
              </m:r>
              <m:r>
                <w:rPr>
                  <w:rFonts w:ascii="Cambria Math" w:hAnsi="Cambria Math"/>
                </w:rPr>
                <m:t>×</m:t>
              </m:r>
              <m:r>
                <w:rPr>
                  <w:rFonts w:ascii="Cambria Math" w:eastAsiaTheme="majorEastAsia" w:hAnsi="Cambria Math" w:cstheme="majorBidi"/>
                </w:rPr>
                <m:t>3600</m:t>
              </m:r>
              <m:r>
                <w:rPr>
                  <w:rFonts w:ascii="Cambria Math" w:hAnsi="Cambria Math"/>
                </w:rPr>
                <m:t>×</m:t>
              </m:r>
              <m:r>
                <w:rPr>
                  <w:rFonts w:ascii="Cambria Math" w:eastAsiaTheme="majorEastAsia" w:hAnsi="Cambria Math" w:cstheme="majorBidi"/>
                </w:rPr>
                <m:t>7</m:t>
              </m:r>
              <m:r>
                <w:rPr>
                  <w:rFonts w:ascii="Cambria Math" w:hAnsi="Cambria Math"/>
                </w:rPr>
                <m:t>×</m:t>
              </m:r>
              <m:r>
                <w:rPr>
                  <w:rFonts w:ascii="Cambria Math" w:eastAsiaTheme="majorEastAsia" w:hAnsi="Cambria Math" w:cstheme="majorBidi"/>
                </w:rPr>
                <m:t>0.1</m:t>
              </m:r>
            </m:den>
          </m:f>
          <m:r>
            <w:rPr>
              <w:rFonts w:ascii="Cambria Math" w:hAnsi="Cambria Math"/>
            </w:rPr>
            <m:t>×2=26</m:t>
          </m:r>
          <m:r>
            <m:rPr>
              <m:sty m:val="p"/>
            </m:rPr>
            <w:rPr>
              <w:rFonts w:ascii="Cambria Math" w:hAnsi="Cambria Math" w:hint="eastAsia"/>
            </w:rPr>
            <m:t>次</m:t>
          </m:r>
          <m:r>
            <m:rPr>
              <m:sty m:val="p"/>
            </m:rPr>
            <w:rPr>
              <w:rFonts w:ascii="Cambria Math" w:hAnsi="Cambria Math"/>
            </w:rPr>
            <m:t>/</m:t>
          </m:r>
          <m:r>
            <m:rPr>
              <m:sty m:val="p"/>
            </m:rPr>
            <w:rPr>
              <w:rFonts w:ascii="Cambria Math" w:hAnsi="Cambria Math" w:hint="eastAsia"/>
            </w:rPr>
            <m:t>秒</m:t>
          </m:r>
        </m:oMath>
      </m:oMathPara>
    </w:p>
    <w:p w14:paraId="10063F6E" w14:textId="7EE2246A" w:rsidR="004E22ED" w:rsidRPr="006A6572" w:rsidRDefault="004E22ED" w:rsidP="004E22ED">
      <w:pPr>
        <w:pStyle w:val="QB1"/>
        <w:spacing w:line="240" w:lineRule="auto"/>
        <w:ind w:firstLine="480"/>
      </w:pPr>
      <w:r>
        <w:rPr>
          <w:rFonts w:hint="eastAsia"/>
        </w:rPr>
        <w:t>其中</w:t>
      </w:r>
      <w:r>
        <w:t>，</w:t>
      </w:r>
      <w:r>
        <w:rPr>
          <w:rFonts w:hint="eastAsia"/>
        </w:rPr>
        <w:t>忙时</w:t>
      </w:r>
      <w:r>
        <w:t>集中比为</w:t>
      </w:r>
      <w:r>
        <w:rPr>
          <w:rFonts w:hint="eastAsia"/>
        </w:rPr>
        <w:t>0.1，</w:t>
      </w:r>
      <w:r>
        <w:t>即</w:t>
      </w:r>
      <w:r>
        <w:rPr>
          <w:rFonts w:hint="eastAsia"/>
        </w:rPr>
        <w:t>每天</w:t>
      </w:r>
      <w:r>
        <w:t>的</w:t>
      </w:r>
      <w:r>
        <w:rPr>
          <w:rFonts w:hint="eastAsia"/>
        </w:rPr>
        <w:t>支付</w:t>
      </w:r>
      <w:r>
        <w:t>请求集中发生在</w:t>
      </w:r>
      <w:r>
        <w:rPr>
          <w:rFonts w:hint="eastAsia"/>
        </w:rPr>
        <w:t>24</w:t>
      </w:r>
      <w:r>
        <w:t>*0.1=2.4</w:t>
      </w:r>
      <w:r>
        <w:rPr>
          <w:rFonts w:hint="eastAsia"/>
        </w:rPr>
        <w:t>小时</w:t>
      </w:r>
      <w:r>
        <w:t>内，峰值系数</w:t>
      </w:r>
      <w:r>
        <w:rPr>
          <w:rFonts w:hint="eastAsia"/>
        </w:rPr>
        <w:t>为2</w:t>
      </w:r>
      <w:r>
        <w:t>。</w:t>
      </w:r>
    </w:p>
    <w:p w14:paraId="3C2F9A76" w14:textId="77777777" w:rsidR="004E22ED" w:rsidRPr="004E22ED" w:rsidRDefault="004E22ED" w:rsidP="006A6572">
      <w:pPr>
        <w:pStyle w:val="QB1"/>
        <w:spacing w:line="240" w:lineRule="auto"/>
        <w:ind w:firstLine="480"/>
      </w:pPr>
    </w:p>
    <w:sectPr w:rsidR="004E22ED" w:rsidRPr="004E22ED" w:rsidSect="00EA6FA2">
      <w:headerReference w:type="default" r:id="rId26"/>
      <w:footerReference w:type="default" r:id="rId27"/>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229E5" w14:textId="77777777" w:rsidR="00C57FBF" w:rsidRDefault="00C57FBF" w:rsidP="00412311">
      <w:r>
        <w:separator/>
      </w:r>
    </w:p>
  </w:endnote>
  <w:endnote w:type="continuationSeparator" w:id="0">
    <w:p w14:paraId="31C50D98" w14:textId="77777777" w:rsidR="00C57FBF" w:rsidRDefault="00C57FBF" w:rsidP="00412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845239"/>
      <w:docPartObj>
        <w:docPartGallery w:val="Page Numbers (Bottom of Page)"/>
        <w:docPartUnique/>
      </w:docPartObj>
    </w:sdtPr>
    <w:sdtEndPr/>
    <w:sdtContent>
      <w:p w14:paraId="3F0DFA93" w14:textId="77777777" w:rsidR="0088650C" w:rsidRDefault="0088650C">
        <w:pPr>
          <w:pStyle w:val="a9"/>
          <w:jc w:val="center"/>
        </w:pPr>
        <w:r>
          <w:fldChar w:fldCharType="begin"/>
        </w:r>
        <w:r>
          <w:instrText>PAGE   \* MERGEFORMAT</w:instrText>
        </w:r>
        <w:r>
          <w:fldChar w:fldCharType="separate"/>
        </w:r>
        <w:r w:rsidR="00F27FF2" w:rsidRPr="00F27FF2">
          <w:rPr>
            <w:noProof/>
            <w:lang w:val="zh-CN"/>
          </w:rPr>
          <w:t>2</w:t>
        </w:r>
        <w:r>
          <w:fldChar w:fldCharType="end"/>
        </w:r>
      </w:p>
    </w:sdtContent>
  </w:sdt>
  <w:p w14:paraId="1652BB56" w14:textId="77777777" w:rsidR="0088650C" w:rsidRDefault="0088650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0D2F9" w14:textId="77777777" w:rsidR="00C57FBF" w:rsidRDefault="00C57FBF" w:rsidP="00412311">
      <w:r>
        <w:separator/>
      </w:r>
    </w:p>
  </w:footnote>
  <w:footnote w:type="continuationSeparator" w:id="0">
    <w:p w14:paraId="3DB850E4" w14:textId="77777777" w:rsidR="00C57FBF" w:rsidRDefault="00C57FBF" w:rsidP="004123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A3214" w14:textId="71EE52D1" w:rsidR="0088650C" w:rsidRPr="00F32306" w:rsidRDefault="0088650C" w:rsidP="00F32306">
    <w:pPr>
      <w:pStyle w:val="a8"/>
      <w:jc w:val="right"/>
    </w:pPr>
    <w:r>
      <w:rPr>
        <w:rFonts w:hint="eastAsia"/>
      </w:rPr>
      <w:t>家庭开放</w:t>
    </w:r>
    <w:r>
      <w:t>平台家庭账户</w:t>
    </w:r>
    <w:r>
      <w:rPr>
        <w:rFonts w:hint="eastAsia"/>
      </w:rPr>
      <w:t>建设</w:t>
    </w:r>
    <w:r>
      <w:t>规划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36A6F"/>
    <w:multiLevelType w:val="hybridMultilevel"/>
    <w:tmpl w:val="D14CFEA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FA13775"/>
    <w:multiLevelType w:val="hybridMultilevel"/>
    <w:tmpl w:val="7734611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414680A"/>
    <w:multiLevelType w:val="hybridMultilevel"/>
    <w:tmpl w:val="4B206EE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46D5A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9DD630A"/>
    <w:multiLevelType w:val="hybridMultilevel"/>
    <w:tmpl w:val="D14CFEA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D8E0083"/>
    <w:multiLevelType w:val="hybridMultilevel"/>
    <w:tmpl w:val="5DC4844C"/>
    <w:lvl w:ilvl="0" w:tplc="79DA27CC">
      <w:start w:val="1"/>
      <w:numFmt w:val="decimal"/>
      <w:lvlText w:val="%1."/>
      <w:lvlJc w:val="left"/>
      <w:pPr>
        <w:ind w:left="786" w:hanging="360"/>
      </w:pPr>
      <w:rPr>
        <w:rFonts w:hint="default"/>
      </w:rPr>
    </w:lvl>
    <w:lvl w:ilvl="1" w:tplc="41188B86">
      <w:start w:val="1"/>
      <w:numFmt w:val="decimal"/>
      <w:lvlText w:val="%2）"/>
      <w:lvlJc w:val="left"/>
      <w:pPr>
        <w:ind w:left="1266" w:hanging="420"/>
      </w:pPr>
      <w:rPr>
        <w:rFonts w:hint="default"/>
      </w:r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22D463E3"/>
    <w:multiLevelType w:val="hybridMultilevel"/>
    <w:tmpl w:val="92788E2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94029CB"/>
    <w:multiLevelType w:val="hybridMultilevel"/>
    <w:tmpl w:val="5DC4844C"/>
    <w:lvl w:ilvl="0" w:tplc="79DA27CC">
      <w:start w:val="1"/>
      <w:numFmt w:val="decimal"/>
      <w:lvlText w:val="%1."/>
      <w:lvlJc w:val="left"/>
      <w:pPr>
        <w:ind w:left="786" w:hanging="360"/>
      </w:pPr>
      <w:rPr>
        <w:rFonts w:hint="default"/>
      </w:rPr>
    </w:lvl>
    <w:lvl w:ilvl="1" w:tplc="41188B86">
      <w:start w:val="1"/>
      <w:numFmt w:val="decimal"/>
      <w:lvlText w:val="%2）"/>
      <w:lvlJc w:val="left"/>
      <w:pPr>
        <w:ind w:left="1266" w:hanging="420"/>
      </w:pPr>
      <w:rPr>
        <w:rFonts w:hint="default"/>
      </w:r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nsid w:val="2FFB7B5F"/>
    <w:multiLevelType w:val="hybridMultilevel"/>
    <w:tmpl w:val="9134DA3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46875AFA"/>
    <w:multiLevelType w:val="hybridMultilevel"/>
    <w:tmpl w:val="F3FEFA78"/>
    <w:lvl w:ilvl="0" w:tplc="592A0B80">
      <w:start w:val="1"/>
      <w:numFmt w:val="bullet"/>
      <w:lvlText w:val=""/>
      <w:lvlJc w:val="left"/>
      <w:pPr>
        <w:ind w:left="420" w:hanging="420"/>
      </w:pPr>
      <w:rPr>
        <w:rFonts w:ascii="Wingdings" w:hAnsi="Wingdings" w:hint="default"/>
      </w:rPr>
    </w:lvl>
    <w:lvl w:ilvl="1" w:tplc="592A0B80">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8687E9F"/>
    <w:multiLevelType w:val="hybridMultilevel"/>
    <w:tmpl w:val="92787EEC"/>
    <w:lvl w:ilvl="0" w:tplc="9DD2058C">
      <w:start w:val="1"/>
      <w:numFmt w:val="decimal"/>
      <w:pStyle w:val="QB"/>
      <w:lvlText w:val="%1)"/>
      <w:lvlJc w:val="left"/>
      <w:pPr>
        <w:tabs>
          <w:tab w:val="num" w:pos="840"/>
        </w:tabs>
        <w:ind w:left="84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620CBE8C">
      <w:start w:val="1"/>
      <w:numFmt w:val="lowerLetter"/>
      <w:lvlText w:val="%2)"/>
      <w:lvlJc w:val="left"/>
      <w:pPr>
        <w:tabs>
          <w:tab w:val="num" w:pos="1260"/>
        </w:tabs>
        <w:ind w:left="1260" w:hanging="420"/>
      </w:pPr>
      <w:rPr>
        <w:rFont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11">
    <w:nsid w:val="5356483B"/>
    <w:multiLevelType w:val="multilevel"/>
    <w:tmpl w:val="9750703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3B74BE1"/>
    <w:multiLevelType w:val="hybridMultilevel"/>
    <w:tmpl w:val="AC6AED66"/>
    <w:lvl w:ilvl="0" w:tplc="778A59BE">
      <w:start w:val="1"/>
      <w:numFmt w:val="bullet"/>
      <w:lvlText w:val=""/>
      <w:lvlJc w:val="left"/>
      <w:pPr>
        <w:ind w:left="420" w:hanging="420"/>
      </w:pPr>
      <w:rPr>
        <w:rFonts w:ascii="Wingdings" w:hAnsi="Wingdings" w:hint="default"/>
      </w:rPr>
    </w:lvl>
    <w:lvl w:ilvl="1" w:tplc="FB1030A6">
      <w:start w:val="1"/>
      <w:numFmt w:val="bullet"/>
      <w:pStyle w:val="QB0"/>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BE5C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A621814"/>
    <w:multiLevelType w:val="hybridMultilevel"/>
    <w:tmpl w:val="D14CFEA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FE527DB"/>
    <w:multiLevelType w:val="multilevel"/>
    <w:tmpl w:val="E0E69DAC"/>
    <w:lvl w:ilvl="0">
      <w:start w:val="1"/>
      <w:numFmt w:val="decimal"/>
      <w:pStyle w:val="QB6"/>
      <w:lvlText w:val="%1"/>
      <w:lvlJc w:val="left"/>
      <w:pPr>
        <w:tabs>
          <w:tab w:val="num" w:pos="425"/>
        </w:tabs>
        <w:ind w:left="425" w:hanging="425"/>
      </w:pPr>
      <w:rPr>
        <w:rFonts w:hint="eastAsia"/>
        <w:color w:val="000000"/>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QB5"/>
      <w:lvlText w:val="%1.%2.%3.%4.%5."/>
      <w:lvlJc w:val="left"/>
      <w:pPr>
        <w:tabs>
          <w:tab w:val="num" w:pos="992"/>
        </w:tabs>
        <w:ind w:left="992" w:hanging="992"/>
      </w:pPr>
      <w:rPr>
        <w:rFonts w:hint="eastAsia"/>
      </w:rPr>
    </w:lvl>
    <w:lvl w:ilvl="5">
      <w:start w:val="1"/>
      <w:numFmt w:val="decimal"/>
      <w:pStyle w:val="QB6"/>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615716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41D04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6B0F62A6"/>
    <w:multiLevelType w:val="hybridMultilevel"/>
    <w:tmpl w:val="5DC4844C"/>
    <w:lvl w:ilvl="0" w:tplc="79DA27CC">
      <w:start w:val="1"/>
      <w:numFmt w:val="decimal"/>
      <w:lvlText w:val="%1."/>
      <w:lvlJc w:val="left"/>
      <w:pPr>
        <w:ind w:left="786" w:hanging="360"/>
      </w:pPr>
      <w:rPr>
        <w:rFonts w:hint="default"/>
      </w:rPr>
    </w:lvl>
    <w:lvl w:ilvl="1" w:tplc="41188B86">
      <w:start w:val="1"/>
      <w:numFmt w:val="decimal"/>
      <w:lvlText w:val="%2）"/>
      <w:lvlJc w:val="left"/>
      <w:pPr>
        <w:ind w:left="1266" w:hanging="420"/>
      </w:pPr>
      <w:rPr>
        <w:rFonts w:hint="default"/>
      </w:r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nsid w:val="73B11BC8"/>
    <w:multiLevelType w:val="multilevel"/>
    <w:tmpl w:val="D4647DDE"/>
    <w:lvl w:ilvl="0">
      <w:start w:val="1"/>
      <w:numFmt w:val="decimal"/>
      <w:pStyle w:val="a"/>
      <w:lvlText w:val="%1"/>
      <w:lvlJc w:val="left"/>
      <w:pPr>
        <w:ind w:left="425" w:hanging="425"/>
      </w:pPr>
      <w:rPr>
        <w:rFonts w:hint="eastAsia"/>
      </w:rPr>
    </w:lvl>
    <w:lvl w:ilvl="1">
      <w:start w:val="1"/>
      <w:numFmt w:val="decimal"/>
      <w:pStyle w:val="a0"/>
      <w:lvlText w:val="%1.%2"/>
      <w:lvlJc w:val="left"/>
      <w:pPr>
        <w:ind w:left="992" w:hanging="567"/>
      </w:pPr>
      <w:rPr>
        <w:rFonts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1"/>
      <w:lvlText w:val="%1.%2.%3"/>
      <w:lvlJc w:val="left"/>
      <w:pPr>
        <w:ind w:left="1418" w:hanging="567"/>
      </w:pPr>
      <w:rPr>
        <w:rFonts w:hint="eastAsia"/>
      </w:rPr>
    </w:lvl>
    <w:lvl w:ilvl="3">
      <w:start w:val="1"/>
      <w:numFmt w:val="decimal"/>
      <w:pStyle w:val="a2"/>
      <w:suff w:val="nothing"/>
      <w:lvlText w:val="%1.%2.%3.%4"/>
      <w:lvlJc w:val="left"/>
      <w:pPr>
        <w:ind w:left="1984" w:hanging="708"/>
      </w:pPr>
      <w:rPr>
        <w:rFonts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3"/>
      <w:suff w:val="nothing"/>
      <w:lvlText w:val="%1.%2.%3.%4.%5"/>
      <w:lvlJc w:val="left"/>
      <w:pPr>
        <w:ind w:left="2551" w:hanging="850"/>
      </w:pPr>
      <w:rPr>
        <w:rFonts w:hAnsi="Times New Roman" w:cs="Times New Roman"/>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790634B2"/>
    <w:multiLevelType w:val="hybridMultilevel"/>
    <w:tmpl w:val="8E2A46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3"/>
  </w:num>
  <w:num w:numId="3">
    <w:abstractNumId w:val="16"/>
  </w:num>
  <w:num w:numId="4">
    <w:abstractNumId w:val="17"/>
  </w:num>
  <w:num w:numId="5">
    <w:abstractNumId w:val="3"/>
  </w:num>
  <w:num w:numId="6">
    <w:abstractNumId w:val="11"/>
  </w:num>
  <w:num w:numId="7">
    <w:abstractNumId w:val="15"/>
  </w:num>
  <w:num w:numId="8">
    <w:abstractNumId w:val="10"/>
    <w:lvlOverride w:ilvl="0">
      <w:startOverride w:val="1"/>
    </w:lvlOverride>
  </w:num>
  <w:num w:numId="9">
    <w:abstractNumId w:val="12"/>
  </w:num>
  <w:num w:numId="10">
    <w:abstractNumId w:val="19"/>
  </w:num>
  <w:num w:numId="11">
    <w:abstractNumId w:val="2"/>
  </w:num>
  <w:num w:numId="12">
    <w:abstractNumId w:val="18"/>
  </w:num>
  <w:num w:numId="13">
    <w:abstractNumId w:val="1"/>
  </w:num>
  <w:num w:numId="14">
    <w:abstractNumId w:val="20"/>
  </w:num>
  <w:num w:numId="15">
    <w:abstractNumId w:val="5"/>
  </w:num>
  <w:num w:numId="16">
    <w:abstractNumId w:val="7"/>
  </w:num>
  <w:num w:numId="17">
    <w:abstractNumId w:val="6"/>
  </w:num>
  <w:num w:numId="18">
    <w:abstractNumId w:val="8"/>
  </w:num>
  <w:num w:numId="19">
    <w:abstractNumId w:val="0"/>
  </w:num>
  <w:num w:numId="20">
    <w:abstractNumId w:val="4"/>
  </w:num>
  <w:num w:numId="21">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4349"/>
    <w:rsid w:val="00000E36"/>
    <w:rsid w:val="000019F7"/>
    <w:rsid w:val="0000224F"/>
    <w:rsid w:val="00004212"/>
    <w:rsid w:val="000056C9"/>
    <w:rsid w:val="00005E95"/>
    <w:rsid w:val="00005EEA"/>
    <w:rsid w:val="00010C5A"/>
    <w:rsid w:val="000114E9"/>
    <w:rsid w:val="000120CA"/>
    <w:rsid w:val="00012289"/>
    <w:rsid w:val="0001263A"/>
    <w:rsid w:val="00017790"/>
    <w:rsid w:val="00020684"/>
    <w:rsid w:val="00024C51"/>
    <w:rsid w:val="00025A2A"/>
    <w:rsid w:val="000301F9"/>
    <w:rsid w:val="00031D17"/>
    <w:rsid w:val="00033B5B"/>
    <w:rsid w:val="00034CDE"/>
    <w:rsid w:val="00035F88"/>
    <w:rsid w:val="000374AE"/>
    <w:rsid w:val="0003762F"/>
    <w:rsid w:val="000379B1"/>
    <w:rsid w:val="00040882"/>
    <w:rsid w:val="00042CA3"/>
    <w:rsid w:val="000442C1"/>
    <w:rsid w:val="00044CA2"/>
    <w:rsid w:val="00047040"/>
    <w:rsid w:val="000523A8"/>
    <w:rsid w:val="0005388C"/>
    <w:rsid w:val="0005404F"/>
    <w:rsid w:val="000553C8"/>
    <w:rsid w:val="00055EDB"/>
    <w:rsid w:val="00056AAE"/>
    <w:rsid w:val="00065473"/>
    <w:rsid w:val="00065753"/>
    <w:rsid w:val="0006603D"/>
    <w:rsid w:val="000710FF"/>
    <w:rsid w:val="00072C7B"/>
    <w:rsid w:val="0007365F"/>
    <w:rsid w:val="00073EBC"/>
    <w:rsid w:val="0007487D"/>
    <w:rsid w:val="00074EE4"/>
    <w:rsid w:val="00074FB1"/>
    <w:rsid w:val="00075737"/>
    <w:rsid w:val="00080BE2"/>
    <w:rsid w:val="00081E2B"/>
    <w:rsid w:val="00083116"/>
    <w:rsid w:val="0008416E"/>
    <w:rsid w:val="0009132B"/>
    <w:rsid w:val="00094660"/>
    <w:rsid w:val="000A1072"/>
    <w:rsid w:val="000A257B"/>
    <w:rsid w:val="000A2591"/>
    <w:rsid w:val="000A5934"/>
    <w:rsid w:val="000B10FD"/>
    <w:rsid w:val="000B3CF3"/>
    <w:rsid w:val="000B4070"/>
    <w:rsid w:val="000B41A5"/>
    <w:rsid w:val="000B4648"/>
    <w:rsid w:val="000B544E"/>
    <w:rsid w:val="000B5820"/>
    <w:rsid w:val="000B6747"/>
    <w:rsid w:val="000B713F"/>
    <w:rsid w:val="000B72DE"/>
    <w:rsid w:val="000B793B"/>
    <w:rsid w:val="000C1D2B"/>
    <w:rsid w:val="000C24C7"/>
    <w:rsid w:val="000C37D7"/>
    <w:rsid w:val="000C4DCF"/>
    <w:rsid w:val="000C5458"/>
    <w:rsid w:val="000C633C"/>
    <w:rsid w:val="000C64F0"/>
    <w:rsid w:val="000D0647"/>
    <w:rsid w:val="000D23F2"/>
    <w:rsid w:val="000D462D"/>
    <w:rsid w:val="000D55A5"/>
    <w:rsid w:val="000D59E7"/>
    <w:rsid w:val="000D610A"/>
    <w:rsid w:val="000D6A68"/>
    <w:rsid w:val="000D78E3"/>
    <w:rsid w:val="000E5A35"/>
    <w:rsid w:val="000E5CE7"/>
    <w:rsid w:val="000E7D4F"/>
    <w:rsid w:val="000F0090"/>
    <w:rsid w:val="000F1681"/>
    <w:rsid w:val="000F2888"/>
    <w:rsid w:val="0010061B"/>
    <w:rsid w:val="00100751"/>
    <w:rsid w:val="001016B0"/>
    <w:rsid w:val="001024D4"/>
    <w:rsid w:val="00104E54"/>
    <w:rsid w:val="00105431"/>
    <w:rsid w:val="00105554"/>
    <w:rsid w:val="00106CB3"/>
    <w:rsid w:val="0011092A"/>
    <w:rsid w:val="00112643"/>
    <w:rsid w:val="00114A8B"/>
    <w:rsid w:val="001153E1"/>
    <w:rsid w:val="00115F73"/>
    <w:rsid w:val="001201DF"/>
    <w:rsid w:val="00120ABB"/>
    <w:rsid w:val="00124A03"/>
    <w:rsid w:val="001259E6"/>
    <w:rsid w:val="00125CD8"/>
    <w:rsid w:val="0012692A"/>
    <w:rsid w:val="00130805"/>
    <w:rsid w:val="00135253"/>
    <w:rsid w:val="00136038"/>
    <w:rsid w:val="00137082"/>
    <w:rsid w:val="001373DB"/>
    <w:rsid w:val="00140167"/>
    <w:rsid w:val="001427BD"/>
    <w:rsid w:val="00143E64"/>
    <w:rsid w:val="00143EF3"/>
    <w:rsid w:val="00143FC9"/>
    <w:rsid w:val="0014554C"/>
    <w:rsid w:val="0014633D"/>
    <w:rsid w:val="00151A7F"/>
    <w:rsid w:val="00151B90"/>
    <w:rsid w:val="001525A2"/>
    <w:rsid w:val="00157135"/>
    <w:rsid w:val="0016076C"/>
    <w:rsid w:val="00160D35"/>
    <w:rsid w:val="00161E77"/>
    <w:rsid w:val="001643F1"/>
    <w:rsid w:val="00171E8A"/>
    <w:rsid w:val="0017208B"/>
    <w:rsid w:val="00172521"/>
    <w:rsid w:val="0017387E"/>
    <w:rsid w:val="0017392F"/>
    <w:rsid w:val="00173FA6"/>
    <w:rsid w:val="001754F8"/>
    <w:rsid w:val="001761E7"/>
    <w:rsid w:val="00176A30"/>
    <w:rsid w:val="001806A2"/>
    <w:rsid w:val="00181A53"/>
    <w:rsid w:val="00181AE7"/>
    <w:rsid w:val="00184691"/>
    <w:rsid w:val="00185CAD"/>
    <w:rsid w:val="00186AB6"/>
    <w:rsid w:val="00194CD1"/>
    <w:rsid w:val="001A0E28"/>
    <w:rsid w:val="001A24D1"/>
    <w:rsid w:val="001A29A4"/>
    <w:rsid w:val="001A72AD"/>
    <w:rsid w:val="001B0526"/>
    <w:rsid w:val="001B1911"/>
    <w:rsid w:val="001B26C8"/>
    <w:rsid w:val="001B2C13"/>
    <w:rsid w:val="001B3E55"/>
    <w:rsid w:val="001B47B2"/>
    <w:rsid w:val="001B6BDA"/>
    <w:rsid w:val="001B7668"/>
    <w:rsid w:val="001C0E35"/>
    <w:rsid w:val="001C1BE7"/>
    <w:rsid w:val="001C530E"/>
    <w:rsid w:val="001C7755"/>
    <w:rsid w:val="001C77B8"/>
    <w:rsid w:val="001D2613"/>
    <w:rsid w:val="001D7724"/>
    <w:rsid w:val="001E139A"/>
    <w:rsid w:val="001E157F"/>
    <w:rsid w:val="001E2ED2"/>
    <w:rsid w:val="001E3B2C"/>
    <w:rsid w:val="001E5F78"/>
    <w:rsid w:val="001E70E9"/>
    <w:rsid w:val="001F05F9"/>
    <w:rsid w:val="001F0944"/>
    <w:rsid w:val="001F354A"/>
    <w:rsid w:val="001F3FFC"/>
    <w:rsid w:val="001F4EC1"/>
    <w:rsid w:val="0020276D"/>
    <w:rsid w:val="0020351A"/>
    <w:rsid w:val="00203CC9"/>
    <w:rsid w:val="00203D6B"/>
    <w:rsid w:val="00204C18"/>
    <w:rsid w:val="00206C01"/>
    <w:rsid w:val="002112EC"/>
    <w:rsid w:val="00213832"/>
    <w:rsid w:val="00216412"/>
    <w:rsid w:val="00217704"/>
    <w:rsid w:val="00217824"/>
    <w:rsid w:val="002209A5"/>
    <w:rsid w:val="00220B5F"/>
    <w:rsid w:val="00221152"/>
    <w:rsid w:val="00221D88"/>
    <w:rsid w:val="00224404"/>
    <w:rsid w:val="00224BA9"/>
    <w:rsid w:val="0022501C"/>
    <w:rsid w:val="0022540F"/>
    <w:rsid w:val="0022748C"/>
    <w:rsid w:val="00230426"/>
    <w:rsid w:val="0023126A"/>
    <w:rsid w:val="00232A50"/>
    <w:rsid w:val="00233C46"/>
    <w:rsid w:val="00236306"/>
    <w:rsid w:val="00241356"/>
    <w:rsid w:val="0024255B"/>
    <w:rsid w:val="00244D62"/>
    <w:rsid w:val="0024706E"/>
    <w:rsid w:val="002475D1"/>
    <w:rsid w:val="00247672"/>
    <w:rsid w:val="00251CA6"/>
    <w:rsid w:val="002525B8"/>
    <w:rsid w:val="00252CA0"/>
    <w:rsid w:val="002531E9"/>
    <w:rsid w:val="002569B9"/>
    <w:rsid w:val="00256D09"/>
    <w:rsid w:val="002612F7"/>
    <w:rsid w:val="00262EA9"/>
    <w:rsid w:val="002654E1"/>
    <w:rsid w:val="00265B84"/>
    <w:rsid w:val="0027021A"/>
    <w:rsid w:val="00270FA3"/>
    <w:rsid w:val="002738F2"/>
    <w:rsid w:val="0027642E"/>
    <w:rsid w:val="002812CC"/>
    <w:rsid w:val="00281747"/>
    <w:rsid w:val="002829F2"/>
    <w:rsid w:val="00284167"/>
    <w:rsid w:val="0028443F"/>
    <w:rsid w:val="0028444B"/>
    <w:rsid w:val="0028450A"/>
    <w:rsid w:val="00285B83"/>
    <w:rsid w:val="00286371"/>
    <w:rsid w:val="002868B1"/>
    <w:rsid w:val="00286DB4"/>
    <w:rsid w:val="00290629"/>
    <w:rsid w:val="002913C5"/>
    <w:rsid w:val="0029218B"/>
    <w:rsid w:val="002922CB"/>
    <w:rsid w:val="00294FAD"/>
    <w:rsid w:val="002978B5"/>
    <w:rsid w:val="002A04D5"/>
    <w:rsid w:val="002A3278"/>
    <w:rsid w:val="002A3A0D"/>
    <w:rsid w:val="002A3C5C"/>
    <w:rsid w:val="002A5301"/>
    <w:rsid w:val="002A6083"/>
    <w:rsid w:val="002B03A6"/>
    <w:rsid w:val="002B2E1F"/>
    <w:rsid w:val="002B3C55"/>
    <w:rsid w:val="002B4458"/>
    <w:rsid w:val="002B45B9"/>
    <w:rsid w:val="002B4C51"/>
    <w:rsid w:val="002B5B8D"/>
    <w:rsid w:val="002B7D5A"/>
    <w:rsid w:val="002C10EA"/>
    <w:rsid w:val="002C2392"/>
    <w:rsid w:val="002C472B"/>
    <w:rsid w:val="002C5AF5"/>
    <w:rsid w:val="002C5B58"/>
    <w:rsid w:val="002C655C"/>
    <w:rsid w:val="002C7433"/>
    <w:rsid w:val="002D0947"/>
    <w:rsid w:val="002D2E14"/>
    <w:rsid w:val="002D4461"/>
    <w:rsid w:val="002D5987"/>
    <w:rsid w:val="002E3344"/>
    <w:rsid w:val="002E3EDB"/>
    <w:rsid w:val="002E6381"/>
    <w:rsid w:val="002E6799"/>
    <w:rsid w:val="002E735D"/>
    <w:rsid w:val="002E784B"/>
    <w:rsid w:val="002F18FA"/>
    <w:rsid w:val="002F65F2"/>
    <w:rsid w:val="0030495D"/>
    <w:rsid w:val="00307848"/>
    <w:rsid w:val="00307B0C"/>
    <w:rsid w:val="003131D3"/>
    <w:rsid w:val="003136AF"/>
    <w:rsid w:val="00315FB7"/>
    <w:rsid w:val="00316D79"/>
    <w:rsid w:val="00320C43"/>
    <w:rsid w:val="00321579"/>
    <w:rsid w:val="0032191C"/>
    <w:rsid w:val="00322C16"/>
    <w:rsid w:val="0032375F"/>
    <w:rsid w:val="0032379A"/>
    <w:rsid w:val="003240A4"/>
    <w:rsid w:val="00324968"/>
    <w:rsid w:val="00324A36"/>
    <w:rsid w:val="003252F2"/>
    <w:rsid w:val="00327D54"/>
    <w:rsid w:val="00330EA5"/>
    <w:rsid w:val="00332AE8"/>
    <w:rsid w:val="00333A18"/>
    <w:rsid w:val="003345EF"/>
    <w:rsid w:val="00335291"/>
    <w:rsid w:val="00336886"/>
    <w:rsid w:val="00336F92"/>
    <w:rsid w:val="00337D57"/>
    <w:rsid w:val="00337DB4"/>
    <w:rsid w:val="0034101A"/>
    <w:rsid w:val="00344847"/>
    <w:rsid w:val="00345D61"/>
    <w:rsid w:val="003470DB"/>
    <w:rsid w:val="0035017C"/>
    <w:rsid w:val="00351A80"/>
    <w:rsid w:val="00352D10"/>
    <w:rsid w:val="003535CA"/>
    <w:rsid w:val="0035532E"/>
    <w:rsid w:val="00355ABB"/>
    <w:rsid w:val="00356DCF"/>
    <w:rsid w:val="00357B9E"/>
    <w:rsid w:val="00361108"/>
    <w:rsid w:val="00361181"/>
    <w:rsid w:val="00361194"/>
    <w:rsid w:val="00363633"/>
    <w:rsid w:val="0036422F"/>
    <w:rsid w:val="00364786"/>
    <w:rsid w:val="00370172"/>
    <w:rsid w:val="00371D46"/>
    <w:rsid w:val="003737B4"/>
    <w:rsid w:val="00377021"/>
    <w:rsid w:val="00377267"/>
    <w:rsid w:val="0038015F"/>
    <w:rsid w:val="003808FC"/>
    <w:rsid w:val="0038121F"/>
    <w:rsid w:val="00381D48"/>
    <w:rsid w:val="003834EA"/>
    <w:rsid w:val="00384687"/>
    <w:rsid w:val="0038550C"/>
    <w:rsid w:val="00390AD7"/>
    <w:rsid w:val="00391D4A"/>
    <w:rsid w:val="00391E54"/>
    <w:rsid w:val="003932B3"/>
    <w:rsid w:val="00393604"/>
    <w:rsid w:val="003943C5"/>
    <w:rsid w:val="00395031"/>
    <w:rsid w:val="003953EA"/>
    <w:rsid w:val="003A3B95"/>
    <w:rsid w:val="003A442C"/>
    <w:rsid w:val="003A631D"/>
    <w:rsid w:val="003A67C0"/>
    <w:rsid w:val="003A744B"/>
    <w:rsid w:val="003B2314"/>
    <w:rsid w:val="003B2824"/>
    <w:rsid w:val="003B3ED9"/>
    <w:rsid w:val="003B4C40"/>
    <w:rsid w:val="003B7BC9"/>
    <w:rsid w:val="003C24C4"/>
    <w:rsid w:val="003C3203"/>
    <w:rsid w:val="003C4BA0"/>
    <w:rsid w:val="003C589F"/>
    <w:rsid w:val="003C647C"/>
    <w:rsid w:val="003C71F9"/>
    <w:rsid w:val="003D17EC"/>
    <w:rsid w:val="003D21B2"/>
    <w:rsid w:val="003D47D2"/>
    <w:rsid w:val="003D63D4"/>
    <w:rsid w:val="003D7050"/>
    <w:rsid w:val="003E1FC5"/>
    <w:rsid w:val="003E370E"/>
    <w:rsid w:val="003E4857"/>
    <w:rsid w:val="003E5869"/>
    <w:rsid w:val="003E7BD6"/>
    <w:rsid w:val="003F2397"/>
    <w:rsid w:val="003F52D8"/>
    <w:rsid w:val="00400690"/>
    <w:rsid w:val="004007CE"/>
    <w:rsid w:val="00404418"/>
    <w:rsid w:val="0041098B"/>
    <w:rsid w:val="00412311"/>
    <w:rsid w:val="00415AFB"/>
    <w:rsid w:val="00420BED"/>
    <w:rsid w:val="0042266B"/>
    <w:rsid w:val="0042353E"/>
    <w:rsid w:val="0042377F"/>
    <w:rsid w:val="004247CB"/>
    <w:rsid w:val="00425E6F"/>
    <w:rsid w:val="0042636A"/>
    <w:rsid w:val="00427461"/>
    <w:rsid w:val="00427DA7"/>
    <w:rsid w:val="0043087F"/>
    <w:rsid w:val="00432B04"/>
    <w:rsid w:val="0043449C"/>
    <w:rsid w:val="00434D76"/>
    <w:rsid w:val="00440E76"/>
    <w:rsid w:val="0044179D"/>
    <w:rsid w:val="00442DA8"/>
    <w:rsid w:val="00447446"/>
    <w:rsid w:val="00452084"/>
    <w:rsid w:val="004538F5"/>
    <w:rsid w:val="00456E60"/>
    <w:rsid w:val="00456EB1"/>
    <w:rsid w:val="0046019E"/>
    <w:rsid w:val="004635EC"/>
    <w:rsid w:val="00463CBC"/>
    <w:rsid w:val="004640DF"/>
    <w:rsid w:val="00464D2D"/>
    <w:rsid w:val="00465178"/>
    <w:rsid w:val="00465E4E"/>
    <w:rsid w:val="00467B84"/>
    <w:rsid w:val="00473CBA"/>
    <w:rsid w:val="00474D90"/>
    <w:rsid w:val="0047682D"/>
    <w:rsid w:val="004771AC"/>
    <w:rsid w:val="004773AD"/>
    <w:rsid w:val="0048041D"/>
    <w:rsid w:val="004809DA"/>
    <w:rsid w:val="00481A66"/>
    <w:rsid w:val="00481A82"/>
    <w:rsid w:val="0048560C"/>
    <w:rsid w:val="00487E6F"/>
    <w:rsid w:val="00491775"/>
    <w:rsid w:val="004927AF"/>
    <w:rsid w:val="00494A51"/>
    <w:rsid w:val="00494E05"/>
    <w:rsid w:val="004966EF"/>
    <w:rsid w:val="00497672"/>
    <w:rsid w:val="004A1CDF"/>
    <w:rsid w:val="004B0A2F"/>
    <w:rsid w:val="004B2186"/>
    <w:rsid w:val="004B265C"/>
    <w:rsid w:val="004B4DBE"/>
    <w:rsid w:val="004B5982"/>
    <w:rsid w:val="004B5E6D"/>
    <w:rsid w:val="004B6919"/>
    <w:rsid w:val="004B6C68"/>
    <w:rsid w:val="004C211E"/>
    <w:rsid w:val="004C2F21"/>
    <w:rsid w:val="004C3B5F"/>
    <w:rsid w:val="004C4FE5"/>
    <w:rsid w:val="004C7349"/>
    <w:rsid w:val="004D51AE"/>
    <w:rsid w:val="004D538C"/>
    <w:rsid w:val="004D72B4"/>
    <w:rsid w:val="004D752D"/>
    <w:rsid w:val="004E0608"/>
    <w:rsid w:val="004E077A"/>
    <w:rsid w:val="004E0A3F"/>
    <w:rsid w:val="004E1FAB"/>
    <w:rsid w:val="004E22ED"/>
    <w:rsid w:val="004E41B1"/>
    <w:rsid w:val="004E7DAE"/>
    <w:rsid w:val="004F48B3"/>
    <w:rsid w:val="004F5E4A"/>
    <w:rsid w:val="004F7B76"/>
    <w:rsid w:val="004F7F3C"/>
    <w:rsid w:val="00500643"/>
    <w:rsid w:val="00500F20"/>
    <w:rsid w:val="00501E41"/>
    <w:rsid w:val="00502B16"/>
    <w:rsid w:val="00503602"/>
    <w:rsid w:val="005069C6"/>
    <w:rsid w:val="00507910"/>
    <w:rsid w:val="00511421"/>
    <w:rsid w:val="00511D35"/>
    <w:rsid w:val="00513D51"/>
    <w:rsid w:val="00517B4E"/>
    <w:rsid w:val="0052113C"/>
    <w:rsid w:val="005219B9"/>
    <w:rsid w:val="00525188"/>
    <w:rsid w:val="0052693A"/>
    <w:rsid w:val="00534372"/>
    <w:rsid w:val="00535949"/>
    <w:rsid w:val="00540D31"/>
    <w:rsid w:val="00541111"/>
    <w:rsid w:val="00541437"/>
    <w:rsid w:val="00542B78"/>
    <w:rsid w:val="00543661"/>
    <w:rsid w:val="00552A1F"/>
    <w:rsid w:val="005541CE"/>
    <w:rsid w:val="00555A77"/>
    <w:rsid w:val="00560C1F"/>
    <w:rsid w:val="00561EA0"/>
    <w:rsid w:val="0056322F"/>
    <w:rsid w:val="005655C9"/>
    <w:rsid w:val="0056566F"/>
    <w:rsid w:val="00565A36"/>
    <w:rsid w:val="00566210"/>
    <w:rsid w:val="00571238"/>
    <w:rsid w:val="005724B9"/>
    <w:rsid w:val="00572706"/>
    <w:rsid w:val="00572CBC"/>
    <w:rsid w:val="00576BF7"/>
    <w:rsid w:val="0058022E"/>
    <w:rsid w:val="00580550"/>
    <w:rsid w:val="00584459"/>
    <w:rsid w:val="0058450F"/>
    <w:rsid w:val="00592599"/>
    <w:rsid w:val="00594A9A"/>
    <w:rsid w:val="005964D6"/>
    <w:rsid w:val="00597678"/>
    <w:rsid w:val="00597C7E"/>
    <w:rsid w:val="005A021D"/>
    <w:rsid w:val="005A10AF"/>
    <w:rsid w:val="005A1F67"/>
    <w:rsid w:val="005A235C"/>
    <w:rsid w:val="005A635E"/>
    <w:rsid w:val="005B02F6"/>
    <w:rsid w:val="005B2607"/>
    <w:rsid w:val="005B2DB3"/>
    <w:rsid w:val="005B6EA2"/>
    <w:rsid w:val="005B7E4C"/>
    <w:rsid w:val="005C0A4C"/>
    <w:rsid w:val="005C12D9"/>
    <w:rsid w:val="005C1751"/>
    <w:rsid w:val="005C2D50"/>
    <w:rsid w:val="005C52F8"/>
    <w:rsid w:val="005C6ABA"/>
    <w:rsid w:val="005D0727"/>
    <w:rsid w:val="005D1DCA"/>
    <w:rsid w:val="005D3B3F"/>
    <w:rsid w:val="005D3E32"/>
    <w:rsid w:val="005D6473"/>
    <w:rsid w:val="005D6622"/>
    <w:rsid w:val="005D7678"/>
    <w:rsid w:val="005E0058"/>
    <w:rsid w:val="005E01DE"/>
    <w:rsid w:val="005E1AA9"/>
    <w:rsid w:val="005E3F32"/>
    <w:rsid w:val="005E4802"/>
    <w:rsid w:val="005E64B3"/>
    <w:rsid w:val="005E7D7B"/>
    <w:rsid w:val="005E7E7C"/>
    <w:rsid w:val="005F0036"/>
    <w:rsid w:val="005F1182"/>
    <w:rsid w:val="005F3109"/>
    <w:rsid w:val="005F3AC3"/>
    <w:rsid w:val="005F590B"/>
    <w:rsid w:val="005F598C"/>
    <w:rsid w:val="005F78AB"/>
    <w:rsid w:val="005F7D63"/>
    <w:rsid w:val="005F7F1C"/>
    <w:rsid w:val="00600553"/>
    <w:rsid w:val="00601F8F"/>
    <w:rsid w:val="0060418C"/>
    <w:rsid w:val="00606ECD"/>
    <w:rsid w:val="006070DF"/>
    <w:rsid w:val="00615593"/>
    <w:rsid w:val="00615CB0"/>
    <w:rsid w:val="00617725"/>
    <w:rsid w:val="00617C54"/>
    <w:rsid w:val="00620097"/>
    <w:rsid w:val="00623FEE"/>
    <w:rsid w:val="00624B4B"/>
    <w:rsid w:val="00624D1D"/>
    <w:rsid w:val="0062569E"/>
    <w:rsid w:val="00625F08"/>
    <w:rsid w:val="00626F30"/>
    <w:rsid w:val="00627F3E"/>
    <w:rsid w:val="00631DC6"/>
    <w:rsid w:val="006335ED"/>
    <w:rsid w:val="00634AA8"/>
    <w:rsid w:val="00635C1E"/>
    <w:rsid w:val="006368CE"/>
    <w:rsid w:val="00637A54"/>
    <w:rsid w:val="006413D4"/>
    <w:rsid w:val="006446EF"/>
    <w:rsid w:val="0064595D"/>
    <w:rsid w:val="006460A8"/>
    <w:rsid w:val="006462CA"/>
    <w:rsid w:val="0064693E"/>
    <w:rsid w:val="006470E1"/>
    <w:rsid w:val="00647C25"/>
    <w:rsid w:val="00652472"/>
    <w:rsid w:val="00654CB2"/>
    <w:rsid w:val="00654E74"/>
    <w:rsid w:val="00655397"/>
    <w:rsid w:val="006559D7"/>
    <w:rsid w:val="0066000C"/>
    <w:rsid w:val="006601B6"/>
    <w:rsid w:val="00663099"/>
    <w:rsid w:val="00663BA1"/>
    <w:rsid w:val="006653C5"/>
    <w:rsid w:val="00665B75"/>
    <w:rsid w:val="00671150"/>
    <w:rsid w:val="006712A8"/>
    <w:rsid w:val="00674A4E"/>
    <w:rsid w:val="00676085"/>
    <w:rsid w:val="00676B04"/>
    <w:rsid w:val="00680BA3"/>
    <w:rsid w:val="0068445F"/>
    <w:rsid w:val="00686984"/>
    <w:rsid w:val="006875C1"/>
    <w:rsid w:val="006923EE"/>
    <w:rsid w:val="0069624C"/>
    <w:rsid w:val="00696AE9"/>
    <w:rsid w:val="00697961"/>
    <w:rsid w:val="00697A99"/>
    <w:rsid w:val="006A1C29"/>
    <w:rsid w:val="006A35A0"/>
    <w:rsid w:val="006A3D6F"/>
    <w:rsid w:val="006A6572"/>
    <w:rsid w:val="006A6B3F"/>
    <w:rsid w:val="006B159C"/>
    <w:rsid w:val="006B3D96"/>
    <w:rsid w:val="006B56B5"/>
    <w:rsid w:val="006B5D7A"/>
    <w:rsid w:val="006B63FA"/>
    <w:rsid w:val="006B6C1D"/>
    <w:rsid w:val="006C67B3"/>
    <w:rsid w:val="006C6F96"/>
    <w:rsid w:val="006C7493"/>
    <w:rsid w:val="006C7F82"/>
    <w:rsid w:val="006D005A"/>
    <w:rsid w:val="006D3662"/>
    <w:rsid w:val="006D42A7"/>
    <w:rsid w:val="006D6A0F"/>
    <w:rsid w:val="006D7421"/>
    <w:rsid w:val="006D7437"/>
    <w:rsid w:val="006E042E"/>
    <w:rsid w:val="006E3911"/>
    <w:rsid w:val="006E5D06"/>
    <w:rsid w:val="006E6B2E"/>
    <w:rsid w:val="006E7EF3"/>
    <w:rsid w:val="006F0876"/>
    <w:rsid w:val="006F6B92"/>
    <w:rsid w:val="006F76A0"/>
    <w:rsid w:val="007002F5"/>
    <w:rsid w:val="00700E53"/>
    <w:rsid w:val="00707A6A"/>
    <w:rsid w:val="007107D5"/>
    <w:rsid w:val="00713364"/>
    <w:rsid w:val="0071402D"/>
    <w:rsid w:val="00715935"/>
    <w:rsid w:val="007161FC"/>
    <w:rsid w:val="00716847"/>
    <w:rsid w:val="00716A7E"/>
    <w:rsid w:val="00720628"/>
    <w:rsid w:val="00721033"/>
    <w:rsid w:val="007237DF"/>
    <w:rsid w:val="007270D1"/>
    <w:rsid w:val="00727960"/>
    <w:rsid w:val="007318DA"/>
    <w:rsid w:val="007321BC"/>
    <w:rsid w:val="00733BD6"/>
    <w:rsid w:val="00733EC7"/>
    <w:rsid w:val="007348AD"/>
    <w:rsid w:val="00734BF4"/>
    <w:rsid w:val="0074175E"/>
    <w:rsid w:val="00742862"/>
    <w:rsid w:val="007436FF"/>
    <w:rsid w:val="00743C45"/>
    <w:rsid w:val="007459B4"/>
    <w:rsid w:val="00747F3F"/>
    <w:rsid w:val="00751036"/>
    <w:rsid w:val="00751CC1"/>
    <w:rsid w:val="0075289F"/>
    <w:rsid w:val="007532A1"/>
    <w:rsid w:val="00753B19"/>
    <w:rsid w:val="00754761"/>
    <w:rsid w:val="0075671C"/>
    <w:rsid w:val="007626FC"/>
    <w:rsid w:val="007628D0"/>
    <w:rsid w:val="007633A8"/>
    <w:rsid w:val="007633FB"/>
    <w:rsid w:val="00764033"/>
    <w:rsid w:val="00764576"/>
    <w:rsid w:val="00765B93"/>
    <w:rsid w:val="00765DA3"/>
    <w:rsid w:val="0077015C"/>
    <w:rsid w:val="00771B5B"/>
    <w:rsid w:val="00773176"/>
    <w:rsid w:val="00773D3D"/>
    <w:rsid w:val="00773F3D"/>
    <w:rsid w:val="0077523E"/>
    <w:rsid w:val="00775AFB"/>
    <w:rsid w:val="00777749"/>
    <w:rsid w:val="00783759"/>
    <w:rsid w:val="00785C31"/>
    <w:rsid w:val="0079087B"/>
    <w:rsid w:val="007910E8"/>
    <w:rsid w:val="00791E69"/>
    <w:rsid w:val="0079464C"/>
    <w:rsid w:val="007A0081"/>
    <w:rsid w:val="007A2562"/>
    <w:rsid w:val="007A30E9"/>
    <w:rsid w:val="007A417A"/>
    <w:rsid w:val="007A4A69"/>
    <w:rsid w:val="007A4C38"/>
    <w:rsid w:val="007A6E26"/>
    <w:rsid w:val="007B1078"/>
    <w:rsid w:val="007B1852"/>
    <w:rsid w:val="007B31E0"/>
    <w:rsid w:val="007B3B0F"/>
    <w:rsid w:val="007B5646"/>
    <w:rsid w:val="007C12CA"/>
    <w:rsid w:val="007C7257"/>
    <w:rsid w:val="007D2164"/>
    <w:rsid w:val="007D35A3"/>
    <w:rsid w:val="007D74E0"/>
    <w:rsid w:val="007E29BF"/>
    <w:rsid w:val="007E2EA7"/>
    <w:rsid w:val="007E4C5F"/>
    <w:rsid w:val="007E59B4"/>
    <w:rsid w:val="007E5B79"/>
    <w:rsid w:val="007E7A3F"/>
    <w:rsid w:val="007E7B66"/>
    <w:rsid w:val="007F1D0D"/>
    <w:rsid w:val="007F27D8"/>
    <w:rsid w:val="007F5C1A"/>
    <w:rsid w:val="00800550"/>
    <w:rsid w:val="008007F5"/>
    <w:rsid w:val="00811243"/>
    <w:rsid w:val="00814590"/>
    <w:rsid w:val="0081459A"/>
    <w:rsid w:val="00816792"/>
    <w:rsid w:val="00816F63"/>
    <w:rsid w:val="00821B85"/>
    <w:rsid w:val="008241A9"/>
    <w:rsid w:val="00824285"/>
    <w:rsid w:val="00827716"/>
    <w:rsid w:val="00827767"/>
    <w:rsid w:val="00830EF5"/>
    <w:rsid w:val="00831751"/>
    <w:rsid w:val="008317C7"/>
    <w:rsid w:val="00831AC8"/>
    <w:rsid w:val="008326BE"/>
    <w:rsid w:val="00832BCF"/>
    <w:rsid w:val="008334DA"/>
    <w:rsid w:val="008336B7"/>
    <w:rsid w:val="00833BCD"/>
    <w:rsid w:val="0083603D"/>
    <w:rsid w:val="008374C6"/>
    <w:rsid w:val="0084502F"/>
    <w:rsid w:val="00846198"/>
    <w:rsid w:val="008466B5"/>
    <w:rsid w:val="008474F7"/>
    <w:rsid w:val="008544FB"/>
    <w:rsid w:val="0085580D"/>
    <w:rsid w:val="00856A89"/>
    <w:rsid w:val="008624AA"/>
    <w:rsid w:val="00866097"/>
    <w:rsid w:val="00867867"/>
    <w:rsid w:val="0087182C"/>
    <w:rsid w:val="00872F3D"/>
    <w:rsid w:val="00873821"/>
    <w:rsid w:val="00874886"/>
    <w:rsid w:val="0087580E"/>
    <w:rsid w:val="00877D88"/>
    <w:rsid w:val="00880EA9"/>
    <w:rsid w:val="0088253D"/>
    <w:rsid w:val="00882795"/>
    <w:rsid w:val="0088306F"/>
    <w:rsid w:val="0088388E"/>
    <w:rsid w:val="0088586C"/>
    <w:rsid w:val="008860EB"/>
    <w:rsid w:val="0088650C"/>
    <w:rsid w:val="00886742"/>
    <w:rsid w:val="00886C46"/>
    <w:rsid w:val="00886FF1"/>
    <w:rsid w:val="00887E48"/>
    <w:rsid w:val="00890AAB"/>
    <w:rsid w:val="008914F8"/>
    <w:rsid w:val="0089177B"/>
    <w:rsid w:val="0089321A"/>
    <w:rsid w:val="00897233"/>
    <w:rsid w:val="008A7489"/>
    <w:rsid w:val="008A7A41"/>
    <w:rsid w:val="008B4246"/>
    <w:rsid w:val="008B43A2"/>
    <w:rsid w:val="008B4455"/>
    <w:rsid w:val="008B505A"/>
    <w:rsid w:val="008B532A"/>
    <w:rsid w:val="008B54DB"/>
    <w:rsid w:val="008B5E11"/>
    <w:rsid w:val="008B68D8"/>
    <w:rsid w:val="008B6D47"/>
    <w:rsid w:val="008C0378"/>
    <w:rsid w:val="008C152D"/>
    <w:rsid w:val="008C318E"/>
    <w:rsid w:val="008C3811"/>
    <w:rsid w:val="008C41CC"/>
    <w:rsid w:val="008C5B8B"/>
    <w:rsid w:val="008C621A"/>
    <w:rsid w:val="008C754B"/>
    <w:rsid w:val="008C77D3"/>
    <w:rsid w:val="008C7CCB"/>
    <w:rsid w:val="008D138A"/>
    <w:rsid w:val="008D3379"/>
    <w:rsid w:val="008D3859"/>
    <w:rsid w:val="008D3FEE"/>
    <w:rsid w:val="008D4BDE"/>
    <w:rsid w:val="008D4EF1"/>
    <w:rsid w:val="008D5D25"/>
    <w:rsid w:val="008E0A4D"/>
    <w:rsid w:val="008E1AC2"/>
    <w:rsid w:val="008E4044"/>
    <w:rsid w:val="008E44FA"/>
    <w:rsid w:val="008E6BD2"/>
    <w:rsid w:val="008E6ED5"/>
    <w:rsid w:val="008E708E"/>
    <w:rsid w:val="008F03A5"/>
    <w:rsid w:val="008F1119"/>
    <w:rsid w:val="008F1B43"/>
    <w:rsid w:val="008F2A03"/>
    <w:rsid w:val="0090454E"/>
    <w:rsid w:val="00904DD5"/>
    <w:rsid w:val="00905052"/>
    <w:rsid w:val="0090512F"/>
    <w:rsid w:val="00905A99"/>
    <w:rsid w:val="0090646A"/>
    <w:rsid w:val="00906ACB"/>
    <w:rsid w:val="009078D5"/>
    <w:rsid w:val="00913DD1"/>
    <w:rsid w:val="0091458C"/>
    <w:rsid w:val="00914793"/>
    <w:rsid w:val="00914CFA"/>
    <w:rsid w:val="00915042"/>
    <w:rsid w:val="009155E6"/>
    <w:rsid w:val="00923552"/>
    <w:rsid w:val="0092630D"/>
    <w:rsid w:val="009276AE"/>
    <w:rsid w:val="0092772A"/>
    <w:rsid w:val="00930848"/>
    <w:rsid w:val="00931123"/>
    <w:rsid w:val="0093123D"/>
    <w:rsid w:val="00931596"/>
    <w:rsid w:val="009321F9"/>
    <w:rsid w:val="00932210"/>
    <w:rsid w:val="00934B4F"/>
    <w:rsid w:val="0093657A"/>
    <w:rsid w:val="0093682D"/>
    <w:rsid w:val="00936C25"/>
    <w:rsid w:val="00936F27"/>
    <w:rsid w:val="009373A9"/>
    <w:rsid w:val="009403BF"/>
    <w:rsid w:val="00943D44"/>
    <w:rsid w:val="00947260"/>
    <w:rsid w:val="00947850"/>
    <w:rsid w:val="0095012F"/>
    <w:rsid w:val="009512A7"/>
    <w:rsid w:val="00951894"/>
    <w:rsid w:val="00953BB9"/>
    <w:rsid w:val="00953C13"/>
    <w:rsid w:val="00955488"/>
    <w:rsid w:val="00955B2E"/>
    <w:rsid w:val="00955BFA"/>
    <w:rsid w:val="00955FF7"/>
    <w:rsid w:val="009564CE"/>
    <w:rsid w:val="00960EDF"/>
    <w:rsid w:val="009619F7"/>
    <w:rsid w:val="00962C50"/>
    <w:rsid w:val="009630E6"/>
    <w:rsid w:val="00965B98"/>
    <w:rsid w:val="009706B4"/>
    <w:rsid w:val="00970BDD"/>
    <w:rsid w:val="00970C85"/>
    <w:rsid w:val="009727A9"/>
    <w:rsid w:val="009752C6"/>
    <w:rsid w:val="00975DF0"/>
    <w:rsid w:val="00976B0D"/>
    <w:rsid w:val="00981C77"/>
    <w:rsid w:val="009828A6"/>
    <w:rsid w:val="00982FA4"/>
    <w:rsid w:val="00985329"/>
    <w:rsid w:val="0098549E"/>
    <w:rsid w:val="009855EF"/>
    <w:rsid w:val="00985A0C"/>
    <w:rsid w:val="009927C4"/>
    <w:rsid w:val="00993D8F"/>
    <w:rsid w:val="0099567A"/>
    <w:rsid w:val="00996815"/>
    <w:rsid w:val="009977C4"/>
    <w:rsid w:val="009A023C"/>
    <w:rsid w:val="009A0D7D"/>
    <w:rsid w:val="009A21B9"/>
    <w:rsid w:val="009A21EC"/>
    <w:rsid w:val="009A2B9D"/>
    <w:rsid w:val="009A44BA"/>
    <w:rsid w:val="009A4953"/>
    <w:rsid w:val="009A7E39"/>
    <w:rsid w:val="009B09FA"/>
    <w:rsid w:val="009B1720"/>
    <w:rsid w:val="009B1BB1"/>
    <w:rsid w:val="009B262F"/>
    <w:rsid w:val="009B2953"/>
    <w:rsid w:val="009B3F69"/>
    <w:rsid w:val="009B41A7"/>
    <w:rsid w:val="009B5830"/>
    <w:rsid w:val="009B76B1"/>
    <w:rsid w:val="009C4BB3"/>
    <w:rsid w:val="009C5CB8"/>
    <w:rsid w:val="009C61E6"/>
    <w:rsid w:val="009C78B4"/>
    <w:rsid w:val="009C7B7B"/>
    <w:rsid w:val="009D05B1"/>
    <w:rsid w:val="009D162C"/>
    <w:rsid w:val="009D5FA4"/>
    <w:rsid w:val="009D7361"/>
    <w:rsid w:val="009E0980"/>
    <w:rsid w:val="009E1FE0"/>
    <w:rsid w:val="009E2846"/>
    <w:rsid w:val="009E2CE5"/>
    <w:rsid w:val="009E2FAF"/>
    <w:rsid w:val="009E3350"/>
    <w:rsid w:val="009E365C"/>
    <w:rsid w:val="009E5E66"/>
    <w:rsid w:val="009E7703"/>
    <w:rsid w:val="009F11C0"/>
    <w:rsid w:val="009F4285"/>
    <w:rsid w:val="009F48D1"/>
    <w:rsid w:val="009F7082"/>
    <w:rsid w:val="009F71B3"/>
    <w:rsid w:val="009F7719"/>
    <w:rsid w:val="00A001C0"/>
    <w:rsid w:val="00A06D53"/>
    <w:rsid w:val="00A07027"/>
    <w:rsid w:val="00A070E6"/>
    <w:rsid w:val="00A07C05"/>
    <w:rsid w:val="00A10DC0"/>
    <w:rsid w:val="00A11A79"/>
    <w:rsid w:val="00A11CD7"/>
    <w:rsid w:val="00A11E0B"/>
    <w:rsid w:val="00A12FC9"/>
    <w:rsid w:val="00A137A7"/>
    <w:rsid w:val="00A13D2F"/>
    <w:rsid w:val="00A1461F"/>
    <w:rsid w:val="00A15D92"/>
    <w:rsid w:val="00A20A60"/>
    <w:rsid w:val="00A2378A"/>
    <w:rsid w:val="00A2501E"/>
    <w:rsid w:val="00A271C7"/>
    <w:rsid w:val="00A27F74"/>
    <w:rsid w:val="00A37748"/>
    <w:rsid w:val="00A40382"/>
    <w:rsid w:val="00A40E55"/>
    <w:rsid w:val="00A46955"/>
    <w:rsid w:val="00A46CD2"/>
    <w:rsid w:val="00A478DA"/>
    <w:rsid w:val="00A5216F"/>
    <w:rsid w:val="00A52A0F"/>
    <w:rsid w:val="00A53574"/>
    <w:rsid w:val="00A55705"/>
    <w:rsid w:val="00A57851"/>
    <w:rsid w:val="00A57C69"/>
    <w:rsid w:val="00A609F1"/>
    <w:rsid w:val="00A6797F"/>
    <w:rsid w:val="00A72B71"/>
    <w:rsid w:val="00A733C2"/>
    <w:rsid w:val="00A739ED"/>
    <w:rsid w:val="00A73C02"/>
    <w:rsid w:val="00A74579"/>
    <w:rsid w:val="00A74CFF"/>
    <w:rsid w:val="00A769A6"/>
    <w:rsid w:val="00A77421"/>
    <w:rsid w:val="00A77588"/>
    <w:rsid w:val="00A77DE3"/>
    <w:rsid w:val="00A8119B"/>
    <w:rsid w:val="00A82327"/>
    <w:rsid w:val="00A828F7"/>
    <w:rsid w:val="00A85567"/>
    <w:rsid w:val="00A85DF4"/>
    <w:rsid w:val="00A86225"/>
    <w:rsid w:val="00A866FD"/>
    <w:rsid w:val="00A87094"/>
    <w:rsid w:val="00A87B86"/>
    <w:rsid w:val="00A92F80"/>
    <w:rsid w:val="00A93E29"/>
    <w:rsid w:val="00A94D96"/>
    <w:rsid w:val="00A96D12"/>
    <w:rsid w:val="00AA0BC9"/>
    <w:rsid w:val="00AA11EC"/>
    <w:rsid w:val="00AA242F"/>
    <w:rsid w:val="00AA77F0"/>
    <w:rsid w:val="00AB1347"/>
    <w:rsid w:val="00AB19BB"/>
    <w:rsid w:val="00AB5C14"/>
    <w:rsid w:val="00AB6780"/>
    <w:rsid w:val="00AB67E0"/>
    <w:rsid w:val="00AB7DC0"/>
    <w:rsid w:val="00AC012D"/>
    <w:rsid w:val="00AC0740"/>
    <w:rsid w:val="00AC0C84"/>
    <w:rsid w:val="00AC43FF"/>
    <w:rsid w:val="00AD05F9"/>
    <w:rsid w:val="00AD0EB6"/>
    <w:rsid w:val="00AD14AD"/>
    <w:rsid w:val="00AD327F"/>
    <w:rsid w:val="00AD4E08"/>
    <w:rsid w:val="00AD7323"/>
    <w:rsid w:val="00AE0533"/>
    <w:rsid w:val="00AE2A69"/>
    <w:rsid w:val="00AE3B9D"/>
    <w:rsid w:val="00AE3FE0"/>
    <w:rsid w:val="00AE4B6D"/>
    <w:rsid w:val="00AE62D4"/>
    <w:rsid w:val="00AF1D24"/>
    <w:rsid w:val="00AF2DB4"/>
    <w:rsid w:val="00AF327A"/>
    <w:rsid w:val="00AF5245"/>
    <w:rsid w:val="00AF61AB"/>
    <w:rsid w:val="00AF75E3"/>
    <w:rsid w:val="00B00585"/>
    <w:rsid w:val="00B02FF0"/>
    <w:rsid w:val="00B034D4"/>
    <w:rsid w:val="00B05415"/>
    <w:rsid w:val="00B06A50"/>
    <w:rsid w:val="00B06CA6"/>
    <w:rsid w:val="00B07977"/>
    <w:rsid w:val="00B07F45"/>
    <w:rsid w:val="00B13DFF"/>
    <w:rsid w:val="00B14336"/>
    <w:rsid w:val="00B173BD"/>
    <w:rsid w:val="00B20470"/>
    <w:rsid w:val="00B20E70"/>
    <w:rsid w:val="00B22C60"/>
    <w:rsid w:val="00B2593B"/>
    <w:rsid w:val="00B25DBE"/>
    <w:rsid w:val="00B2791B"/>
    <w:rsid w:val="00B34316"/>
    <w:rsid w:val="00B35153"/>
    <w:rsid w:val="00B354DB"/>
    <w:rsid w:val="00B35766"/>
    <w:rsid w:val="00B36988"/>
    <w:rsid w:val="00B36F83"/>
    <w:rsid w:val="00B374F3"/>
    <w:rsid w:val="00B4075A"/>
    <w:rsid w:val="00B40CBC"/>
    <w:rsid w:val="00B42BA1"/>
    <w:rsid w:val="00B43AD6"/>
    <w:rsid w:val="00B43DC3"/>
    <w:rsid w:val="00B44541"/>
    <w:rsid w:val="00B4612F"/>
    <w:rsid w:val="00B47752"/>
    <w:rsid w:val="00B53BCD"/>
    <w:rsid w:val="00B547F3"/>
    <w:rsid w:val="00B562B1"/>
    <w:rsid w:val="00B57EE9"/>
    <w:rsid w:val="00B628F6"/>
    <w:rsid w:val="00B62C02"/>
    <w:rsid w:val="00B64F8B"/>
    <w:rsid w:val="00B65A33"/>
    <w:rsid w:val="00B66D78"/>
    <w:rsid w:val="00B731E9"/>
    <w:rsid w:val="00B74120"/>
    <w:rsid w:val="00B74480"/>
    <w:rsid w:val="00B74AC6"/>
    <w:rsid w:val="00B76D06"/>
    <w:rsid w:val="00B77CF4"/>
    <w:rsid w:val="00B81062"/>
    <w:rsid w:val="00B81CFC"/>
    <w:rsid w:val="00B82059"/>
    <w:rsid w:val="00B83BCE"/>
    <w:rsid w:val="00B83C73"/>
    <w:rsid w:val="00B86A13"/>
    <w:rsid w:val="00B8759D"/>
    <w:rsid w:val="00B90EF6"/>
    <w:rsid w:val="00B94125"/>
    <w:rsid w:val="00B95B6D"/>
    <w:rsid w:val="00B96031"/>
    <w:rsid w:val="00B96479"/>
    <w:rsid w:val="00B96D32"/>
    <w:rsid w:val="00B97BA1"/>
    <w:rsid w:val="00B97DED"/>
    <w:rsid w:val="00BA334C"/>
    <w:rsid w:val="00BA578E"/>
    <w:rsid w:val="00BA6194"/>
    <w:rsid w:val="00BA61D1"/>
    <w:rsid w:val="00BB0037"/>
    <w:rsid w:val="00BB08DF"/>
    <w:rsid w:val="00BB1AAB"/>
    <w:rsid w:val="00BB2378"/>
    <w:rsid w:val="00BB2CAB"/>
    <w:rsid w:val="00BB4795"/>
    <w:rsid w:val="00BB6D2B"/>
    <w:rsid w:val="00BC0D35"/>
    <w:rsid w:val="00BC176F"/>
    <w:rsid w:val="00BC2B93"/>
    <w:rsid w:val="00BC6930"/>
    <w:rsid w:val="00BC7153"/>
    <w:rsid w:val="00BC76CE"/>
    <w:rsid w:val="00BD2817"/>
    <w:rsid w:val="00BD3B73"/>
    <w:rsid w:val="00BD5BC3"/>
    <w:rsid w:val="00BD5BCB"/>
    <w:rsid w:val="00BE0875"/>
    <w:rsid w:val="00BE3664"/>
    <w:rsid w:val="00BE3DF0"/>
    <w:rsid w:val="00BE4E19"/>
    <w:rsid w:val="00BE5234"/>
    <w:rsid w:val="00BE52DF"/>
    <w:rsid w:val="00BE7064"/>
    <w:rsid w:val="00BF10D1"/>
    <w:rsid w:val="00BF29E8"/>
    <w:rsid w:val="00BF4752"/>
    <w:rsid w:val="00BF52E7"/>
    <w:rsid w:val="00BF57E0"/>
    <w:rsid w:val="00C00681"/>
    <w:rsid w:val="00C025AC"/>
    <w:rsid w:val="00C11848"/>
    <w:rsid w:val="00C14D00"/>
    <w:rsid w:val="00C153FC"/>
    <w:rsid w:val="00C16797"/>
    <w:rsid w:val="00C21489"/>
    <w:rsid w:val="00C21DB0"/>
    <w:rsid w:val="00C242D2"/>
    <w:rsid w:val="00C24E7B"/>
    <w:rsid w:val="00C26806"/>
    <w:rsid w:val="00C27DA5"/>
    <w:rsid w:val="00C3119A"/>
    <w:rsid w:val="00C3159C"/>
    <w:rsid w:val="00C32DF1"/>
    <w:rsid w:val="00C34DAE"/>
    <w:rsid w:val="00C34ED1"/>
    <w:rsid w:val="00C3542B"/>
    <w:rsid w:val="00C36B43"/>
    <w:rsid w:val="00C37185"/>
    <w:rsid w:val="00C40349"/>
    <w:rsid w:val="00C41167"/>
    <w:rsid w:val="00C41A69"/>
    <w:rsid w:val="00C4237D"/>
    <w:rsid w:val="00C42B1A"/>
    <w:rsid w:val="00C43E07"/>
    <w:rsid w:val="00C442EC"/>
    <w:rsid w:val="00C448E6"/>
    <w:rsid w:val="00C462BF"/>
    <w:rsid w:val="00C508C0"/>
    <w:rsid w:val="00C51574"/>
    <w:rsid w:val="00C52E8B"/>
    <w:rsid w:val="00C5315E"/>
    <w:rsid w:val="00C53563"/>
    <w:rsid w:val="00C57098"/>
    <w:rsid w:val="00C574F0"/>
    <w:rsid w:val="00C57FBF"/>
    <w:rsid w:val="00C6052B"/>
    <w:rsid w:val="00C60D9C"/>
    <w:rsid w:val="00C615E5"/>
    <w:rsid w:val="00C6338A"/>
    <w:rsid w:val="00C6457A"/>
    <w:rsid w:val="00C648F3"/>
    <w:rsid w:val="00C67BBF"/>
    <w:rsid w:val="00C70453"/>
    <w:rsid w:val="00C729B6"/>
    <w:rsid w:val="00C75267"/>
    <w:rsid w:val="00C75741"/>
    <w:rsid w:val="00C7695C"/>
    <w:rsid w:val="00C800D4"/>
    <w:rsid w:val="00C845D5"/>
    <w:rsid w:val="00C8794D"/>
    <w:rsid w:val="00C901A0"/>
    <w:rsid w:val="00C90D20"/>
    <w:rsid w:val="00C91CA3"/>
    <w:rsid w:val="00C92DDA"/>
    <w:rsid w:val="00C93346"/>
    <w:rsid w:val="00C969F0"/>
    <w:rsid w:val="00C96B63"/>
    <w:rsid w:val="00CA04B8"/>
    <w:rsid w:val="00CA245D"/>
    <w:rsid w:val="00CA5DCC"/>
    <w:rsid w:val="00CB3F17"/>
    <w:rsid w:val="00CB4315"/>
    <w:rsid w:val="00CB679A"/>
    <w:rsid w:val="00CC0D47"/>
    <w:rsid w:val="00CC18E8"/>
    <w:rsid w:val="00CC24CD"/>
    <w:rsid w:val="00CC252E"/>
    <w:rsid w:val="00CC2AF7"/>
    <w:rsid w:val="00CC35C3"/>
    <w:rsid w:val="00CC382B"/>
    <w:rsid w:val="00CC5609"/>
    <w:rsid w:val="00CC6AB4"/>
    <w:rsid w:val="00CD0ACC"/>
    <w:rsid w:val="00CD17A9"/>
    <w:rsid w:val="00CD37CF"/>
    <w:rsid w:val="00CD5EF5"/>
    <w:rsid w:val="00CD65C1"/>
    <w:rsid w:val="00CE2BAE"/>
    <w:rsid w:val="00CE5ED1"/>
    <w:rsid w:val="00CE6DFD"/>
    <w:rsid w:val="00CF0B14"/>
    <w:rsid w:val="00CF0CEA"/>
    <w:rsid w:val="00CF6AC9"/>
    <w:rsid w:val="00CF6CF4"/>
    <w:rsid w:val="00D02264"/>
    <w:rsid w:val="00D0252B"/>
    <w:rsid w:val="00D03438"/>
    <w:rsid w:val="00D03846"/>
    <w:rsid w:val="00D03F16"/>
    <w:rsid w:val="00D0483A"/>
    <w:rsid w:val="00D05B2F"/>
    <w:rsid w:val="00D06FAB"/>
    <w:rsid w:val="00D071B4"/>
    <w:rsid w:val="00D10B8E"/>
    <w:rsid w:val="00D11545"/>
    <w:rsid w:val="00D12CD9"/>
    <w:rsid w:val="00D1551E"/>
    <w:rsid w:val="00D207EE"/>
    <w:rsid w:val="00D21689"/>
    <w:rsid w:val="00D21AAC"/>
    <w:rsid w:val="00D21FAE"/>
    <w:rsid w:val="00D221D8"/>
    <w:rsid w:val="00D234F3"/>
    <w:rsid w:val="00D2421B"/>
    <w:rsid w:val="00D2625B"/>
    <w:rsid w:val="00D27006"/>
    <w:rsid w:val="00D32E90"/>
    <w:rsid w:val="00D3303F"/>
    <w:rsid w:val="00D33092"/>
    <w:rsid w:val="00D35BBD"/>
    <w:rsid w:val="00D36732"/>
    <w:rsid w:val="00D41D46"/>
    <w:rsid w:val="00D43663"/>
    <w:rsid w:val="00D43F27"/>
    <w:rsid w:val="00D44026"/>
    <w:rsid w:val="00D449F5"/>
    <w:rsid w:val="00D451EF"/>
    <w:rsid w:val="00D509A9"/>
    <w:rsid w:val="00D52C78"/>
    <w:rsid w:val="00D57CBD"/>
    <w:rsid w:val="00D57DB9"/>
    <w:rsid w:val="00D60D13"/>
    <w:rsid w:val="00D612E5"/>
    <w:rsid w:val="00D61DC5"/>
    <w:rsid w:val="00D62E0A"/>
    <w:rsid w:val="00D6357D"/>
    <w:rsid w:val="00D64BDC"/>
    <w:rsid w:val="00D65FC5"/>
    <w:rsid w:val="00D66C70"/>
    <w:rsid w:val="00D7016A"/>
    <w:rsid w:val="00D71789"/>
    <w:rsid w:val="00D72366"/>
    <w:rsid w:val="00D733AB"/>
    <w:rsid w:val="00D745AA"/>
    <w:rsid w:val="00D7530D"/>
    <w:rsid w:val="00D92976"/>
    <w:rsid w:val="00D94B2A"/>
    <w:rsid w:val="00D95954"/>
    <w:rsid w:val="00D96870"/>
    <w:rsid w:val="00D97558"/>
    <w:rsid w:val="00DA1711"/>
    <w:rsid w:val="00DA2F6D"/>
    <w:rsid w:val="00DA5210"/>
    <w:rsid w:val="00DA52A8"/>
    <w:rsid w:val="00DA584B"/>
    <w:rsid w:val="00DA59B6"/>
    <w:rsid w:val="00DA5A2F"/>
    <w:rsid w:val="00DB0083"/>
    <w:rsid w:val="00DB0157"/>
    <w:rsid w:val="00DB1B0E"/>
    <w:rsid w:val="00DB1C17"/>
    <w:rsid w:val="00DB27EE"/>
    <w:rsid w:val="00DC3101"/>
    <w:rsid w:val="00DC609B"/>
    <w:rsid w:val="00DC6E27"/>
    <w:rsid w:val="00DD41B7"/>
    <w:rsid w:val="00DD427F"/>
    <w:rsid w:val="00DD4F0D"/>
    <w:rsid w:val="00DD61C5"/>
    <w:rsid w:val="00DE216D"/>
    <w:rsid w:val="00DE3550"/>
    <w:rsid w:val="00DE4656"/>
    <w:rsid w:val="00DE4B3D"/>
    <w:rsid w:val="00DE4B6E"/>
    <w:rsid w:val="00DE5D21"/>
    <w:rsid w:val="00DE64FA"/>
    <w:rsid w:val="00DE6898"/>
    <w:rsid w:val="00DE6987"/>
    <w:rsid w:val="00DE6EAF"/>
    <w:rsid w:val="00DE6F15"/>
    <w:rsid w:val="00DE76BE"/>
    <w:rsid w:val="00DF2FE7"/>
    <w:rsid w:val="00DF3748"/>
    <w:rsid w:val="00DF5AE2"/>
    <w:rsid w:val="00DF6627"/>
    <w:rsid w:val="00DF7A4B"/>
    <w:rsid w:val="00E007EA"/>
    <w:rsid w:val="00E039F2"/>
    <w:rsid w:val="00E03A0C"/>
    <w:rsid w:val="00E04327"/>
    <w:rsid w:val="00E04735"/>
    <w:rsid w:val="00E04784"/>
    <w:rsid w:val="00E05978"/>
    <w:rsid w:val="00E05D8E"/>
    <w:rsid w:val="00E06025"/>
    <w:rsid w:val="00E064B7"/>
    <w:rsid w:val="00E11B22"/>
    <w:rsid w:val="00E1342F"/>
    <w:rsid w:val="00E14176"/>
    <w:rsid w:val="00E169E0"/>
    <w:rsid w:val="00E20271"/>
    <w:rsid w:val="00E22FC7"/>
    <w:rsid w:val="00E23A81"/>
    <w:rsid w:val="00E2558A"/>
    <w:rsid w:val="00E25923"/>
    <w:rsid w:val="00E2747C"/>
    <w:rsid w:val="00E307F6"/>
    <w:rsid w:val="00E30F9B"/>
    <w:rsid w:val="00E314EF"/>
    <w:rsid w:val="00E31BEE"/>
    <w:rsid w:val="00E32D9F"/>
    <w:rsid w:val="00E34E7F"/>
    <w:rsid w:val="00E35F7F"/>
    <w:rsid w:val="00E36E18"/>
    <w:rsid w:val="00E3709E"/>
    <w:rsid w:val="00E3785E"/>
    <w:rsid w:val="00E37D56"/>
    <w:rsid w:val="00E41B11"/>
    <w:rsid w:val="00E431C9"/>
    <w:rsid w:val="00E44B4F"/>
    <w:rsid w:val="00E51223"/>
    <w:rsid w:val="00E54FC3"/>
    <w:rsid w:val="00E63074"/>
    <w:rsid w:val="00E66435"/>
    <w:rsid w:val="00E71EE7"/>
    <w:rsid w:val="00E737E5"/>
    <w:rsid w:val="00E74212"/>
    <w:rsid w:val="00E74C46"/>
    <w:rsid w:val="00E7745A"/>
    <w:rsid w:val="00E81046"/>
    <w:rsid w:val="00E83E9F"/>
    <w:rsid w:val="00E84801"/>
    <w:rsid w:val="00E85366"/>
    <w:rsid w:val="00E85513"/>
    <w:rsid w:val="00E85F0D"/>
    <w:rsid w:val="00E91CF1"/>
    <w:rsid w:val="00E937CE"/>
    <w:rsid w:val="00EA187E"/>
    <w:rsid w:val="00EA3EF8"/>
    <w:rsid w:val="00EA5251"/>
    <w:rsid w:val="00EA69EA"/>
    <w:rsid w:val="00EA6FA2"/>
    <w:rsid w:val="00EB1453"/>
    <w:rsid w:val="00EB1929"/>
    <w:rsid w:val="00EB21BD"/>
    <w:rsid w:val="00EB2AC1"/>
    <w:rsid w:val="00EB2B4F"/>
    <w:rsid w:val="00EB35DD"/>
    <w:rsid w:val="00EB4349"/>
    <w:rsid w:val="00EB73E9"/>
    <w:rsid w:val="00EB75A2"/>
    <w:rsid w:val="00EC019B"/>
    <w:rsid w:val="00EC6B78"/>
    <w:rsid w:val="00EC70C9"/>
    <w:rsid w:val="00ED03AA"/>
    <w:rsid w:val="00ED2F60"/>
    <w:rsid w:val="00EE0C66"/>
    <w:rsid w:val="00EE0DBD"/>
    <w:rsid w:val="00EE0E9B"/>
    <w:rsid w:val="00EE1664"/>
    <w:rsid w:val="00EE23C5"/>
    <w:rsid w:val="00EE3D74"/>
    <w:rsid w:val="00EE4A5E"/>
    <w:rsid w:val="00EE69DC"/>
    <w:rsid w:val="00EF0740"/>
    <w:rsid w:val="00EF1B47"/>
    <w:rsid w:val="00EF25DC"/>
    <w:rsid w:val="00EF3317"/>
    <w:rsid w:val="00EF5F9C"/>
    <w:rsid w:val="00F00216"/>
    <w:rsid w:val="00F01565"/>
    <w:rsid w:val="00F015E5"/>
    <w:rsid w:val="00F020DC"/>
    <w:rsid w:val="00F03358"/>
    <w:rsid w:val="00F03550"/>
    <w:rsid w:val="00F037AD"/>
    <w:rsid w:val="00F04F40"/>
    <w:rsid w:val="00F06C16"/>
    <w:rsid w:val="00F10017"/>
    <w:rsid w:val="00F11293"/>
    <w:rsid w:val="00F1262A"/>
    <w:rsid w:val="00F133FD"/>
    <w:rsid w:val="00F13E52"/>
    <w:rsid w:val="00F15279"/>
    <w:rsid w:val="00F16058"/>
    <w:rsid w:val="00F202A8"/>
    <w:rsid w:val="00F2151A"/>
    <w:rsid w:val="00F23050"/>
    <w:rsid w:val="00F23208"/>
    <w:rsid w:val="00F26FD6"/>
    <w:rsid w:val="00F27FF2"/>
    <w:rsid w:val="00F30786"/>
    <w:rsid w:val="00F32306"/>
    <w:rsid w:val="00F32FE8"/>
    <w:rsid w:val="00F36869"/>
    <w:rsid w:val="00F37AE2"/>
    <w:rsid w:val="00F37E0A"/>
    <w:rsid w:val="00F50E01"/>
    <w:rsid w:val="00F511CF"/>
    <w:rsid w:val="00F519D0"/>
    <w:rsid w:val="00F55004"/>
    <w:rsid w:val="00F555A8"/>
    <w:rsid w:val="00F55B56"/>
    <w:rsid w:val="00F55E04"/>
    <w:rsid w:val="00F6055F"/>
    <w:rsid w:val="00F6109B"/>
    <w:rsid w:val="00F628F9"/>
    <w:rsid w:val="00F66BF9"/>
    <w:rsid w:val="00F71E62"/>
    <w:rsid w:val="00F77489"/>
    <w:rsid w:val="00F80BA7"/>
    <w:rsid w:val="00F81FA4"/>
    <w:rsid w:val="00F82DDB"/>
    <w:rsid w:val="00F83597"/>
    <w:rsid w:val="00F837E3"/>
    <w:rsid w:val="00F8381F"/>
    <w:rsid w:val="00F844F1"/>
    <w:rsid w:val="00F8562A"/>
    <w:rsid w:val="00F856E7"/>
    <w:rsid w:val="00F92750"/>
    <w:rsid w:val="00F92D2F"/>
    <w:rsid w:val="00F949FB"/>
    <w:rsid w:val="00F95F06"/>
    <w:rsid w:val="00FA0189"/>
    <w:rsid w:val="00FA223B"/>
    <w:rsid w:val="00FA78F6"/>
    <w:rsid w:val="00FB0E89"/>
    <w:rsid w:val="00FB650A"/>
    <w:rsid w:val="00FB6EEF"/>
    <w:rsid w:val="00FC0BBE"/>
    <w:rsid w:val="00FC11DE"/>
    <w:rsid w:val="00FC36CC"/>
    <w:rsid w:val="00FC3FF5"/>
    <w:rsid w:val="00FC4D8B"/>
    <w:rsid w:val="00FC5CFB"/>
    <w:rsid w:val="00FC68EC"/>
    <w:rsid w:val="00FC6BC0"/>
    <w:rsid w:val="00FD158E"/>
    <w:rsid w:val="00FD20E0"/>
    <w:rsid w:val="00FD2D05"/>
    <w:rsid w:val="00FD4199"/>
    <w:rsid w:val="00FD43B4"/>
    <w:rsid w:val="00FD44C7"/>
    <w:rsid w:val="00FD4649"/>
    <w:rsid w:val="00FD6C3D"/>
    <w:rsid w:val="00FD7E9D"/>
    <w:rsid w:val="00FE0324"/>
    <w:rsid w:val="00FE0D7F"/>
    <w:rsid w:val="00FE3153"/>
    <w:rsid w:val="00FE3CB2"/>
    <w:rsid w:val="00FE6FB1"/>
    <w:rsid w:val="00FF2A73"/>
    <w:rsid w:val="00FF3394"/>
    <w:rsid w:val="00FF4A52"/>
    <w:rsid w:val="00FF6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E4D2A"/>
  <w15:docId w15:val="{BC530B36-891B-4AC8-88C0-F5FE84FF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11092A"/>
    <w:pPr>
      <w:widowControl w:val="0"/>
      <w:jc w:val="both"/>
    </w:pPr>
  </w:style>
  <w:style w:type="paragraph" w:styleId="1">
    <w:name w:val="heading 1"/>
    <w:aliases w:val="ZMCC1,H1,PIM 1,h1,H11,H12,H13,H14,H15,H16,H17,H18,H19,H110,H111,H112,H121,H131,H141,H151,H161,H171,H181,H191,H1101,H1111,H113,H122,H132,H142,H152,H162,H172,H182,H192,H1102,H1112,H1121,H1211,H1311,H1411,H1511,H1611,H1711,H1811,H1911,H11011,H11111,1"/>
    <w:basedOn w:val="a4"/>
    <w:next w:val="a4"/>
    <w:link w:val="1Char"/>
    <w:qFormat/>
    <w:rsid w:val="00D509A9"/>
    <w:pPr>
      <w:keepNext/>
      <w:keepLines/>
      <w:spacing w:before="340" w:after="330" w:line="578" w:lineRule="auto"/>
      <w:outlineLvl w:val="0"/>
    </w:pPr>
    <w:rPr>
      <w:b/>
      <w:bCs/>
      <w:kern w:val="44"/>
      <w:sz w:val="44"/>
      <w:szCs w:val="44"/>
    </w:rPr>
  </w:style>
  <w:style w:type="paragraph" w:styleId="2">
    <w:name w:val="heading 2"/>
    <w:aliases w:val="1.1  heading 2,ZMCC2,PIM2,H2,Heading 2 Hidden,Heading 2 CCBS,heading 2,Titre3,HD2,sect 1.2,H21,sect 1.21,H22,sect 1.22,H211,sect 1.211,H23,sect 1.23,H212,sect 1.212,h2,第一章 标题 2,DO,H24,H25,H26,H27,H28,H29,H210,H221,H231,H241,H251,H261,H271,H281,H291"/>
    <w:basedOn w:val="a4"/>
    <w:next w:val="a4"/>
    <w:link w:val="2Char"/>
    <w:uiPriority w:val="9"/>
    <w:unhideWhenUsed/>
    <w:qFormat/>
    <w:rsid w:val="006B15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3,1.1.1 Heading 3,Level 3 Topic Heading,H3,level_3,PIM 3,Level 3 Head,heading 3TOC,sect1.2.3,Bold Head,bh,h31,h32,h:3,h,3,Kop 3V,l3,heading 3,list 3,Underrubrik2,Heading 3 - old,prop3,3heading,Heading 31,ZMCC3,sect1.2.31,sect1.2.32,sect1.2.311,H31"/>
    <w:basedOn w:val="a4"/>
    <w:next w:val="a4"/>
    <w:link w:val="3Char"/>
    <w:uiPriority w:val="9"/>
    <w:unhideWhenUsed/>
    <w:qFormat/>
    <w:rsid w:val="006B159C"/>
    <w:pPr>
      <w:keepNext/>
      <w:keepLines/>
      <w:spacing w:before="260" w:after="260" w:line="416" w:lineRule="auto"/>
      <w:outlineLvl w:val="2"/>
    </w:pPr>
    <w:rPr>
      <w:b/>
      <w:bCs/>
      <w:sz w:val="32"/>
      <w:szCs w:val="32"/>
    </w:rPr>
  </w:style>
  <w:style w:type="paragraph" w:styleId="4">
    <w:name w:val="heading 4"/>
    <w:aliases w:val="ZMCC4,bullet,bl,bb,PIM 4,H4,h4,H41,H42,H43,H44,H45,H46,H47,H48,H49,H410,H411,H421,H431,H441,H451,H461,H471,H481,H491,H4101,H412,H422,H432,H442,H452,H462,H472,H482,H492,H4102,H4111,H4211,H4311,H4411,H4511,H4611,H4711,H4811,H4911,H41011,H413,H423,rh1"/>
    <w:basedOn w:val="a4"/>
    <w:next w:val="a4"/>
    <w:link w:val="4Char"/>
    <w:uiPriority w:val="9"/>
    <w:unhideWhenUsed/>
    <w:qFormat/>
    <w:rsid w:val="006B159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dash,ds,dd,h5,H5,PIM 5,5,Second Subheading,dash1,ds1,dd1,dash2,ds2,dd2,dash3,ds3,dd3,dash4,ds4,dd4,dash5,ds5,dd5,dash6,ds6,dd6,dash7,ds7,dd7,dash8,ds8,dd8,dash9,ds9,dd9,dash10,ds10,dd10,dash11,ds11,dd11,dash21,ds21,dd21,dash31,ds31,dd31,dash41,ds41"/>
    <w:basedOn w:val="a4"/>
    <w:next w:val="a4"/>
    <w:link w:val="5Char"/>
    <w:unhideWhenUsed/>
    <w:qFormat/>
    <w:rsid w:val="006B159C"/>
    <w:pPr>
      <w:keepNext/>
      <w:keepLines/>
      <w:spacing w:before="280" w:after="290" w:line="376" w:lineRule="auto"/>
      <w:outlineLvl w:val="4"/>
    </w:pPr>
    <w:rPr>
      <w:b/>
      <w:bCs/>
      <w:sz w:val="28"/>
      <w:szCs w:val="28"/>
    </w:rPr>
  </w:style>
  <w:style w:type="paragraph" w:styleId="6">
    <w:name w:val="heading 6"/>
    <w:aliases w:val="H6,h6,Third Subheading,PIM 6,Bullet list,Legal Level 1.,BOD 4,6,L6,正文六级标题,标题 6(ALT+6),第五层条,h61,heading 61,bold,pt10,Requirement"/>
    <w:basedOn w:val="a4"/>
    <w:next w:val="a4"/>
    <w:link w:val="6Char"/>
    <w:unhideWhenUsed/>
    <w:qFormat/>
    <w:rsid w:val="00BB08D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sdf,Alt+7,letter list,不用,PIM 7,Legal Level 1.1.,（1）"/>
    <w:basedOn w:val="a4"/>
    <w:next w:val="a4"/>
    <w:link w:val="7Char"/>
    <w:qFormat/>
    <w:rsid w:val="00FE6FB1"/>
    <w:pPr>
      <w:keepNext/>
      <w:keepLines/>
      <w:spacing w:before="240" w:afterLines="50" w:line="320" w:lineRule="auto"/>
      <w:ind w:left="1296" w:hanging="1296"/>
      <w:outlineLvl w:val="6"/>
    </w:pPr>
    <w:rPr>
      <w:rFonts w:ascii="Times New Roman" w:eastAsia="宋体" w:hAnsi="Times New Roman" w:cs="Times New Roman"/>
      <w:b/>
      <w:bCs/>
      <w:sz w:val="24"/>
      <w:szCs w:val="28"/>
    </w:rPr>
  </w:style>
  <w:style w:type="paragraph" w:styleId="8">
    <w:name w:val="heading 8"/>
    <w:aliases w:val="Alt+8,AppendixSubHead,不用8,注意框体,Legal Level 1.1.1."/>
    <w:basedOn w:val="a4"/>
    <w:next w:val="a4"/>
    <w:link w:val="8Char"/>
    <w:qFormat/>
    <w:rsid w:val="00FE6FB1"/>
    <w:pPr>
      <w:keepNext/>
      <w:keepLines/>
      <w:spacing w:before="240" w:afterLines="50" w:line="320" w:lineRule="auto"/>
      <w:ind w:left="1440" w:hanging="1440"/>
      <w:outlineLvl w:val="7"/>
    </w:pPr>
    <w:rPr>
      <w:rFonts w:ascii="Arial" w:eastAsia="黑体" w:hAnsi="Arial" w:cs="Times New Roman"/>
      <w:sz w:val="24"/>
      <w:szCs w:val="28"/>
    </w:rPr>
  </w:style>
  <w:style w:type="paragraph" w:styleId="9">
    <w:name w:val="heading 9"/>
    <w:aliases w:val="Alt+9,AppendixBodyHead,PIM 9,不用9,三级标题,Figure,Legal Level 1.1.1.1.,Appendix,huh,标题 45"/>
    <w:basedOn w:val="a4"/>
    <w:next w:val="a4"/>
    <w:link w:val="9Char"/>
    <w:qFormat/>
    <w:rsid w:val="00FE6FB1"/>
    <w:pPr>
      <w:keepNext/>
      <w:keepLines/>
      <w:spacing w:before="240" w:afterLines="50" w:line="320" w:lineRule="auto"/>
      <w:ind w:left="1584" w:hanging="1584"/>
      <w:outlineLvl w:val="8"/>
    </w:pPr>
    <w:rPr>
      <w:rFonts w:ascii="Arial" w:eastAsia="黑体" w:hAnsi="Arial" w:cs="Times New Roman"/>
      <w:sz w:val="28"/>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Char">
    <w:name w:val="标题 1 Char"/>
    <w:aliases w:val="ZMCC1 Char,H1 Char,PIM 1 Char,h1 Char,H11 Char,H12 Char,H13 Char,H14 Char,H15 Char,H16 Char,H17 Char,H18 Char,H19 Char,H110 Char,H111 Char,H112 Char,H121 Char,H131 Char,H141 Char,H151 Char,H161 Char,H171 Char,H181 Char,H191 Char,H1101 Char"/>
    <w:basedOn w:val="a5"/>
    <w:link w:val="1"/>
    <w:uiPriority w:val="9"/>
    <w:rsid w:val="00D509A9"/>
    <w:rPr>
      <w:b/>
      <w:bCs/>
      <w:kern w:val="44"/>
      <w:sz w:val="44"/>
      <w:szCs w:val="44"/>
    </w:rPr>
  </w:style>
  <w:style w:type="character" w:customStyle="1" w:styleId="2Char">
    <w:name w:val="标题 2 Char"/>
    <w:aliases w:val="1.1  heading 2 Char,ZMCC2 Char,PIM2 Char,H2 Char,Heading 2 Hidden Char,Heading 2 CCBS Char,heading 2 Char,Titre3 Char,HD2 Char,sect 1.2 Char,H21 Char,sect 1.21 Char,H22 Char,sect 1.22 Char,H211 Char,sect 1.211 Char,H23 Char,sect 1.23 Char"/>
    <w:basedOn w:val="a5"/>
    <w:link w:val="2"/>
    <w:uiPriority w:val="9"/>
    <w:semiHidden/>
    <w:rsid w:val="006B159C"/>
    <w:rPr>
      <w:rFonts w:asciiTheme="majorHAnsi" w:eastAsiaTheme="majorEastAsia" w:hAnsiTheme="majorHAnsi" w:cstheme="majorBidi"/>
      <w:b/>
      <w:bCs/>
      <w:sz w:val="32"/>
      <w:szCs w:val="32"/>
    </w:rPr>
  </w:style>
  <w:style w:type="character" w:customStyle="1" w:styleId="3Char">
    <w:name w:val="标题 3 Char"/>
    <w:aliases w:val="h3 Char,1.1.1 Heading 3 Char,Level 3 Topic Heading Char,H3 Char,level_3 Char,PIM 3 Char,Level 3 Head Char,heading 3TOC Char,sect1.2.3 Char,Bold Head Char,bh Char,h31 Char,h32 Char,h:3 Char,h Char,3 Char,Kop 3V Char,l3 Char,heading 3 Char"/>
    <w:basedOn w:val="a5"/>
    <w:link w:val="3"/>
    <w:uiPriority w:val="9"/>
    <w:rsid w:val="006B159C"/>
    <w:rPr>
      <w:b/>
      <w:bCs/>
      <w:sz w:val="32"/>
      <w:szCs w:val="32"/>
    </w:rPr>
  </w:style>
  <w:style w:type="character" w:customStyle="1" w:styleId="4Char">
    <w:name w:val="标题 4 Char"/>
    <w:aliases w:val="ZMCC4 Char,bullet Char,bl Char,bb Char,PIM 4 Char,H4 Char,h4 Char,H41 Char,H42 Char,H43 Char,H44 Char,H45 Char,H46 Char,H47 Char,H48 Char,H49 Char,H410 Char,H411 Char,H421 Char,H431 Char,H441 Char,H451 Char,H461 Char,H471 Char,H481 Char"/>
    <w:basedOn w:val="a5"/>
    <w:link w:val="4"/>
    <w:uiPriority w:val="9"/>
    <w:rsid w:val="006B159C"/>
    <w:rPr>
      <w:rFonts w:asciiTheme="majorHAnsi" w:eastAsiaTheme="majorEastAsia" w:hAnsiTheme="majorHAnsi" w:cstheme="majorBidi"/>
      <w:b/>
      <w:bCs/>
      <w:sz w:val="28"/>
      <w:szCs w:val="28"/>
    </w:rPr>
  </w:style>
  <w:style w:type="character" w:customStyle="1" w:styleId="5Char">
    <w:name w:val="标题 5 Char"/>
    <w:aliases w:val="dash Char,ds Char,dd Char,h5 Char,H5 Char,PIM 5 Char,5 Char,Second Subheading Char,dash1 Char,ds1 Char,dd1 Char,dash2 Char,ds2 Char,dd2 Char,dash3 Char,ds3 Char,dd3 Char,dash4 Char,ds4 Char,dd4 Char,dash5 Char,ds5 Char,dd5 Char,dash6 Char"/>
    <w:basedOn w:val="a5"/>
    <w:link w:val="5"/>
    <w:rsid w:val="006B159C"/>
    <w:rPr>
      <w:b/>
      <w:bCs/>
      <w:sz w:val="28"/>
      <w:szCs w:val="28"/>
    </w:rPr>
  </w:style>
  <w:style w:type="character" w:customStyle="1" w:styleId="6Char">
    <w:name w:val="标题 6 Char"/>
    <w:aliases w:val="H6 Char,h6 Char,Third Subheading Char,PIM 6 Char,Bullet list Char,Legal Level 1. Char,BOD 4 Char,6 Char,L6 Char,正文六级标题 Char,标题 6(ALT+6) Char,第五层条 Char,h61 Char,heading 61 Char,bold Char,pt10 Char,Requirement Char"/>
    <w:basedOn w:val="a5"/>
    <w:link w:val="6"/>
    <w:uiPriority w:val="9"/>
    <w:semiHidden/>
    <w:rsid w:val="00BB08DF"/>
    <w:rPr>
      <w:rFonts w:asciiTheme="majorHAnsi" w:eastAsiaTheme="majorEastAsia" w:hAnsiTheme="majorHAnsi" w:cstheme="majorBidi"/>
      <w:b/>
      <w:bCs/>
      <w:sz w:val="24"/>
      <w:szCs w:val="24"/>
    </w:rPr>
  </w:style>
  <w:style w:type="paragraph" w:styleId="a8">
    <w:name w:val="header"/>
    <w:basedOn w:val="a4"/>
    <w:link w:val="Char"/>
    <w:uiPriority w:val="99"/>
    <w:unhideWhenUsed/>
    <w:rsid w:val="004123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412311"/>
    <w:rPr>
      <w:sz w:val="18"/>
      <w:szCs w:val="18"/>
    </w:rPr>
  </w:style>
  <w:style w:type="paragraph" w:styleId="a9">
    <w:name w:val="footer"/>
    <w:basedOn w:val="a4"/>
    <w:link w:val="Char0"/>
    <w:uiPriority w:val="99"/>
    <w:unhideWhenUsed/>
    <w:rsid w:val="00412311"/>
    <w:pPr>
      <w:tabs>
        <w:tab w:val="center" w:pos="4153"/>
        <w:tab w:val="right" w:pos="8306"/>
      </w:tabs>
      <w:snapToGrid w:val="0"/>
      <w:jc w:val="left"/>
    </w:pPr>
    <w:rPr>
      <w:sz w:val="18"/>
      <w:szCs w:val="18"/>
    </w:rPr>
  </w:style>
  <w:style w:type="character" w:customStyle="1" w:styleId="Char0">
    <w:name w:val="页脚 Char"/>
    <w:basedOn w:val="a5"/>
    <w:link w:val="a9"/>
    <w:uiPriority w:val="99"/>
    <w:rsid w:val="00412311"/>
    <w:rPr>
      <w:sz w:val="18"/>
      <w:szCs w:val="18"/>
    </w:rPr>
  </w:style>
  <w:style w:type="paragraph" w:customStyle="1" w:styleId="aa">
    <w:name w:val="封面中文名称"/>
    <w:basedOn w:val="a4"/>
    <w:rsid w:val="00143EF3"/>
    <w:pPr>
      <w:spacing w:after="120"/>
      <w:jc w:val="center"/>
    </w:pPr>
    <w:rPr>
      <w:rFonts w:ascii="黑体" w:eastAsia="黑体" w:hAnsi="Times New Roman" w:cs="Times New Roman"/>
      <w:b/>
      <w:spacing w:val="80"/>
      <w:sz w:val="44"/>
      <w:szCs w:val="24"/>
    </w:rPr>
  </w:style>
  <w:style w:type="paragraph" w:customStyle="1" w:styleId="ab">
    <w:name w:val="封面英文名称"/>
    <w:basedOn w:val="a4"/>
    <w:next w:val="a4"/>
    <w:autoRedefine/>
    <w:rsid w:val="00143EF3"/>
    <w:pPr>
      <w:spacing w:after="120"/>
      <w:jc w:val="center"/>
    </w:pPr>
    <w:rPr>
      <w:rFonts w:ascii="黑体" w:eastAsia="Times New Roman" w:hAnsi="Times New Roman" w:cs="Times New Roman"/>
      <w:b/>
      <w:spacing w:val="60"/>
      <w:sz w:val="28"/>
      <w:szCs w:val="24"/>
    </w:rPr>
  </w:style>
  <w:style w:type="paragraph" w:customStyle="1" w:styleId="ac">
    <w:name w:val="发布实施"/>
    <w:basedOn w:val="a4"/>
    <w:rsid w:val="00143EF3"/>
    <w:pPr>
      <w:jc w:val="center"/>
    </w:pPr>
    <w:rPr>
      <w:rFonts w:ascii="黑体" w:eastAsia="黑体" w:hAnsi="Times New Roman" w:cs="Times New Roman"/>
      <w:b/>
      <w:spacing w:val="40"/>
      <w:sz w:val="24"/>
      <w:szCs w:val="24"/>
    </w:rPr>
  </w:style>
  <w:style w:type="paragraph" w:styleId="ad">
    <w:name w:val="Balloon Text"/>
    <w:basedOn w:val="a4"/>
    <w:link w:val="Char1"/>
    <w:uiPriority w:val="99"/>
    <w:semiHidden/>
    <w:unhideWhenUsed/>
    <w:rsid w:val="00D509A9"/>
    <w:rPr>
      <w:sz w:val="18"/>
      <w:szCs w:val="18"/>
    </w:rPr>
  </w:style>
  <w:style w:type="character" w:customStyle="1" w:styleId="Char1">
    <w:name w:val="批注框文本 Char"/>
    <w:basedOn w:val="a5"/>
    <w:link w:val="ad"/>
    <w:uiPriority w:val="99"/>
    <w:semiHidden/>
    <w:rsid w:val="00D509A9"/>
    <w:rPr>
      <w:sz w:val="18"/>
      <w:szCs w:val="18"/>
    </w:rPr>
  </w:style>
  <w:style w:type="paragraph" w:styleId="ae">
    <w:name w:val="List Paragraph"/>
    <w:basedOn w:val="a4"/>
    <w:link w:val="Char2"/>
    <w:uiPriority w:val="34"/>
    <w:qFormat/>
    <w:rsid w:val="00D509A9"/>
    <w:pPr>
      <w:ind w:firstLineChars="200" w:firstLine="420"/>
    </w:pPr>
  </w:style>
  <w:style w:type="paragraph" w:customStyle="1" w:styleId="QB1">
    <w:name w:val="QB前言正文"/>
    <w:basedOn w:val="a4"/>
    <w:rsid w:val="00B47752"/>
    <w:pPr>
      <w:widowControl/>
      <w:autoSpaceDE w:val="0"/>
      <w:autoSpaceDN w:val="0"/>
      <w:spacing w:line="360" w:lineRule="auto"/>
      <w:ind w:firstLineChars="200" w:firstLine="200"/>
    </w:pPr>
    <w:rPr>
      <w:rFonts w:ascii="宋体" w:eastAsia="宋体" w:hAnsi="Times New Roman" w:cs="Times New Roman"/>
      <w:noProof/>
      <w:kern w:val="0"/>
      <w:sz w:val="24"/>
      <w:szCs w:val="24"/>
    </w:rPr>
  </w:style>
  <w:style w:type="paragraph" w:customStyle="1" w:styleId="QB2">
    <w:name w:val="QB表内文字"/>
    <w:basedOn w:val="a4"/>
    <w:rsid w:val="00B47752"/>
    <w:pPr>
      <w:autoSpaceDE w:val="0"/>
      <w:autoSpaceDN w:val="0"/>
    </w:pPr>
    <w:rPr>
      <w:rFonts w:ascii="宋体" w:eastAsia="宋体" w:hAnsi="Times New Roman" w:cs="Times New Roman"/>
      <w:noProof/>
      <w:kern w:val="0"/>
      <w:szCs w:val="20"/>
    </w:rPr>
  </w:style>
  <w:style w:type="paragraph" w:customStyle="1" w:styleId="QB3">
    <w:name w:val="QB正文"/>
    <w:basedOn w:val="a4"/>
    <w:link w:val="QBChar"/>
    <w:qFormat/>
    <w:rsid w:val="00B47752"/>
    <w:pPr>
      <w:widowControl/>
      <w:autoSpaceDE w:val="0"/>
      <w:autoSpaceDN w:val="0"/>
      <w:ind w:firstLineChars="200" w:firstLine="200"/>
    </w:pPr>
    <w:rPr>
      <w:rFonts w:ascii="宋体" w:eastAsia="宋体" w:hAnsi="Times New Roman" w:cs="Times New Roman"/>
      <w:noProof/>
      <w:kern w:val="0"/>
      <w:szCs w:val="20"/>
    </w:rPr>
  </w:style>
  <w:style w:type="character" w:customStyle="1" w:styleId="QBChar">
    <w:name w:val="QB正文 Char"/>
    <w:link w:val="QB3"/>
    <w:rsid w:val="00B47752"/>
    <w:rPr>
      <w:rFonts w:ascii="宋体" w:eastAsia="宋体" w:hAnsi="Times New Roman" w:cs="Times New Roman"/>
      <w:noProof/>
      <w:kern w:val="0"/>
      <w:szCs w:val="20"/>
    </w:rPr>
  </w:style>
  <w:style w:type="paragraph" w:customStyle="1" w:styleId="QB4">
    <w:name w:val="QB表"/>
    <w:basedOn w:val="QB3"/>
    <w:next w:val="QB3"/>
    <w:rsid w:val="00B47752"/>
    <w:pPr>
      <w:ind w:firstLineChars="0" w:firstLine="0"/>
      <w:jc w:val="center"/>
    </w:pPr>
  </w:style>
  <w:style w:type="paragraph" w:styleId="TOC">
    <w:name w:val="TOC Heading"/>
    <w:basedOn w:val="1"/>
    <w:next w:val="a4"/>
    <w:uiPriority w:val="39"/>
    <w:semiHidden/>
    <w:unhideWhenUsed/>
    <w:qFormat/>
    <w:rsid w:val="00D57C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4"/>
    <w:next w:val="a4"/>
    <w:autoRedefine/>
    <w:uiPriority w:val="39"/>
    <w:unhideWhenUsed/>
    <w:rsid w:val="00BA61D1"/>
    <w:pPr>
      <w:tabs>
        <w:tab w:val="left" w:pos="420"/>
        <w:tab w:val="right" w:leader="dot" w:pos="8296"/>
      </w:tabs>
    </w:pPr>
  </w:style>
  <w:style w:type="paragraph" w:customStyle="1" w:styleId="af">
    <w:name w:val="封面公司名称"/>
    <w:basedOn w:val="a4"/>
    <w:rsid w:val="00D57CBD"/>
    <w:rPr>
      <w:rFonts w:ascii="黑体" w:eastAsia="黑体" w:hAnsi="Times New Roman" w:cs="Times New Roman"/>
      <w:b/>
      <w:bCs/>
      <w:sz w:val="36"/>
      <w:szCs w:val="24"/>
    </w:rPr>
  </w:style>
  <w:style w:type="character" w:styleId="af0">
    <w:name w:val="Hyperlink"/>
    <w:basedOn w:val="a5"/>
    <w:uiPriority w:val="99"/>
    <w:unhideWhenUsed/>
    <w:rsid w:val="00D57CBD"/>
    <w:rPr>
      <w:color w:val="0000FF" w:themeColor="hyperlink"/>
      <w:u w:val="single"/>
    </w:rPr>
  </w:style>
  <w:style w:type="paragraph" w:customStyle="1" w:styleId="af1">
    <w:name w:val="标准编号"/>
    <w:basedOn w:val="a4"/>
    <w:rsid w:val="0044179D"/>
    <w:pPr>
      <w:jc w:val="center"/>
    </w:pPr>
    <w:rPr>
      <w:rFonts w:ascii="黑体" w:eastAsia="黑体" w:hAnsi="Times New Roman" w:cs="Times New Roman"/>
      <w:b/>
      <w:bCs/>
      <w:sz w:val="30"/>
      <w:szCs w:val="24"/>
    </w:rPr>
  </w:style>
  <w:style w:type="paragraph" w:customStyle="1" w:styleId="af2">
    <w:name w:val="封面抬头标题"/>
    <w:basedOn w:val="a4"/>
    <w:rsid w:val="0044179D"/>
    <w:rPr>
      <w:rFonts w:ascii="Times New Roman" w:eastAsia="黑体" w:hAnsi="Times New Roman" w:cs="Times New Roman"/>
      <w:b/>
      <w:bCs/>
      <w:spacing w:val="160"/>
      <w:sz w:val="52"/>
      <w:szCs w:val="24"/>
    </w:rPr>
  </w:style>
  <w:style w:type="paragraph" w:customStyle="1" w:styleId="ParaCharCharCharCharCharCharCharCharCharCharCharCharChar1CharChar">
    <w:name w:val="默认段落字体 Para Char Char Char Char Char Char Char Char Char Char Char Char Char1 Char Char"/>
    <w:basedOn w:val="a4"/>
    <w:rsid w:val="00B81062"/>
    <w:rPr>
      <w:rFonts w:ascii="Arial" w:eastAsia="宋体" w:hAnsi="Arial" w:cs="Arial"/>
      <w:szCs w:val="24"/>
    </w:rPr>
  </w:style>
  <w:style w:type="paragraph" w:customStyle="1" w:styleId="QB6">
    <w:name w:val="QB标题6"/>
    <w:basedOn w:val="6"/>
    <w:next w:val="QB3"/>
    <w:qFormat/>
    <w:rsid w:val="00BB08DF"/>
    <w:pPr>
      <w:numPr>
        <w:ilvl w:val="5"/>
        <w:numId w:val="7"/>
      </w:numPr>
      <w:tabs>
        <w:tab w:val="clear" w:pos="1134"/>
      </w:tabs>
      <w:autoSpaceDE w:val="0"/>
      <w:autoSpaceDN w:val="0"/>
      <w:adjustRightInd w:val="0"/>
      <w:ind w:left="2940" w:hanging="420"/>
      <w:textAlignment w:val="baseline"/>
    </w:pPr>
    <w:rPr>
      <w:rFonts w:ascii="Arial" w:eastAsia="黑体" w:hAnsi="Arial" w:cs="Arial"/>
      <w:b w:val="0"/>
      <w:snapToGrid w:val="0"/>
      <w:kern w:val="0"/>
      <w:sz w:val="21"/>
    </w:rPr>
  </w:style>
  <w:style w:type="paragraph" w:customStyle="1" w:styleId="QB10">
    <w:name w:val="QB标题1"/>
    <w:basedOn w:val="1"/>
    <w:next w:val="QB3"/>
    <w:qFormat/>
    <w:rsid w:val="00BB08DF"/>
    <w:pPr>
      <w:tabs>
        <w:tab w:val="num" w:pos="425"/>
      </w:tabs>
      <w:ind w:left="425" w:hanging="425"/>
    </w:pPr>
    <w:rPr>
      <w:rFonts w:ascii="黑体" w:eastAsia="黑体" w:hAnsi="Arial" w:cs="Arial"/>
      <w:b w:val="0"/>
      <w:snapToGrid w:val="0"/>
      <w:sz w:val="21"/>
      <w:szCs w:val="21"/>
    </w:rPr>
  </w:style>
  <w:style w:type="paragraph" w:customStyle="1" w:styleId="QB20">
    <w:name w:val="QB标题2"/>
    <w:basedOn w:val="2"/>
    <w:next w:val="QB3"/>
    <w:link w:val="QB2Char"/>
    <w:qFormat/>
    <w:rsid w:val="00BB08DF"/>
    <w:pPr>
      <w:tabs>
        <w:tab w:val="num" w:pos="567"/>
      </w:tabs>
      <w:spacing w:line="415" w:lineRule="auto"/>
      <w:ind w:left="567" w:hanging="567"/>
    </w:pPr>
    <w:rPr>
      <w:rFonts w:ascii="Arial" w:eastAsia="黑体" w:hAnsi="Arial" w:cs="Arial"/>
      <w:b w:val="0"/>
      <w:snapToGrid w:val="0"/>
      <w:sz w:val="21"/>
      <w:szCs w:val="21"/>
    </w:rPr>
  </w:style>
  <w:style w:type="paragraph" w:customStyle="1" w:styleId="QB30">
    <w:name w:val="QB标题3"/>
    <w:basedOn w:val="3"/>
    <w:next w:val="QB3"/>
    <w:link w:val="QB3Char"/>
    <w:qFormat/>
    <w:rsid w:val="00BB08DF"/>
    <w:pPr>
      <w:tabs>
        <w:tab w:val="num" w:pos="709"/>
      </w:tabs>
      <w:autoSpaceDE w:val="0"/>
      <w:autoSpaceDN w:val="0"/>
      <w:adjustRightInd w:val="0"/>
      <w:ind w:left="709" w:hanging="709"/>
      <w:textAlignment w:val="baseline"/>
    </w:pPr>
    <w:rPr>
      <w:rFonts w:ascii="Arial" w:eastAsia="黑体" w:hAnsi="Arial" w:cs="Times New Roman"/>
      <w:b w:val="0"/>
      <w:snapToGrid w:val="0"/>
      <w:kern w:val="0"/>
      <w:sz w:val="21"/>
    </w:rPr>
  </w:style>
  <w:style w:type="character" w:customStyle="1" w:styleId="QB3Char">
    <w:name w:val="QB标题3 Char"/>
    <w:link w:val="QB30"/>
    <w:rsid w:val="00BB08DF"/>
    <w:rPr>
      <w:rFonts w:ascii="Arial" w:eastAsia="黑体" w:hAnsi="Arial" w:cs="Times New Roman"/>
      <w:bCs/>
      <w:snapToGrid w:val="0"/>
      <w:kern w:val="0"/>
      <w:szCs w:val="32"/>
    </w:rPr>
  </w:style>
  <w:style w:type="paragraph" w:customStyle="1" w:styleId="QB40">
    <w:name w:val="QB标题4"/>
    <w:basedOn w:val="4"/>
    <w:next w:val="QB3"/>
    <w:qFormat/>
    <w:rsid w:val="00BB08DF"/>
    <w:pPr>
      <w:tabs>
        <w:tab w:val="num" w:pos="851"/>
      </w:tabs>
      <w:autoSpaceDE w:val="0"/>
      <w:autoSpaceDN w:val="0"/>
      <w:adjustRightInd w:val="0"/>
      <w:ind w:left="851" w:hanging="851"/>
      <w:textAlignment w:val="baseline"/>
    </w:pPr>
    <w:rPr>
      <w:rFonts w:ascii="Arial" w:eastAsia="黑体" w:hAnsi="Arial" w:cs="Arial"/>
      <w:b w:val="0"/>
      <w:snapToGrid w:val="0"/>
      <w:kern w:val="0"/>
      <w:sz w:val="21"/>
    </w:rPr>
  </w:style>
  <w:style w:type="paragraph" w:customStyle="1" w:styleId="QB5">
    <w:name w:val="QB标题5"/>
    <w:basedOn w:val="5"/>
    <w:next w:val="QB3"/>
    <w:qFormat/>
    <w:rsid w:val="00BB08DF"/>
    <w:pPr>
      <w:numPr>
        <w:ilvl w:val="4"/>
        <w:numId w:val="7"/>
      </w:numPr>
      <w:autoSpaceDE w:val="0"/>
      <w:autoSpaceDN w:val="0"/>
      <w:adjustRightInd w:val="0"/>
      <w:textAlignment w:val="baseline"/>
    </w:pPr>
    <w:rPr>
      <w:rFonts w:ascii="Arial" w:eastAsia="黑体" w:hAnsi="Arial" w:cs="Arial"/>
      <w:b w:val="0"/>
      <w:snapToGrid w:val="0"/>
      <w:kern w:val="0"/>
      <w:sz w:val="21"/>
    </w:rPr>
  </w:style>
  <w:style w:type="paragraph" w:styleId="20">
    <w:name w:val="toc 2"/>
    <w:basedOn w:val="a4"/>
    <w:next w:val="a4"/>
    <w:autoRedefine/>
    <w:uiPriority w:val="39"/>
    <w:unhideWhenUsed/>
    <w:rsid w:val="00112643"/>
    <w:pPr>
      <w:ind w:leftChars="200" w:left="420"/>
    </w:pPr>
  </w:style>
  <w:style w:type="paragraph" w:styleId="30">
    <w:name w:val="toc 3"/>
    <w:basedOn w:val="a4"/>
    <w:next w:val="a4"/>
    <w:autoRedefine/>
    <w:uiPriority w:val="39"/>
    <w:unhideWhenUsed/>
    <w:rsid w:val="00BA61D1"/>
    <w:pPr>
      <w:tabs>
        <w:tab w:val="left" w:pos="1680"/>
        <w:tab w:val="right" w:leader="dot" w:pos="8296"/>
      </w:tabs>
      <w:ind w:leftChars="400" w:left="840"/>
    </w:pPr>
  </w:style>
  <w:style w:type="paragraph" w:styleId="40">
    <w:name w:val="toc 4"/>
    <w:basedOn w:val="a4"/>
    <w:next w:val="a4"/>
    <w:autoRedefine/>
    <w:uiPriority w:val="39"/>
    <w:unhideWhenUsed/>
    <w:rsid w:val="00112643"/>
    <w:pPr>
      <w:ind w:leftChars="600" w:left="1260"/>
    </w:pPr>
  </w:style>
  <w:style w:type="paragraph" w:styleId="50">
    <w:name w:val="toc 5"/>
    <w:basedOn w:val="a4"/>
    <w:next w:val="a4"/>
    <w:autoRedefine/>
    <w:uiPriority w:val="39"/>
    <w:unhideWhenUsed/>
    <w:rsid w:val="00112643"/>
    <w:pPr>
      <w:ind w:leftChars="800" w:left="1680"/>
    </w:pPr>
  </w:style>
  <w:style w:type="paragraph" w:styleId="60">
    <w:name w:val="toc 6"/>
    <w:basedOn w:val="a4"/>
    <w:next w:val="a4"/>
    <w:autoRedefine/>
    <w:uiPriority w:val="39"/>
    <w:unhideWhenUsed/>
    <w:rsid w:val="00507910"/>
    <w:pPr>
      <w:ind w:leftChars="1000" w:left="2100"/>
    </w:pPr>
  </w:style>
  <w:style w:type="paragraph" w:styleId="70">
    <w:name w:val="toc 7"/>
    <w:basedOn w:val="a4"/>
    <w:next w:val="a4"/>
    <w:autoRedefine/>
    <w:uiPriority w:val="39"/>
    <w:unhideWhenUsed/>
    <w:rsid w:val="00507910"/>
    <w:pPr>
      <w:ind w:leftChars="1200" w:left="2520"/>
    </w:pPr>
  </w:style>
  <w:style w:type="paragraph" w:styleId="80">
    <w:name w:val="toc 8"/>
    <w:basedOn w:val="a4"/>
    <w:next w:val="a4"/>
    <w:autoRedefine/>
    <w:uiPriority w:val="39"/>
    <w:unhideWhenUsed/>
    <w:rsid w:val="00507910"/>
    <w:pPr>
      <w:ind w:leftChars="1400" w:left="2940"/>
    </w:pPr>
  </w:style>
  <w:style w:type="paragraph" w:styleId="90">
    <w:name w:val="toc 9"/>
    <w:basedOn w:val="a4"/>
    <w:next w:val="a4"/>
    <w:autoRedefine/>
    <w:uiPriority w:val="39"/>
    <w:unhideWhenUsed/>
    <w:rsid w:val="00507910"/>
    <w:pPr>
      <w:ind w:leftChars="1600" w:left="3360"/>
    </w:pPr>
  </w:style>
  <w:style w:type="table" w:styleId="af3">
    <w:name w:val="Table Grid"/>
    <w:basedOn w:val="a6"/>
    <w:uiPriority w:val="59"/>
    <w:rsid w:val="005B6E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4">
    <w:name w:val="annotation reference"/>
    <w:basedOn w:val="a5"/>
    <w:unhideWhenUsed/>
    <w:rsid w:val="00DA2F6D"/>
    <w:rPr>
      <w:sz w:val="21"/>
      <w:szCs w:val="21"/>
    </w:rPr>
  </w:style>
  <w:style w:type="paragraph" w:styleId="af5">
    <w:name w:val="annotation text"/>
    <w:basedOn w:val="a4"/>
    <w:link w:val="Char3"/>
    <w:unhideWhenUsed/>
    <w:rsid w:val="00DA2F6D"/>
    <w:pPr>
      <w:jc w:val="left"/>
    </w:pPr>
  </w:style>
  <w:style w:type="character" w:customStyle="1" w:styleId="Char3">
    <w:name w:val="批注文字 Char"/>
    <w:basedOn w:val="a5"/>
    <w:link w:val="af5"/>
    <w:rsid w:val="00DA2F6D"/>
  </w:style>
  <w:style w:type="paragraph" w:styleId="af6">
    <w:name w:val="annotation subject"/>
    <w:basedOn w:val="af5"/>
    <w:next w:val="af5"/>
    <w:link w:val="Char4"/>
    <w:uiPriority w:val="99"/>
    <w:semiHidden/>
    <w:unhideWhenUsed/>
    <w:rsid w:val="002F65F2"/>
    <w:rPr>
      <w:b/>
      <w:bCs/>
    </w:rPr>
  </w:style>
  <w:style w:type="character" w:customStyle="1" w:styleId="Char4">
    <w:name w:val="批注主题 Char"/>
    <w:basedOn w:val="Char3"/>
    <w:link w:val="af6"/>
    <w:uiPriority w:val="99"/>
    <w:semiHidden/>
    <w:rsid w:val="002F65F2"/>
    <w:rPr>
      <w:b/>
      <w:bCs/>
    </w:rPr>
  </w:style>
  <w:style w:type="paragraph" w:styleId="af7">
    <w:name w:val="Revision"/>
    <w:hidden/>
    <w:uiPriority w:val="99"/>
    <w:semiHidden/>
    <w:rsid w:val="00BA61D1"/>
  </w:style>
  <w:style w:type="paragraph" w:styleId="af8">
    <w:name w:val="Normal Indent"/>
    <w:aliases w:val="正文（首行缩进两字）,表正文,正文非缩进,特点,正文不缩进,正文缩进 Char,正文缩进（首行缩进两字）,段1,ALT+Z,水上软件,图号标注,Normal Indent（正文缩进）,特点 Char,Indent 1,正文缩进1,正文对齐,正文(首行缩进两字),正文(首行缩进两字)1,小,四号,正文（首行缩进两字） Char Char,正文（首行缩进两字） Char Char Char Char,Normal Indent,Alt+X,mr正文缩进,正文缩进William,缩进,中文正文,缩"/>
    <w:basedOn w:val="a4"/>
    <w:link w:val="Char10"/>
    <w:rsid w:val="00FE6FB1"/>
    <w:pPr>
      <w:ind w:firstLineChars="200" w:firstLine="420"/>
    </w:pPr>
    <w:rPr>
      <w:rFonts w:ascii="Times New Roman" w:eastAsia="宋体" w:hAnsi="Times New Roman" w:cs="Times New Roman"/>
      <w:szCs w:val="24"/>
    </w:rPr>
  </w:style>
  <w:style w:type="character" w:customStyle="1" w:styleId="Char10">
    <w:name w:val="正文缩进 Char1"/>
    <w:aliases w:val="正文（首行缩进两字） Char,表正文 Char,正文非缩进 Char,特点 Char1,正文不缩进 Char,正文缩进 Char Char,正文缩进（首行缩进两字） Char,段1 Char,ALT+Z Char,水上软件 Char,图号标注 Char,Normal Indent（正文缩进） Char,特点 Char Char,Indent 1 Char,正文缩进1 Char,正文对齐 Char,正文(首行缩进两字) Char,正文(首行缩进两字)1 Char,小 Char"/>
    <w:link w:val="af8"/>
    <w:rsid w:val="00FE6FB1"/>
    <w:rPr>
      <w:rFonts w:ascii="Times New Roman" w:eastAsia="宋体" w:hAnsi="Times New Roman" w:cs="Times New Roman"/>
      <w:szCs w:val="24"/>
    </w:rPr>
  </w:style>
  <w:style w:type="paragraph" w:customStyle="1" w:styleId="11">
    <w:name w:val="正文1"/>
    <w:basedOn w:val="a4"/>
    <w:link w:val="1Char0"/>
    <w:qFormat/>
    <w:rsid w:val="00FE6FB1"/>
    <w:pPr>
      <w:spacing w:line="360" w:lineRule="auto"/>
      <w:ind w:firstLineChars="200" w:firstLine="420"/>
    </w:pPr>
    <w:rPr>
      <w:rFonts w:asciiTheme="minorEastAsia" w:hAnsiTheme="minorEastAsia" w:cs="Times New Roman"/>
      <w:szCs w:val="24"/>
    </w:rPr>
  </w:style>
  <w:style w:type="character" w:customStyle="1" w:styleId="1Char0">
    <w:name w:val="正文1 Char"/>
    <w:basedOn w:val="a5"/>
    <w:link w:val="11"/>
    <w:rsid w:val="00FE6FB1"/>
    <w:rPr>
      <w:rFonts w:asciiTheme="minorEastAsia" w:hAnsiTheme="minorEastAsia" w:cs="Times New Roman"/>
      <w:szCs w:val="24"/>
    </w:rPr>
  </w:style>
  <w:style w:type="character" w:customStyle="1" w:styleId="7Char">
    <w:name w:val="标题 7 Char"/>
    <w:aliases w:val="sdf Char,Alt+7 Char,letter list Char,不用 Char,PIM 7 Char,Legal Level 1.1. Char,（1） Char"/>
    <w:basedOn w:val="a5"/>
    <w:link w:val="7"/>
    <w:rsid w:val="00FE6FB1"/>
    <w:rPr>
      <w:rFonts w:ascii="Times New Roman" w:eastAsia="宋体" w:hAnsi="Times New Roman" w:cs="Times New Roman"/>
      <w:b/>
      <w:bCs/>
      <w:sz w:val="24"/>
      <w:szCs w:val="28"/>
    </w:rPr>
  </w:style>
  <w:style w:type="character" w:customStyle="1" w:styleId="8Char">
    <w:name w:val="标题 8 Char"/>
    <w:aliases w:val="Alt+8 Char,AppendixSubHead Char,不用8 Char,注意框体 Char,Legal Level 1.1.1. Char"/>
    <w:basedOn w:val="a5"/>
    <w:link w:val="8"/>
    <w:rsid w:val="00FE6FB1"/>
    <w:rPr>
      <w:rFonts w:ascii="Arial" w:eastAsia="黑体" w:hAnsi="Arial" w:cs="Times New Roman"/>
      <w:sz w:val="24"/>
      <w:szCs w:val="28"/>
    </w:rPr>
  </w:style>
  <w:style w:type="character" w:customStyle="1" w:styleId="9Char">
    <w:name w:val="标题 9 Char"/>
    <w:aliases w:val="Alt+9 Char,AppendixBodyHead Char,PIM 9 Char,不用9 Char,三级标题 Char,Figure Char,Legal Level 1.1.1.1. Char,Appendix Char,huh Char,标题 45 Char"/>
    <w:basedOn w:val="a5"/>
    <w:link w:val="9"/>
    <w:rsid w:val="00FE6FB1"/>
    <w:rPr>
      <w:rFonts w:ascii="Arial" w:eastAsia="黑体" w:hAnsi="Arial" w:cs="Times New Roman"/>
      <w:sz w:val="28"/>
      <w:szCs w:val="21"/>
    </w:rPr>
  </w:style>
  <w:style w:type="paragraph" w:customStyle="1" w:styleId="03">
    <w:name w:val="标题03"/>
    <w:basedOn w:val="3"/>
    <w:link w:val="03Char"/>
    <w:qFormat/>
    <w:rsid w:val="00FE6FB1"/>
    <w:pPr>
      <w:numPr>
        <w:ilvl w:val="2"/>
      </w:numPr>
      <w:spacing w:before="0" w:after="0" w:line="415" w:lineRule="auto"/>
      <w:ind w:left="720" w:hanging="720"/>
    </w:pPr>
    <w:rPr>
      <w:rFonts w:ascii="Times New Roman" w:eastAsia="黑体" w:hAnsi="Times New Roman" w:cs="Times New Roman"/>
      <w:b w:val="0"/>
      <w:sz w:val="24"/>
    </w:rPr>
  </w:style>
  <w:style w:type="character" w:customStyle="1" w:styleId="03Char">
    <w:name w:val="标题03 Char"/>
    <w:basedOn w:val="a5"/>
    <w:link w:val="03"/>
    <w:rsid w:val="00FE6FB1"/>
    <w:rPr>
      <w:rFonts w:ascii="Times New Roman" w:eastAsia="黑体" w:hAnsi="Times New Roman" w:cs="Times New Roman"/>
      <w:bCs/>
      <w:sz w:val="24"/>
      <w:szCs w:val="32"/>
    </w:rPr>
  </w:style>
  <w:style w:type="paragraph" w:styleId="af9">
    <w:name w:val="Document Map"/>
    <w:basedOn w:val="a4"/>
    <w:link w:val="Char5"/>
    <w:uiPriority w:val="99"/>
    <w:semiHidden/>
    <w:unhideWhenUsed/>
    <w:rsid w:val="00080BE2"/>
    <w:rPr>
      <w:rFonts w:ascii="宋体" w:eastAsia="宋体"/>
      <w:sz w:val="18"/>
      <w:szCs w:val="18"/>
    </w:rPr>
  </w:style>
  <w:style w:type="character" w:customStyle="1" w:styleId="Char5">
    <w:name w:val="文档结构图 Char"/>
    <w:basedOn w:val="a5"/>
    <w:link w:val="af9"/>
    <w:uiPriority w:val="99"/>
    <w:semiHidden/>
    <w:rsid w:val="00080BE2"/>
    <w:rPr>
      <w:rFonts w:ascii="宋体" w:eastAsia="宋体"/>
      <w:sz w:val="18"/>
      <w:szCs w:val="18"/>
    </w:rPr>
  </w:style>
  <w:style w:type="character" w:customStyle="1" w:styleId="QB2Char">
    <w:name w:val="QB标题2 Char"/>
    <w:link w:val="QB20"/>
    <w:rsid w:val="00F202A8"/>
    <w:rPr>
      <w:rFonts w:ascii="Arial" w:eastAsia="黑体" w:hAnsi="Arial" w:cs="Arial"/>
      <w:bCs/>
      <w:snapToGrid w:val="0"/>
      <w:szCs w:val="21"/>
    </w:rPr>
  </w:style>
  <w:style w:type="paragraph" w:customStyle="1" w:styleId="QB">
    <w:name w:val="QB项目编号列表"/>
    <w:basedOn w:val="QB3"/>
    <w:link w:val="QBChar0"/>
    <w:qFormat/>
    <w:rsid w:val="00FC3FF5"/>
    <w:pPr>
      <w:numPr>
        <w:numId w:val="8"/>
      </w:numPr>
      <w:ind w:firstLineChars="0" w:firstLine="0"/>
    </w:pPr>
    <w:rPr>
      <w:rFonts w:ascii="Times New Roman"/>
      <w:lang w:val="x-none"/>
    </w:rPr>
  </w:style>
  <w:style w:type="character" w:customStyle="1" w:styleId="QBChar0">
    <w:name w:val="QB项目编号列表 Char"/>
    <w:basedOn w:val="QBChar"/>
    <w:link w:val="QB"/>
    <w:rsid w:val="00FC3FF5"/>
    <w:rPr>
      <w:rFonts w:ascii="Times New Roman" w:eastAsia="宋体" w:hAnsi="Times New Roman" w:cs="Times New Roman"/>
      <w:noProof/>
      <w:kern w:val="0"/>
      <w:szCs w:val="20"/>
      <w:lang w:val="x-none"/>
    </w:rPr>
  </w:style>
  <w:style w:type="paragraph" w:customStyle="1" w:styleId="QB0">
    <w:name w:val="QB项目符号列表"/>
    <w:basedOn w:val="QB3"/>
    <w:link w:val="QBChar1"/>
    <w:qFormat/>
    <w:rsid w:val="00FC3FF5"/>
    <w:pPr>
      <w:numPr>
        <w:ilvl w:val="1"/>
        <w:numId w:val="9"/>
      </w:numPr>
      <w:ind w:firstLineChars="0" w:firstLine="0"/>
    </w:pPr>
    <w:rPr>
      <w:rFonts w:ascii="Times New Roman"/>
    </w:rPr>
  </w:style>
  <w:style w:type="character" w:customStyle="1" w:styleId="QBChar1">
    <w:name w:val="QB项目符号列表 Char"/>
    <w:basedOn w:val="QBChar"/>
    <w:link w:val="QB0"/>
    <w:rsid w:val="00FC3FF5"/>
    <w:rPr>
      <w:rFonts w:ascii="Times New Roman" w:eastAsia="宋体" w:hAnsi="Times New Roman" w:cs="Times New Roman"/>
      <w:noProof/>
      <w:kern w:val="0"/>
      <w:szCs w:val="20"/>
    </w:rPr>
  </w:style>
  <w:style w:type="paragraph" w:customStyle="1" w:styleId="a">
    <w:name w:val="第一级标题"/>
    <w:basedOn w:val="a4"/>
    <w:next w:val="a0"/>
    <w:qFormat/>
    <w:rsid w:val="00951894"/>
    <w:pPr>
      <w:keepNext/>
      <w:keepLines/>
      <w:numPr>
        <w:numId w:val="10"/>
      </w:numPr>
      <w:spacing w:line="578" w:lineRule="auto"/>
      <w:outlineLvl w:val="0"/>
    </w:pPr>
    <w:rPr>
      <w:rFonts w:ascii="黑体" w:eastAsia="微软雅黑" w:hAnsi="黑体" w:cs="Times New Roman"/>
      <w:kern w:val="44"/>
      <w:sz w:val="24"/>
      <w:szCs w:val="32"/>
    </w:rPr>
  </w:style>
  <w:style w:type="paragraph" w:customStyle="1" w:styleId="a0">
    <w:name w:val="第二级标题"/>
    <w:basedOn w:val="a"/>
    <w:next w:val="a1"/>
    <w:qFormat/>
    <w:rsid w:val="00951894"/>
    <w:pPr>
      <w:numPr>
        <w:ilvl w:val="1"/>
      </w:numPr>
      <w:spacing w:before="260" w:after="260" w:line="415" w:lineRule="auto"/>
      <w:ind w:left="567"/>
      <w:outlineLvl w:val="1"/>
    </w:pPr>
  </w:style>
  <w:style w:type="paragraph" w:customStyle="1" w:styleId="a1">
    <w:name w:val="第三级标题"/>
    <w:basedOn w:val="a0"/>
    <w:next w:val="a2"/>
    <w:link w:val="Char6"/>
    <w:qFormat/>
    <w:rsid w:val="00951894"/>
    <w:pPr>
      <w:numPr>
        <w:ilvl w:val="2"/>
      </w:numPr>
      <w:ind w:left="567" w:hanging="420"/>
      <w:outlineLvl w:val="2"/>
    </w:pPr>
  </w:style>
  <w:style w:type="paragraph" w:customStyle="1" w:styleId="a2">
    <w:name w:val="第四级标题"/>
    <w:basedOn w:val="a1"/>
    <w:next w:val="a3"/>
    <w:link w:val="Char7"/>
    <w:qFormat/>
    <w:rsid w:val="00951894"/>
    <w:pPr>
      <w:numPr>
        <w:ilvl w:val="3"/>
      </w:numPr>
      <w:ind w:left="709" w:hanging="709"/>
      <w:outlineLvl w:val="3"/>
    </w:pPr>
  </w:style>
  <w:style w:type="paragraph" w:customStyle="1" w:styleId="a3">
    <w:name w:val="第五级标题"/>
    <w:basedOn w:val="a2"/>
    <w:qFormat/>
    <w:rsid w:val="00951894"/>
    <w:pPr>
      <w:numPr>
        <w:ilvl w:val="4"/>
      </w:numPr>
      <w:spacing w:line="377" w:lineRule="auto"/>
      <w:ind w:left="851" w:hanging="851"/>
      <w:outlineLvl w:val="4"/>
    </w:pPr>
  </w:style>
  <w:style w:type="character" w:styleId="afa">
    <w:name w:val="FollowedHyperlink"/>
    <w:basedOn w:val="a5"/>
    <w:uiPriority w:val="99"/>
    <w:semiHidden/>
    <w:unhideWhenUsed/>
    <w:rsid w:val="007E7B66"/>
    <w:rPr>
      <w:color w:val="800080" w:themeColor="followedHyperlink"/>
      <w:u w:val="single"/>
    </w:rPr>
  </w:style>
  <w:style w:type="table" w:styleId="afb">
    <w:name w:val="Grid Table Light"/>
    <w:basedOn w:val="a6"/>
    <w:uiPriority w:val="40"/>
    <w:rsid w:val="00EC70C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c">
    <w:name w:val="计费正文内容"/>
    <w:basedOn w:val="QB3"/>
    <w:link w:val="Char8"/>
    <w:qFormat/>
    <w:rsid w:val="002A04D5"/>
  </w:style>
  <w:style w:type="character" w:customStyle="1" w:styleId="Char8">
    <w:name w:val="计费正文内容 Char"/>
    <w:basedOn w:val="QBChar"/>
    <w:link w:val="afc"/>
    <w:rsid w:val="002A04D5"/>
    <w:rPr>
      <w:rFonts w:ascii="宋体" w:eastAsia="宋体" w:hAnsi="Times New Roman" w:cs="Times New Roman"/>
      <w:noProof/>
      <w:kern w:val="0"/>
      <w:szCs w:val="20"/>
    </w:rPr>
  </w:style>
  <w:style w:type="character" w:customStyle="1" w:styleId="Char2">
    <w:name w:val="列出段落 Char"/>
    <w:basedOn w:val="a5"/>
    <w:link w:val="ae"/>
    <w:uiPriority w:val="34"/>
    <w:rsid w:val="002A04D5"/>
  </w:style>
  <w:style w:type="character" w:customStyle="1" w:styleId="QB3CharChar">
    <w:name w:val="QB标题3 Char Char"/>
    <w:basedOn w:val="a5"/>
    <w:rsid w:val="00427461"/>
    <w:rPr>
      <w:rFonts w:eastAsia="黑体"/>
      <w:bCs/>
      <w:sz w:val="21"/>
      <w:szCs w:val="32"/>
    </w:rPr>
  </w:style>
  <w:style w:type="paragraph" w:styleId="HTML">
    <w:name w:val="HTML Preformatted"/>
    <w:basedOn w:val="a4"/>
    <w:link w:val="HTMLChar"/>
    <w:uiPriority w:val="99"/>
    <w:unhideWhenUsed/>
    <w:rsid w:val="004274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76"/>
    </w:pPr>
    <w:rPr>
      <w:rFonts w:ascii="Courier New" w:eastAsia="MS Mincho" w:hAnsi="Courier New" w:cs="Courier New"/>
      <w:kern w:val="0"/>
      <w:sz w:val="20"/>
      <w:szCs w:val="20"/>
      <w:lang w:eastAsia="en-US" w:bidi="en-US"/>
    </w:rPr>
  </w:style>
  <w:style w:type="character" w:customStyle="1" w:styleId="HTMLChar">
    <w:name w:val="HTML 预设格式 Char"/>
    <w:basedOn w:val="a5"/>
    <w:link w:val="HTML"/>
    <w:uiPriority w:val="99"/>
    <w:rsid w:val="00427461"/>
    <w:rPr>
      <w:rFonts w:ascii="Courier New" w:eastAsia="MS Mincho" w:hAnsi="Courier New" w:cs="Courier New"/>
      <w:kern w:val="0"/>
      <w:sz w:val="20"/>
      <w:szCs w:val="20"/>
      <w:lang w:eastAsia="en-US" w:bidi="en-US"/>
    </w:rPr>
  </w:style>
  <w:style w:type="character" w:styleId="HTML0">
    <w:name w:val="HTML Code"/>
    <w:basedOn w:val="a5"/>
    <w:uiPriority w:val="99"/>
    <w:unhideWhenUsed/>
    <w:rsid w:val="00427461"/>
    <w:rPr>
      <w:rFonts w:ascii="Courier New" w:eastAsia="Times New Roman" w:hAnsi="Courier New" w:cs="Courier New"/>
      <w:sz w:val="20"/>
      <w:szCs w:val="20"/>
    </w:rPr>
  </w:style>
  <w:style w:type="character" w:customStyle="1" w:styleId="apple-converted-space">
    <w:name w:val="apple-converted-space"/>
    <w:basedOn w:val="a5"/>
    <w:rsid w:val="00427461"/>
  </w:style>
  <w:style w:type="paragraph" w:styleId="afd">
    <w:name w:val="Body Text"/>
    <w:aliases w:val="RFQ Text,RFQ,body text,indent,paragraph 2,paragraph 21,Body Text no numbering,bt1,bt2,bt3,bt11,bt21,body indent,ändrad,AvtalBrödtext,AvtalBrodtext,andrad,(Ctrl Shift B),bt11..."/>
    <w:basedOn w:val="a4"/>
    <w:link w:val="Char9"/>
    <w:rsid w:val="00B82059"/>
    <w:pPr>
      <w:spacing w:after="120"/>
    </w:pPr>
    <w:rPr>
      <w:rFonts w:ascii="Times New Roman" w:eastAsia="宋体" w:hAnsi="Times New Roman" w:cs="Times New Roman"/>
      <w:szCs w:val="24"/>
      <w:lang w:val="x-none" w:eastAsia="x-none"/>
    </w:rPr>
  </w:style>
  <w:style w:type="character" w:customStyle="1" w:styleId="Char9">
    <w:name w:val="正文文本 Char"/>
    <w:aliases w:val="RFQ Text Char,RFQ Char,body text Char,indent Char,paragraph 2 Char,paragraph 21 Char,Body Text no numbering Char,bt1 Char,bt2 Char,bt3 Char,bt11 Char,bt21 Char,body indent Char,ändrad Char,AvtalBrödtext Char,AvtalBrodtext Char,andrad Char"/>
    <w:basedOn w:val="a5"/>
    <w:link w:val="afd"/>
    <w:rsid w:val="00B82059"/>
    <w:rPr>
      <w:rFonts w:ascii="Times New Roman" w:eastAsia="宋体" w:hAnsi="Times New Roman" w:cs="Times New Roman"/>
      <w:szCs w:val="24"/>
      <w:lang w:val="x-none" w:eastAsia="x-none"/>
    </w:rPr>
  </w:style>
  <w:style w:type="paragraph" w:customStyle="1" w:styleId="afe">
    <w:name w:val="段"/>
    <w:rsid w:val="00B82059"/>
    <w:pPr>
      <w:autoSpaceDE w:val="0"/>
      <w:autoSpaceDN w:val="0"/>
      <w:ind w:firstLine="200"/>
      <w:jc w:val="both"/>
    </w:pPr>
    <w:rPr>
      <w:rFonts w:ascii="宋体" w:eastAsia="宋体" w:hAnsi="Times New Roman" w:cs="Times New Roman"/>
      <w:noProof/>
      <w:kern w:val="0"/>
      <w:szCs w:val="20"/>
      <w:lang w:eastAsia="en-US"/>
    </w:rPr>
  </w:style>
  <w:style w:type="character" w:customStyle="1" w:styleId="Char6">
    <w:name w:val="第三级标题 Char"/>
    <w:basedOn w:val="a5"/>
    <w:link w:val="a1"/>
    <w:rsid w:val="00B82059"/>
    <w:rPr>
      <w:rFonts w:ascii="黑体" w:eastAsia="微软雅黑" w:hAnsi="黑体" w:cs="Times New Roman"/>
      <w:kern w:val="44"/>
      <w:sz w:val="24"/>
      <w:szCs w:val="32"/>
    </w:rPr>
  </w:style>
  <w:style w:type="character" w:customStyle="1" w:styleId="Char7">
    <w:name w:val="第四级标题 Char"/>
    <w:basedOn w:val="Char6"/>
    <w:link w:val="a2"/>
    <w:rsid w:val="00B82059"/>
    <w:rPr>
      <w:rFonts w:ascii="黑体" w:eastAsia="微软雅黑" w:hAnsi="黑体" w:cs="Times New Roman"/>
      <w:kern w:val="44"/>
      <w:sz w:val="24"/>
      <w:szCs w:val="32"/>
    </w:rPr>
  </w:style>
  <w:style w:type="paragraph" w:customStyle="1" w:styleId="aff">
    <w:name w:val="计费表头格式"/>
    <w:basedOn w:val="a4"/>
    <w:link w:val="Chara"/>
    <w:qFormat/>
    <w:rsid w:val="00B82059"/>
    <w:pPr>
      <w:autoSpaceDE w:val="0"/>
      <w:autoSpaceDN w:val="0"/>
      <w:adjustRightInd w:val="0"/>
      <w:jc w:val="center"/>
      <w:textAlignment w:val="baseline"/>
    </w:pPr>
    <w:rPr>
      <w:rFonts w:ascii="宋体" w:eastAsia="宋体" w:hAnsi="宋体" w:cs="Times New Roman"/>
      <w:kern w:val="0"/>
      <w:szCs w:val="21"/>
      <w:lang w:val="x-none" w:eastAsia="x-none"/>
    </w:rPr>
  </w:style>
  <w:style w:type="character" w:customStyle="1" w:styleId="Chara">
    <w:name w:val="计费表头格式 Char"/>
    <w:link w:val="aff"/>
    <w:rsid w:val="00B82059"/>
    <w:rPr>
      <w:rFonts w:ascii="宋体" w:eastAsia="宋体" w:hAnsi="宋体" w:cs="Times New Roman"/>
      <w:kern w:val="0"/>
      <w:szCs w:val="21"/>
      <w:lang w:val="x-none" w:eastAsia="x-none"/>
    </w:rPr>
  </w:style>
  <w:style w:type="paragraph" w:styleId="aff0">
    <w:name w:val="Title"/>
    <w:basedOn w:val="a4"/>
    <w:next w:val="a4"/>
    <w:link w:val="Charb"/>
    <w:uiPriority w:val="10"/>
    <w:qFormat/>
    <w:rsid w:val="00F6055F"/>
    <w:pPr>
      <w:spacing w:before="240" w:after="60"/>
      <w:jc w:val="center"/>
      <w:outlineLvl w:val="0"/>
    </w:pPr>
    <w:rPr>
      <w:rFonts w:asciiTheme="majorHAnsi" w:eastAsia="宋体" w:hAnsiTheme="majorHAnsi" w:cstheme="majorBidi"/>
      <w:b/>
      <w:bCs/>
      <w:sz w:val="32"/>
      <w:szCs w:val="32"/>
    </w:rPr>
  </w:style>
  <w:style w:type="character" w:customStyle="1" w:styleId="Charb">
    <w:name w:val="标题 Char"/>
    <w:basedOn w:val="a5"/>
    <w:link w:val="aff0"/>
    <w:uiPriority w:val="10"/>
    <w:rsid w:val="00F6055F"/>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10687">
      <w:bodyDiv w:val="1"/>
      <w:marLeft w:val="0"/>
      <w:marRight w:val="0"/>
      <w:marTop w:val="0"/>
      <w:marBottom w:val="0"/>
      <w:divBdr>
        <w:top w:val="none" w:sz="0" w:space="0" w:color="auto"/>
        <w:left w:val="none" w:sz="0" w:space="0" w:color="auto"/>
        <w:bottom w:val="none" w:sz="0" w:space="0" w:color="auto"/>
        <w:right w:val="none" w:sz="0" w:space="0" w:color="auto"/>
      </w:divBdr>
      <w:divsChild>
        <w:div w:id="629827505">
          <w:marLeft w:val="446"/>
          <w:marRight w:val="0"/>
          <w:marTop w:val="0"/>
          <w:marBottom w:val="0"/>
          <w:divBdr>
            <w:top w:val="none" w:sz="0" w:space="0" w:color="auto"/>
            <w:left w:val="none" w:sz="0" w:space="0" w:color="auto"/>
            <w:bottom w:val="none" w:sz="0" w:space="0" w:color="auto"/>
            <w:right w:val="none" w:sz="0" w:space="0" w:color="auto"/>
          </w:divBdr>
        </w:div>
        <w:div w:id="969748964">
          <w:marLeft w:val="446"/>
          <w:marRight w:val="0"/>
          <w:marTop w:val="0"/>
          <w:marBottom w:val="0"/>
          <w:divBdr>
            <w:top w:val="none" w:sz="0" w:space="0" w:color="auto"/>
            <w:left w:val="none" w:sz="0" w:space="0" w:color="auto"/>
            <w:bottom w:val="none" w:sz="0" w:space="0" w:color="auto"/>
            <w:right w:val="none" w:sz="0" w:space="0" w:color="auto"/>
          </w:divBdr>
        </w:div>
      </w:divsChild>
    </w:div>
    <w:div w:id="262156152">
      <w:bodyDiv w:val="1"/>
      <w:marLeft w:val="0"/>
      <w:marRight w:val="0"/>
      <w:marTop w:val="0"/>
      <w:marBottom w:val="0"/>
      <w:divBdr>
        <w:top w:val="none" w:sz="0" w:space="0" w:color="auto"/>
        <w:left w:val="none" w:sz="0" w:space="0" w:color="auto"/>
        <w:bottom w:val="none" w:sz="0" w:space="0" w:color="auto"/>
        <w:right w:val="none" w:sz="0" w:space="0" w:color="auto"/>
      </w:divBdr>
      <w:divsChild>
        <w:div w:id="870800511">
          <w:marLeft w:val="0"/>
          <w:marRight w:val="0"/>
          <w:marTop w:val="0"/>
          <w:marBottom w:val="0"/>
          <w:divBdr>
            <w:top w:val="none" w:sz="0" w:space="0" w:color="auto"/>
            <w:left w:val="none" w:sz="0" w:space="0" w:color="auto"/>
            <w:bottom w:val="none" w:sz="0" w:space="0" w:color="auto"/>
            <w:right w:val="none" w:sz="0" w:space="0" w:color="auto"/>
          </w:divBdr>
        </w:div>
      </w:divsChild>
    </w:div>
    <w:div w:id="661202779">
      <w:bodyDiv w:val="1"/>
      <w:marLeft w:val="0"/>
      <w:marRight w:val="0"/>
      <w:marTop w:val="0"/>
      <w:marBottom w:val="0"/>
      <w:divBdr>
        <w:top w:val="none" w:sz="0" w:space="0" w:color="auto"/>
        <w:left w:val="none" w:sz="0" w:space="0" w:color="auto"/>
        <w:bottom w:val="none" w:sz="0" w:space="0" w:color="auto"/>
        <w:right w:val="none" w:sz="0" w:space="0" w:color="auto"/>
      </w:divBdr>
      <w:divsChild>
        <w:div w:id="668338461">
          <w:marLeft w:val="0"/>
          <w:marRight w:val="0"/>
          <w:marTop w:val="0"/>
          <w:marBottom w:val="0"/>
          <w:divBdr>
            <w:top w:val="none" w:sz="0" w:space="0" w:color="auto"/>
            <w:left w:val="none" w:sz="0" w:space="0" w:color="auto"/>
            <w:bottom w:val="none" w:sz="0" w:space="0" w:color="auto"/>
            <w:right w:val="none" w:sz="0" w:space="0" w:color="auto"/>
          </w:divBdr>
        </w:div>
      </w:divsChild>
    </w:div>
    <w:div w:id="805003216">
      <w:bodyDiv w:val="1"/>
      <w:marLeft w:val="0"/>
      <w:marRight w:val="0"/>
      <w:marTop w:val="0"/>
      <w:marBottom w:val="0"/>
      <w:divBdr>
        <w:top w:val="none" w:sz="0" w:space="0" w:color="auto"/>
        <w:left w:val="none" w:sz="0" w:space="0" w:color="auto"/>
        <w:bottom w:val="none" w:sz="0" w:space="0" w:color="auto"/>
        <w:right w:val="none" w:sz="0" w:space="0" w:color="auto"/>
      </w:divBdr>
      <w:divsChild>
        <w:div w:id="223416672">
          <w:marLeft w:val="0"/>
          <w:marRight w:val="0"/>
          <w:marTop w:val="0"/>
          <w:marBottom w:val="0"/>
          <w:divBdr>
            <w:top w:val="none" w:sz="0" w:space="0" w:color="auto"/>
            <w:left w:val="none" w:sz="0" w:space="0" w:color="auto"/>
            <w:bottom w:val="none" w:sz="0" w:space="0" w:color="auto"/>
            <w:right w:val="none" w:sz="0" w:space="0" w:color="auto"/>
          </w:divBdr>
        </w:div>
      </w:divsChild>
    </w:div>
    <w:div w:id="930966758">
      <w:bodyDiv w:val="1"/>
      <w:marLeft w:val="0"/>
      <w:marRight w:val="0"/>
      <w:marTop w:val="0"/>
      <w:marBottom w:val="0"/>
      <w:divBdr>
        <w:top w:val="none" w:sz="0" w:space="0" w:color="auto"/>
        <w:left w:val="none" w:sz="0" w:space="0" w:color="auto"/>
        <w:bottom w:val="none" w:sz="0" w:space="0" w:color="auto"/>
        <w:right w:val="none" w:sz="0" w:space="0" w:color="auto"/>
      </w:divBdr>
      <w:divsChild>
        <w:div w:id="899287249">
          <w:marLeft w:val="0"/>
          <w:marRight w:val="0"/>
          <w:marTop w:val="0"/>
          <w:marBottom w:val="0"/>
          <w:divBdr>
            <w:top w:val="none" w:sz="0" w:space="0" w:color="auto"/>
            <w:left w:val="none" w:sz="0" w:space="0" w:color="auto"/>
            <w:bottom w:val="none" w:sz="0" w:space="0" w:color="auto"/>
            <w:right w:val="none" w:sz="0" w:space="0" w:color="auto"/>
          </w:divBdr>
        </w:div>
      </w:divsChild>
    </w:div>
    <w:div w:id="1110585994">
      <w:bodyDiv w:val="1"/>
      <w:marLeft w:val="0"/>
      <w:marRight w:val="0"/>
      <w:marTop w:val="0"/>
      <w:marBottom w:val="0"/>
      <w:divBdr>
        <w:top w:val="none" w:sz="0" w:space="0" w:color="auto"/>
        <w:left w:val="none" w:sz="0" w:space="0" w:color="auto"/>
        <w:bottom w:val="none" w:sz="0" w:space="0" w:color="auto"/>
        <w:right w:val="none" w:sz="0" w:space="0" w:color="auto"/>
      </w:divBdr>
      <w:divsChild>
        <w:div w:id="825821703">
          <w:marLeft w:val="0"/>
          <w:marRight w:val="0"/>
          <w:marTop w:val="0"/>
          <w:marBottom w:val="0"/>
          <w:divBdr>
            <w:top w:val="none" w:sz="0" w:space="0" w:color="auto"/>
            <w:left w:val="none" w:sz="0" w:space="0" w:color="auto"/>
            <w:bottom w:val="none" w:sz="0" w:space="0" w:color="auto"/>
            <w:right w:val="none" w:sz="0" w:space="0" w:color="auto"/>
          </w:divBdr>
        </w:div>
      </w:divsChild>
    </w:div>
    <w:div w:id="1138495138">
      <w:bodyDiv w:val="1"/>
      <w:marLeft w:val="0"/>
      <w:marRight w:val="0"/>
      <w:marTop w:val="0"/>
      <w:marBottom w:val="0"/>
      <w:divBdr>
        <w:top w:val="none" w:sz="0" w:space="0" w:color="auto"/>
        <w:left w:val="none" w:sz="0" w:space="0" w:color="auto"/>
        <w:bottom w:val="none" w:sz="0" w:space="0" w:color="auto"/>
        <w:right w:val="none" w:sz="0" w:space="0" w:color="auto"/>
      </w:divBdr>
    </w:div>
    <w:div w:id="1191333205">
      <w:bodyDiv w:val="1"/>
      <w:marLeft w:val="0"/>
      <w:marRight w:val="0"/>
      <w:marTop w:val="0"/>
      <w:marBottom w:val="0"/>
      <w:divBdr>
        <w:top w:val="none" w:sz="0" w:space="0" w:color="auto"/>
        <w:left w:val="none" w:sz="0" w:space="0" w:color="auto"/>
        <w:bottom w:val="none" w:sz="0" w:space="0" w:color="auto"/>
        <w:right w:val="none" w:sz="0" w:space="0" w:color="auto"/>
      </w:divBdr>
      <w:divsChild>
        <w:div w:id="230114577">
          <w:marLeft w:val="0"/>
          <w:marRight w:val="0"/>
          <w:marTop w:val="0"/>
          <w:marBottom w:val="0"/>
          <w:divBdr>
            <w:top w:val="none" w:sz="0" w:space="0" w:color="auto"/>
            <w:left w:val="none" w:sz="0" w:space="0" w:color="auto"/>
            <w:bottom w:val="none" w:sz="0" w:space="0" w:color="auto"/>
            <w:right w:val="none" w:sz="0" w:space="0" w:color="auto"/>
          </w:divBdr>
        </w:div>
      </w:divsChild>
    </w:div>
    <w:div w:id="1250195856">
      <w:bodyDiv w:val="1"/>
      <w:marLeft w:val="0"/>
      <w:marRight w:val="0"/>
      <w:marTop w:val="0"/>
      <w:marBottom w:val="0"/>
      <w:divBdr>
        <w:top w:val="none" w:sz="0" w:space="0" w:color="auto"/>
        <w:left w:val="none" w:sz="0" w:space="0" w:color="auto"/>
        <w:bottom w:val="none" w:sz="0" w:space="0" w:color="auto"/>
        <w:right w:val="none" w:sz="0" w:space="0" w:color="auto"/>
      </w:divBdr>
      <w:divsChild>
        <w:div w:id="906691880">
          <w:marLeft w:val="0"/>
          <w:marRight w:val="0"/>
          <w:marTop w:val="0"/>
          <w:marBottom w:val="0"/>
          <w:divBdr>
            <w:top w:val="none" w:sz="0" w:space="0" w:color="auto"/>
            <w:left w:val="none" w:sz="0" w:space="0" w:color="auto"/>
            <w:bottom w:val="none" w:sz="0" w:space="0" w:color="auto"/>
            <w:right w:val="none" w:sz="0" w:space="0" w:color="auto"/>
          </w:divBdr>
        </w:div>
      </w:divsChild>
    </w:div>
    <w:div w:id="1508518400">
      <w:bodyDiv w:val="1"/>
      <w:marLeft w:val="0"/>
      <w:marRight w:val="0"/>
      <w:marTop w:val="0"/>
      <w:marBottom w:val="0"/>
      <w:divBdr>
        <w:top w:val="none" w:sz="0" w:space="0" w:color="auto"/>
        <w:left w:val="none" w:sz="0" w:space="0" w:color="auto"/>
        <w:bottom w:val="none" w:sz="0" w:space="0" w:color="auto"/>
        <w:right w:val="none" w:sz="0" w:space="0" w:color="auto"/>
      </w:divBdr>
      <w:divsChild>
        <w:div w:id="1476338226">
          <w:marLeft w:val="547"/>
          <w:marRight w:val="0"/>
          <w:marTop w:val="0"/>
          <w:marBottom w:val="100"/>
          <w:divBdr>
            <w:top w:val="none" w:sz="0" w:space="0" w:color="auto"/>
            <w:left w:val="none" w:sz="0" w:space="0" w:color="auto"/>
            <w:bottom w:val="none" w:sz="0" w:space="0" w:color="auto"/>
            <w:right w:val="none" w:sz="0" w:space="0" w:color="auto"/>
          </w:divBdr>
        </w:div>
      </w:divsChild>
    </w:div>
    <w:div w:id="1590233744">
      <w:bodyDiv w:val="1"/>
      <w:marLeft w:val="0"/>
      <w:marRight w:val="0"/>
      <w:marTop w:val="0"/>
      <w:marBottom w:val="0"/>
      <w:divBdr>
        <w:top w:val="none" w:sz="0" w:space="0" w:color="auto"/>
        <w:left w:val="none" w:sz="0" w:space="0" w:color="auto"/>
        <w:bottom w:val="none" w:sz="0" w:space="0" w:color="auto"/>
        <w:right w:val="none" w:sz="0" w:space="0" w:color="auto"/>
      </w:divBdr>
    </w:div>
    <w:div w:id="1671519514">
      <w:bodyDiv w:val="1"/>
      <w:marLeft w:val="0"/>
      <w:marRight w:val="0"/>
      <w:marTop w:val="0"/>
      <w:marBottom w:val="0"/>
      <w:divBdr>
        <w:top w:val="none" w:sz="0" w:space="0" w:color="auto"/>
        <w:left w:val="none" w:sz="0" w:space="0" w:color="auto"/>
        <w:bottom w:val="none" w:sz="0" w:space="0" w:color="auto"/>
        <w:right w:val="none" w:sz="0" w:space="0" w:color="auto"/>
      </w:divBdr>
      <w:divsChild>
        <w:div w:id="544827118">
          <w:marLeft w:val="0"/>
          <w:marRight w:val="0"/>
          <w:marTop w:val="0"/>
          <w:marBottom w:val="0"/>
          <w:divBdr>
            <w:top w:val="none" w:sz="0" w:space="0" w:color="auto"/>
            <w:left w:val="none" w:sz="0" w:space="0" w:color="auto"/>
            <w:bottom w:val="none" w:sz="0" w:space="0" w:color="auto"/>
            <w:right w:val="none" w:sz="0" w:space="0" w:color="auto"/>
          </w:divBdr>
        </w:div>
      </w:divsChild>
    </w:div>
    <w:div w:id="1849324010">
      <w:bodyDiv w:val="1"/>
      <w:marLeft w:val="0"/>
      <w:marRight w:val="0"/>
      <w:marTop w:val="0"/>
      <w:marBottom w:val="0"/>
      <w:divBdr>
        <w:top w:val="none" w:sz="0" w:space="0" w:color="auto"/>
        <w:left w:val="none" w:sz="0" w:space="0" w:color="auto"/>
        <w:bottom w:val="none" w:sz="0" w:space="0" w:color="auto"/>
        <w:right w:val="none" w:sz="0" w:space="0" w:color="auto"/>
      </w:divBdr>
      <w:divsChild>
        <w:div w:id="646932721">
          <w:marLeft w:val="446"/>
          <w:marRight w:val="0"/>
          <w:marTop w:val="0"/>
          <w:marBottom w:val="0"/>
          <w:divBdr>
            <w:top w:val="none" w:sz="0" w:space="0" w:color="auto"/>
            <w:left w:val="none" w:sz="0" w:space="0" w:color="auto"/>
            <w:bottom w:val="none" w:sz="0" w:space="0" w:color="auto"/>
            <w:right w:val="none" w:sz="0" w:space="0" w:color="auto"/>
          </w:divBdr>
        </w:div>
        <w:div w:id="1073818163">
          <w:marLeft w:val="446"/>
          <w:marRight w:val="0"/>
          <w:marTop w:val="0"/>
          <w:marBottom w:val="0"/>
          <w:divBdr>
            <w:top w:val="none" w:sz="0" w:space="0" w:color="auto"/>
            <w:left w:val="none" w:sz="0" w:space="0" w:color="auto"/>
            <w:bottom w:val="none" w:sz="0" w:space="0" w:color="auto"/>
            <w:right w:val="none" w:sz="0" w:space="0" w:color="auto"/>
          </w:divBdr>
        </w:div>
        <w:div w:id="1154107219">
          <w:marLeft w:val="446"/>
          <w:marRight w:val="0"/>
          <w:marTop w:val="0"/>
          <w:marBottom w:val="0"/>
          <w:divBdr>
            <w:top w:val="none" w:sz="0" w:space="0" w:color="auto"/>
            <w:left w:val="none" w:sz="0" w:space="0" w:color="auto"/>
            <w:bottom w:val="none" w:sz="0" w:space="0" w:color="auto"/>
            <w:right w:val="none" w:sz="0" w:space="0" w:color="auto"/>
          </w:divBdr>
        </w:div>
        <w:div w:id="1160149538">
          <w:marLeft w:val="446"/>
          <w:marRight w:val="0"/>
          <w:marTop w:val="0"/>
          <w:marBottom w:val="0"/>
          <w:divBdr>
            <w:top w:val="none" w:sz="0" w:space="0" w:color="auto"/>
            <w:left w:val="none" w:sz="0" w:space="0" w:color="auto"/>
            <w:bottom w:val="none" w:sz="0" w:space="0" w:color="auto"/>
            <w:right w:val="none" w:sz="0" w:space="0" w:color="auto"/>
          </w:divBdr>
        </w:div>
        <w:div w:id="2093776501">
          <w:marLeft w:val="446"/>
          <w:marRight w:val="0"/>
          <w:marTop w:val="0"/>
          <w:marBottom w:val="0"/>
          <w:divBdr>
            <w:top w:val="none" w:sz="0" w:space="0" w:color="auto"/>
            <w:left w:val="none" w:sz="0" w:space="0" w:color="auto"/>
            <w:bottom w:val="none" w:sz="0" w:space="0" w:color="auto"/>
            <w:right w:val="none" w:sz="0" w:space="0" w:color="auto"/>
          </w:divBdr>
        </w:div>
      </w:divsChild>
    </w:div>
    <w:div w:id="1850362351">
      <w:bodyDiv w:val="1"/>
      <w:marLeft w:val="0"/>
      <w:marRight w:val="0"/>
      <w:marTop w:val="0"/>
      <w:marBottom w:val="0"/>
      <w:divBdr>
        <w:top w:val="none" w:sz="0" w:space="0" w:color="auto"/>
        <w:left w:val="none" w:sz="0" w:space="0" w:color="auto"/>
        <w:bottom w:val="none" w:sz="0" w:space="0" w:color="auto"/>
        <w:right w:val="none" w:sz="0" w:space="0" w:color="auto"/>
      </w:divBdr>
      <w:divsChild>
        <w:div w:id="1283877268">
          <w:marLeft w:val="0"/>
          <w:marRight w:val="0"/>
          <w:marTop w:val="0"/>
          <w:marBottom w:val="0"/>
          <w:divBdr>
            <w:top w:val="none" w:sz="0" w:space="0" w:color="auto"/>
            <w:left w:val="none" w:sz="0" w:space="0" w:color="auto"/>
            <w:bottom w:val="none" w:sz="0" w:space="0" w:color="auto"/>
            <w:right w:val="none" w:sz="0" w:space="0" w:color="auto"/>
          </w:divBdr>
        </w:div>
      </w:divsChild>
    </w:div>
    <w:div w:id="1983852309">
      <w:bodyDiv w:val="1"/>
      <w:marLeft w:val="0"/>
      <w:marRight w:val="0"/>
      <w:marTop w:val="0"/>
      <w:marBottom w:val="0"/>
      <w:divBdr>
        <w:top w:val="none" w:sz="0" w:space="0" w:color="auto"/>
        <w:left w:val="none" w:sz="0" w:space="0" w:color="auto"/>
        <w:bottom w:val="none" w:sz="0" w:space="0" w:color="auto"/>
        <w:right w:val="none" w:sz="0" w:space="0" w:color="auto"/>
      </w:divBdr>
    </w:div>
    <w:div w:id="2090274980">
      <w:bodyDiv w:val="1"/>
      <w:marLeft w:val="0"/>
      <w:marRight w:val="0"/>
      <w:marTop w:val="0"/>
      <w:marBottom w:val="0"/>
      <w:divBdr>
        <w:top w:val="none" w:sz="0" w:space="0" w:color="auto"/>
        <w:left w:val="none" w:sz="0" w:space="0" w:color="auto"/>
        <w:bottom w:val="none" w:sz="0" w:space="0" w:color="auto"/>
        <w:right w:val="none" w:sz="0" w:space="0" w:color="auto"/>
      </w:divBdr>
      <w:divsChild>
        <w:div w:id="671490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2DAEC-5F83-4177-A69F-A422B08EF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dc:creator>
  <cp:keywords/>
  <dc:description/>
  <cp:lastModifiedBy>warlaze warlaze</cp:lastModifiedBy>
  <cp:revision>11</cp:revision>
  <dcterms:created xsi:type="dcterms:W3CDTF">2014-10-20T07:24:00Z</dcterms:created>
  <dcterms:modified xsi:type="dcterms:W3CDTF">2014-10-20T09:00:00Z</dcterms:modified>
</cp:coreProperties>
</file>