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A8" w:rsidRPr="00D87CA8" w:rsidRDefault="00D87CA8">
      <w:pPr>
        <w:rPr>
          <w:rFonts w:ascii="华文细黑" w:eastAsia="华文细黑" w:hAnsi="华文细黑"/>
        </w:rPr>
      </w:pPr>
    </w:p>
    <w:p w:rsidR="00D87CA8" w:rsidRPr="00D87CA8" w:rsidRDefault="00D87CA8" w:rsidP="00D87CA8">
      <w:pPr>
        <w:rPr>
          <w:rFonts w:ascii="华文细黑" w:eastAsia="华文细黑" w:hAnsi="华文细黑"/>
        </w:rPr>
      </w:pPr>
      <w:r w:rsidRPr="00D87CA8">
        <w:rPr>
          <w:rFonts w:ascii="华文细黑" w:eastAsia="华文细黑" w:hAnsi="华文细黑" w:hint="eastAsia"/>
        </w:rPr>
        <w:t>在教学中总能听到同学们说老师代码学习起来就是单词记不住啊，输在英语上了！每次听到同学们说英语啊英语，单词啊单词，伤不起啊伤不起，我</w:t>
      </w:r>
      <w:r>
        <w:rPr>
          <w:rFonts w:ascii="华文细黑" w:eastAsia="华文细黑" w:hAnsi="华文细黑" w:hint="eastAsia"/>
        </w:rPr>
        <w:t>真真</w:t>
      </w:r>
      <w:r w:rsidRPr="00D87CA8">
        <w:rPr>
          <w:rFonts w:ascii="华文细黑" w:eastAsia="华文细黑" w:hAnsi="华文细黑" w:hint="eastAsia"/>
        </w:rPr>
        <w:t>儿的替你们背单词的心都有啊，但是学习只能靠我们自己努力，为了便于同学们背单词我总结了我们最常用的一些单词，同学们我们绝不能输在起跑线上fighting！！</w:t>
      </w:r>
    </w:p>
    <w:p w:rsidR="00D87CA8" w:rsidRPr="00D87CA8" w:rsidRDefault="00D87CA8" w:rsidP="00D87CA8">
      <w:pPr>
        <w:rPr>
          <w:rFonts w:ascii="华文细黑" w:eastAsia="华文细黑" w:hAnsi="华文细黑"/>
        </w:rPr>
      </w:pP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A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absolute 绝对的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active 活动的，激活的，&lt;a&gt;标记的一个伪类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align 对齐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alpha 透明度，半透明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 xml:space="preserve">anchor </w:t>
      </w:r>
      <w:proofErr w:type="gramStart"/>
      <w:r w:rsidRPr="00D87CA8">
        <w:rPr>
          <w:rFonts w:ascii="华文细黑" w:eastAsia="华文细黑" w:hAnsi="华文细黑" w:hint="eastAsia"/>
          <w:sz w:val="24"/>
        </w:rPr>
        <w:t>锚记</w:t>
      </w:r>
      <w:proofErr w:type="gramEnd"/>
      <w:r w:rsidRPr="00D87CA8">
        <w:rPr>
          <w:rFonts w:ascii="华文细黑" w:eastAsia="华文细黑" w:hAnsi="华文细黑" w:hint="eastAsia"/>
          <w:sz w:val="24"/>
        </w:rPr>
        <w:t>&lt;a&gt;标记是这个单词的缩写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arrow 箭头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auto 自动</w:t>
      </w:r>
    </w:p>
    <w:p w:rsidR="00D87CA8" w:rsidRPr="00DE5A2E" w:rsidRDefault="00D87CA8" w:rsidP="00DE5A2E">
      <w:pPr>
        <w:rPr>
          <w:rFonts w:ascii="华文细黑" w:eastAsia="华文细黑" w:hAnsi="华文细黑"/>
          <w:b/>
          <w:i/>
          <w:sz w:val="32"/>
        </w:rPr>
      </w:pPr>
      <w:r w:rsidRPr="00DE5A2E">
        <w:rPr>
          <w:rFonts w:ascii="华文细黑" w:eastAsia="华文细黑" w:hAnsi="华文细黑"/>
          <w:b/>
          <w:i/>
          <w:sz w:val="32"/>
        </w:rPr>
        <w:t>B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background 背景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border 边框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banner 页面上的一个横条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both 二者都是clear 属性的一个属性值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black 黑色bottom 底部，是一</w:t>
      </w:r>
      <w:r w:rsidRPr="00D87CA8">
        <w:rPr>
          <w:rFonts w:ascii="华文细黑" w:eastAsia="华文细黑" w:hAnsi="华文细黑" w:hint="eastAsia"/>
          <w:sz w:val="24"/>
        </w:rPr>
        <w:lastRenderedPageBreak/>
        <w:t>个CSS 属性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blink 闪烁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box 盒子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block 块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proofErr w:type="spellStart"/>
      <w:r w:rsidRPr="00D87CA8">
        <w:rPr>
          <w:rFonts w:ascii="华文细黑" w:eastAsia="华文细黑" w:hAnsi="华文细黑" w:hint="eastAsia"/>
          <w:sz w:val="24"/>
        </w:rPr>
        <w:t>br</w:t>
      </w:r>
      <w:proofErr w:type="spellEnd"/>
      <w:r w:rsidRPr="00D87CA8">
        <w:rPr>
          <w:rFonts w:ascii="华文细黑" w:eastAsia="华文细黑" w:hAnsi="华文细黑" w:hint="eastAsia"/>
          <w:sz w:val="24"/>
        </w:rPr>
        <w:t xml:space="preserve"> 换行标记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blue 蓝色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bug 软件程序中的错误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body 主体，一个HTML 标记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building 建立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bold 粗体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button 按钮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C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cell 表格的单元格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color 颜色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center 中间，居中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contact 联系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child 孩子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content 内容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circle 圆圈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class 类别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proofErr w:type="spellStart"/>
      <w:r w:rsidRPr="00D87CA8">
        <w:rPr>
          <w:rFonts w:ascii="华文细黑" w:eastAsia="华文细黑" w:hAnsi="华文细黑" w:hint="eastAsia"/>
          <w:sz w:val="24"/>
        </w:rPr>
        <w:t>css</w:t>
      </w:r>
      <w:proofErr w:type="spellEnd"/>
      <w:r w:rsidRPr="00D87CA8">
        <w:rPr>
          <w:rFonts w:ascii="华文细黑" w:eastAsia="华文细黑" w:hAnsi="华文细黑" w:hint="eastAsia"/>
          <w:sz w:val="24"/>
        </w:rPr>
        <w:t xml:space="preserve"> 层叠样式表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clear 清除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lastRenderedPageBreak/>
        <w:t>cursor 鼠标指针</w:t>
      </w:r>
    </w:p>
    <w:p w:rsid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cm 厘米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 w:hint="eastAsia"/>
          <w:b/>
          <w:i/>
          <w:sz w:val="32"/>
        </w:rPr>
        <w:t>D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dashed 虚线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display 显示，CSS 的一个属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 xml:space="preserve">div </w:t>
      </w:r>
      <w:r>
        <w:rPr>
          <w:rFonts w:ascii="华文细黑" w:eastAsia="华文细黑" w:hAnsi="华文细黑" w:hint="eastAsia"/>
          <w:sz w:val="24"/>
        </w:rPr>
        <w:t>层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decoration 装饰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document 文档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default 默认的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dotted 点线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double 双线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E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element 元素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F</w:t>
      </w:r>
    </w:p>
    <w:p w:rsid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father 父亲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float 浮动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filter 滤镜，过滤器font 字体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first 第一个for 在循环语句中的一个保留字</w:t>
      </w:r>
    </w:p>
    <w:p w:rsid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fixed 固定的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four 4 个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G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lastRenderedPageBreak/>
        <w:t>gif 一种图像格式green 绿色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gray 灰色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H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hack 常用于CSS 中的一些招数，或者类似于偏方的技巧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here 这里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hand 手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hidden 被隐藏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head 头部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home 首页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height 高度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horizontal 水平的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help 帮助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hover 鼠标指针经过时的效果，或称为“悬停状态”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I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Image 图像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inline 行内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important 重要的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inner 内部的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indent 缩进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italic 意大利体，斜体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lastRenderedPageBreak/>
        <w:t>index 索引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J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jpg 一种图像格式justify 两端对齐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L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language 语言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line 线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last 最后一个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link 链接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left 左边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list 列表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length 长度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M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margin 外边距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millimeter 毫米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max 最大的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min 最小的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medium 中间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model 模型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menu 菜单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move 移动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middle 中间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lastRenderedPageBreak/>
        <w:t>N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navigation 导航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none 无，不，没有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new 新的</w:t>
      </w:r>
    </w:p>
    <w:p w:rsidR="00D87CA8" w:rsidRPr="00D87CA8" w:rsidRDefault="00D87CA8" w:rsidP="00D87CA8">
      <w:pPr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/>
          <w:sz w:val="24"/>
        </w:rPr>
        <w:t>O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object 对象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orange 橙色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one 一个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outer 外面的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only 仅仅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overflow 溢出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open 打开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P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padding 内边距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point 点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pointer 指针，指示器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purple 紫色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position 定位，位置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R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red 红色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resize 重新设置大小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relative 相对的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lastRenderedPageBreak/>
        <w:t>right 右边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repeat 重复，平铺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row 行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S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scroll 滚动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silver 银色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size 尺寸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square 方块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solid 固体，实线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static 静态的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solution 方案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strong 强壮，加粗的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son 儿子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style 样式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span 一个HTML 标记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T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table 表格title 标题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td 单元格的HTML 标记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top 顶部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text 文本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proofErr w:type="spellStart"/>
      <w:r w:rsidRPr="00D87CA8">
        <w:rPr>
          <w:rFonts w:ascii="华文细黑" w:eastAsia="华文细黑" w:hAnsi="华文细黑" w:hint="eastAsia"/>
          <w:sz w:val="24"/>
        </w:rPr>
        <w:lastRenderedPageBreak/>
        <w:t>tr</w:t>
      </w:r>
      <w:proofErr w:type="spellEnd"/>
      <w:r w:rsidRPr="00D87CA8">
        <w:rPr>
          <w:rFonts w:ascii="华文细黑" w:eastAsia="华文细黑" w:hAnsi="华文细黑" w:hint="eastAsia"/>
          <w:sz w:val="24"/>
        </w:rPr>
        <w:t xml:space="preserve"> 表格中“行”的HTML 标记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transitional 过渡的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two 两个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three 三个type 类型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through 穿过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U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underline 下划线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uppercase 大写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upper 上面的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proofErr w:type="spellStart"/>
      <w:r w:rsidRPr="00D87CA8">
        <w:rPr>
          <w:rFonts w:ascii="华文细黑" w:eastAsia="华文细黑" w:hAnsi="华文细黑" w:hint="eastAsia"/>
          <w:sz w:val="24"/>
        </w:rPr>
        <w:t>url</w:t>
      </w:r>
      <w:proofErr w:type="spellEnd"/>
      <w:r w:rsidRPr="00D87CA8">
        <w:rPr>
          <w:rFonts w:ascii="华文细黑" w:eastAsia="华文细黑" w:hAnsi="华文细黑" w:hint="eastAsia"/>
          <w:sz w:val="24"/>
        </w:rPr>
        <w:t xml:space="preserve"> 网址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V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vertical 竖直的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visited 访问过的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W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white 白色</w:t>
      </w:r>
    </w:p>
    <w:p w:rsidR="00D87CA8" w:rsidRPr="00D87CA8" w:rsidRDefault="00D87CA8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87CA8">
        <w:rPr>
          <w:rFonts w:ascii="华文细黑" w:eastAsia="华文细黑" w:hAnsi="华文细黑" w:hint="eastAsia"/>
          <w:sz w:val="24"/>
        </w:rPr>
        <w:t>width 宽度</w:t>
      </w:r>
    </w:p>
    <w:p w:rsidR="00D87CA8" w:rsidRPr="00D87CA8" w:rsidRDefault="00D87CA8" w:rsidP="00D87CA8">
      <w:pPr>
        <w:rPr>
          <w:rFonts w:ascii="华文细黑" w:eastAsia="华文细黑" w:hAnsi="华文细黑"/>
          <w:b/>
          <w:i/>
          <w:sz w:val="32"/>
        </w:rPr>
      </w:pPr>
      <w:r w:rsidRPr="00D87CA8">
        <w:rPr>
          <w:rFonts w:ascii="华文细黑" w:eastAsia="华文细黑" w:hAnsi="华文细黑"/>
          <w:b/>
          <w:i/>
          <w:sz w:val="32"/>
        </w:rPr>
        <w:t>Y</w:t>
      </w:r>
    </w:p>
    <w:p w:rsidR="00DE5A2E" w:rsidRPr="00DE5A2E" w:rsidRDefault="00DE5A2E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 w:rsidRPr="00DE5A2E">
        <w:rPr>
          <w:rFonts w:ascii="华文细黑" w:eastAsia="华文细黑" w:hAnsi="华文细黑"/>
          <w:sz w:val="24"/>
        </w:rPr>
        <w:t xml:space="preserve">yellow </w:t>
      </w:r>
      <w:r w:rsidRPr="00DE5A2E">
        <w:rPr>
          <w:rFonts w:ascii="华文细黑" w:eastAsia="华文细黑" w:hAnsi="华文细黑" w:hint="eastAsia"/>
          <w:sz w:val="24"/>
        </w:rPr>
        <w:t>黄色</w:t>
      </w:r>
    </w:p>
    <w:p w:rsidR="00DE5A2E" w:rsidRPr="00D87CA8" w:rsidRDefault="00DE5A2E" w:rsidP="00DE5A2E">
      <w:pPr>
        <w:rPr>
          <w:rFonts w:ascii="华文细黑" w:eastAsia="华文细黑" w:hAnsi="华文细黑"/>
          <w:b/>
          <w:i/>
          <w:sz w:val="32"/>
        </w:rPr>
      </w:pPr>
      <w:r>
        <w:rPr>
          <w:rFonts w:ascii="华文细黑" w:eastAsia="华文细黑" w:hAnsi="华文细黑"/>
          <w:b/>
          <w:i/>
          <w:sz w:val="32"/>
        </w:rPr>
        <w:t>Z</w:t>
      </w:r>
    </w:p>
    <w:p w:rsidR="00DE5A2E" w:rsidRPr="00D87CA8" w:rsidRDefault="00DE5A2E" w:rsidP="00DE5A2E">
      <w:pPr>
        <w:pStyle w:val="a5"/>
        <w:numPr>
          <w:ilvl w:val="0"/>
          <w:numId w:val="2"/>
        </w:numPr>
        <w:ind w:firstLineChars="0"/>
        <w:rPr>
          <w:rFonts w:ascii="华文细黑" w:eastAsia="华文细黑" w:hAnsi="华文细黑"/>
          <w:sz w:val="24"/>
        </w:rPr>
      </w:pPr>
      <w:r>
        <w:rPr>
          <w:rFonts w:ascii="华文细黑" w:eastAsia="华文细黑" w:hAnsi="华文细黑" w:hint="eastAsia"/>
          <w:sz w:val="24"/>
        </w:rPr>
        <w:t>zoom</w:t>
      </w:r>
      <w:r w:rsidRPr="00D87CA8">
        <w:rPr>
          <w:rFonts w:ascii="华文细黑" w:eastAsia="华文细黑" w:hAnsi="华文细黑" w:hint="eastAsia"/>
          <w:sz w:val="24"/>
        </w:rPr>
        <w:t xml:space="preserve"> </w:t>
      </w:r>
      <w:r>
        <w:rPr>
          <w:rFonts w:ascii="华文细黑" w:eastAsia="华文细黑" w:hAnsi="华文细黑" w:hint="eastAsia"/>
          <w:sz w:val="24"/>
        </w:rPr>
        <w:t>缩放</w:t>
      </w:r>
      <w:bookmarkStart w:id="0" w:name="_GoBack"/>
      <w:bookmarkEnd w:id="0"/>
    </w:p>
    <w:p w:rsidR="00DE5A2E" w:rsidRPr="00DE5A2E" w:rsidRDefault="00DE5A2E" w:rsidP="00DE5A2E">
      <w:pPr>
        <w:rPr>
          <w:rFonts w:ascii="华文细黑" w:eastAsia="华文细黑" w:hAnsi="华文细黑"/>
          <w:sz w:val="24"/>
        </w:rPr>
        <w:sectPr w:rsidR="00DE5A2E" w:rsidRPr="00DE5A2E" w:rsidSect="00D54620">
          <w:headerReference w:type="default" r:id="rId9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87CA8" w:rsidRPr="00D87CA8" w:rsidRDefault="00D87CA8" w:rsidP="00D87CA8">
      <w:pPr>
        <w:rPr>
          <w:rFonts w:ascii="华文细黑" w:eastAsia="华文细黑" w:hAnsi="华文细黑"/>
        </w:rPr>
      </w:pPr>
    </w:p>
    <w:sectPr w:rsidR="00D87CA8" w:rsidRPr="00D87CA8" w:rsidSect="00D5462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365" w:rsidRDefault="008C4365" w:rsidP="00D87CA8">
      <w:r>
        <w:separator/>
      </w:r>
    </w:p>
  </w:endnote>
  <w:endnote w:type="continuationSeparator" w:id="0">
    <w:p w:rsidR="008C4365" w:rsidRDefault="008C4365" w:rsidP="00D8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65" w:rsidRDefault="008C4365" w:rsidP="00D87CA8">
      <w:r>
        <w:separator/>
      </w:r>
    </w:p>
  </w:footnote>
  <w:footnote w:type="continuationSeparator" w:id="0">
    <w:p w:rsidR="008C4365" w:rsidRDefault="008C4365" w:rsidP="00D87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CA8" w:rsidRPr="00D87CA8" w:rsidRDefault="00D87CA8">
    <w:pPr>
      <w:pStyle w:val="a3"/>
      <w:rPr>
        <w:rFonts w:ascii="华文细黑" w:eastAsia="华文细黑" w:hAnsi="华文细黑"/>
      </w:rPr>
    </w:pPr>
    <w:r w:rsidRPr="00D87CA8">
      <w:rPr>
        <w:rFonts w:ascii="华文细黑" w:eastAsia="华文细黑" w:hAnsi="华文细黑"/>
      </w:rPr>
      <w:t>AAA教育</w:t>
    </w:r>
    <w:r w:rsidRPr="00D87CA8">
      <w:rPr>
        <w:rFonts w:ascii="华文细黑" w:eastAsia="华文细黑" w:hAnsi="华文细黑" w:hint="eastAsia"/>
      </w:rPr>
      <w:t>-Web前端课程-江山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284F"/>
    <w:multiLevelType w:val="hybridMultilevel"/>
    <w:tmpl w:val="15CA434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1F3F2D"/>
    <w:multiLevelType w:val="hybridMultilevel"/>
    <w:tmpl w:val="27820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5E5615"/>
    <w:multiLevelType w:val="hybridMultilevel"/>
    <w:tmpl w:val="39467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57"/>
    <w:rsid w:val="00066657"/>
    <w:rsid w:val="008C4365"/>
    <w:rsid w:val="00AC659B"/>
    <w:rsid w:val="00AF4B54"/>
    <w:rsid w:val="00C937BE"/>
    <w:rsid w:val="00D54620"/>
    <w:rsid w:val="00D87CA8"/>
    <w:rsid w:val="00D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CA8"/>
    <w:rPr>
      <w:sz w:val="18"/>
      <w:szCs w:val="18"/>
    </w:rPr>
  </w:style>
  <w:style w:type="paragraph" w:styleId="a5">
    <w:name w:val="List Paragraph"/>
    <w:basedOn w:val="a"/>
    <w:uiPriority w:val="34"/>
    <w:qFormat/>
    <w:rsid w:val="00D87CA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CA8"/>
    <w:rPr>
      <w:sz w:val="18"/>
      <w:szCs w:val="18"/>
    </w:rPr>
  </w:style>
  <w:style w:type="paragraph" w:styleId="a5">
    <w:name w:val="List Paragraph"/>
    <w:basedOn w:val="a"/>
    <w:uiPriority w:val="34"/>
    <w:qFormat/>
    <w:rsid w:val="00D87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DE19A-43F5-4F67-872A-B70B9887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2015-08-31T01:06:00Z</dcterms:created>
  <dcterms:modified xsi:type="dcterms:W3CDTF">2016-04-13T09:27:00Z</dcterms:modified>
</cp:coreProperties>
</file>