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b/>
          <w:sz w:val="20"/>
          <w:szCs w:val="20"/>
        </w:rPr>
        <w:t>«</w:t>
      </w:r>
      <w:r w:rsidR="001D735F">
        <w:rPr>
          <w:rFonts w:ascii="Times New Roman" w:hAnsi="Times New Roman" w:cs="Times New Roman"/>
          <w:b/>
          <w:sz w:val="20"/>
          <w:szCs w:val="20"/>
        </w:rPr>
        <w:t>Невероятное предложение «Ключевая Биохимия»-9 анализов +1000 рублей в подарок!</w:t>
      </w:r>
      <w:r w:rsidRPr="005A06C5">
        <w:rPr>
          <w:rFonts w:ascii="Times New Roman" w:hAnsi="Times New Roman" w:cs="Times New Roman"/>
          <w:b/>
          <w:sz w:val="20"/>
          <w:szCs w:val="20"/>
        </w:rPr>
        <w:t>»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,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>Стоимость выполнения лабораторных исследований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«Анализы». Взятие биологического материала у Участников Акции для выполнения лабораторных исследований оплачивается отдельно по стоимости, указанной в утвержденном прайс-листе медицинских офисов.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>Стоимость предложения 900 рублей</w:t>
      </w:r>
      <w:r w:rsidR="001D735F">
        <w:rPr>
          <w:rFonts w:ascii="Times New Roman" w:hAnsi="Times New Roman" w:cs="Times New Roman"/>
          <w:sz w:val="16"/>
          <w:szCs w:val="16"/>
        </w:rPr>
        <w:t>.</w:t>
      </w:r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>Общий белок, С-реактивный белок, Глюкоза, Кальций общий, Магний, Фосфор неорганический, Железо, Ферритин, 25-ОН витамин D суммарный кальциферол (ИХЛА)</w:t>
      </w:r>
      <w:r w:rsidRPr="00DE0789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1D735F" w:rsidRPr="001D735F" w:rsidRDefault="001D735F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 условиям акции Участник должен записаться на сдачу комплекса в составе, указанном в пункте 3. Забор биоматериала оплачивается отдельно и в стоимость акции не входит. По условиям акции 10 (десятый) записавшийся участник получает карту </w:t>
      </w:r>
      <w:r>
        <w:rPr>
          <w:rFonts w:ascii="Times New Roman" w:hAnsi="Times New Roman" w:cs="Times New Roman"/>
          <w:sz w:val="16"/>
          <w:szCs w:val="16"/>
          <w:lang w:val="en-US"/>
        </w:rPr>
        <w:t>OZON</w:t>
      </w:r>
      <w:r w:rsidRPr="001D735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номиналом 1000 рублей, 20 (двадцатый) записавшийся участник получает карту</w:t>
      </w:r>
      <w:r w:rsidRPr="001D735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ЭТУАЛЬ номиналом 1000 рублей, 30 (тридцатый) и 40 (</w:t>
      </w:r>
      <w:r w:rsidR="001574FB">
        <w:rPr>
          <w:rFonts w:ascii="Times New Roman" w:hAnsi="Times New Roman" w:cs="Times New Roman"/>
          <w:sz w:val="16"/>
          <w:szCs w:val="16"/>
        </w:rPr>
        <w:t>сороковой) записавшиеся</w:t>
      </w:r>
      <w:r>
        <w:rPr>
          <w:rFonts w:ascii="Times New Roman" w:hAnsi="Times New Roman" w:cs="Times New Roman"/>
          <w:sz w:val="16"/>
          <w:szCs w:val="16"/>
        </w:rPr>
        <w:t xml:space="preserve"> получают по карте </w:t>
      </w:r>
      <w:r w:rsidR="001574FB">
        <w:rPr>
          <w:rFonts w:ascii="Times New Roman" w:hAnsi="Times New Roman" w:cs="Times New Roman"/>
          <w:sz w:val="16"/>
          <w:szCs w:val="16"/>
        </w:rPr>
        <w:t>КОМУС номиналом</w:t>
      </w:r>
      <w:r>
        <w:rPr>
          <w:rFonts w:ascii="Times New Roman" w:hAnsi="Times New Roman" w:cs="Times New Roman"/>
          <w:sz w:val="16"/>
          <w:szCs w:val="16"/>
        </w:rPr>
        <w:t xml:space="preserve"> 1000 рублей.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5A06C5" w:rsidRPr="001D735F">
        <w:rPr>
          <w:rFonts w:ascii="Times New Roman" w:hAnsi="Times New Roman" w:cs="Times New Roman"/>
          <w:b/>
          <w:sz w:val="16"/>
          <w:szCs w:val="16"/>
        </w:rPr>
        <w:t>2</w:t>
      </w:r>
      <w:r w:rsidR="00DE0789" w:rsidRPr="001D735F">
        <w:rPr>
          <w:rFonts w:ascii="Times New Roman" w:hAnsi="Times New Roman" w:cs="Times New Roman"/>
          <w:b/>
          <w:sz w:val="16"/>
          <w:szCs w:val="16"/>
        </w:rPr>
        <w:t>0</w:t>
      </w:r>
      <w:r w:rsidRPr="001D735F">
        <w:rPr>
          <w:rFonts w:ascii="Times New Roman" w:hAnsi="Times New Roman" w:cs="Times New Roman"/>
          <w:b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график взятия </w:t>
      </w:r>
      <w:r w:rsidR="001574FB" w:rsidRPr="005A06C5">
        <w:rPr>
          <w:rFonts w:ascii="Times New Roman" w:hAnsi="Times New Roman" w:cs="Times New Roman"/>
          <w:sz w:val="16"/>
          <w:szCs w:val="16"/>
        </w:rPr>
        <w:t>биоматериала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заказать выполнение лабораторного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исследования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>В период проведения Акции Участник может заказать лабораторные исследования со скидкой неограниченное количество раз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Взятие биоматериала (крови из вены) для выполнения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исключительно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>При этом, если заказ на дополнительные медицинские услуги оформляется в медицинских офисах единовременно с оформлением заказа по Акции, и такой заказ дополнительных медицинских услуг включает услугу взятия биоматериала</w:t>
      </w:r>
      <w:r w:rsid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для выполнения лабораторных исследований, а вид </w:t>
      </w:r>
      <w:r w:rsidR="001574FB" w:rsidRPr="005A06C5">
        <w:rPr>
          <w:rFonts w:ascii="Times New Roman" w:hAnsi="Times New Roman" w:cs="Times New Roman"/>
          <w:sz w:val="16"/>
          <w:szCs w:val="16"/>
        </w:rPr>
        <w:t>биоматериала совпадает с видом биоматериала для выполнения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="001574FB" w:rsidRPr="005A06C5">
        <w:rPr>
          <w:rFonts w:ascii="Times New Roman" w:hAnsi="Times New Roman" w:cs="Times New Roman"/>
          <w:sz w:val="16"/>
          <w:szCs w:val="16"/>
        </w:rPr>
        <w:t>заказанных по Акции, стоимость взятия такого биологического материала у Участников Акции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повторно не оплачивается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Участники  Акции  обязаны  выполнить  предварительные  условия  подготовки  к  взятию биоматериала для проведения лабораторных исследований, указанные на сайте </w:t>
      </w:r>
      <w:hyperlink r:id="rId6" w:history="1"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="00DE0789" w:rsidRP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>в разделе «</w:t>
      </w:r>
      <w:r w:rsidR="00DE0789">
        <w:rPr>
          <w:rFonts w:ascii="Times New Roman" w:hAnsi="Times New Roman" w:cs="Times New Roman"/>
          <w:sz w:val="16"/>
          <w:szCs w:val="16"/>
        </w:rPr>
        <w:t>Пациентам</w:t>
      </w:r>
      <w:r w:rsidR="00DE0789" w:rsidRPr="005A06C5">
        <w:rPr>
          <w:rFonts w:ascii="Times New Roman" w:hAnsi="Times New Roman" w:cs="Times New Roman"/>
          <w:sz w:val="16"/>
          <w:szCs w:val="16"/>
        </w:rPr>
        <w:t>» -«Подготовка к анализам».</w:t>
      </w:r>
      <w:bookmarkStart w:id="0" w:name="_GoBack"/>
      <w:bookmarkEnd w:id="0"/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117D9"/>
    <w:rsid w:val="001574FB"/>
    <w:rsid w:val="001D735F"/>
    <w:rsid w:val="005A06C5"/>
    <w:rsid w:val="00647538"/>
    <w:rsid w:val="00686700"/>
    <w:rsid w:val="007F41E7"/>
    <w:rsid w:val="008566E4"/>
    <w:rsid w:val="009822A1"/>
    <w:rsid w:val="00AE3720"/>
    <w:rsid w:val="00B921C8"/>
    <w:rsid w:val="00C94491"/>
    <w:rsid w:val="00D241A4"/>
    <w:rsid w:val="00DE0789"/>
    <w:rsid w:val="00E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A362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vitta.ru" TargetMode="Externa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5</cp:revision>
  <dcterms:created xsi:type="dcterms:W3CDTF">2024-02-13T14:36:00Z</dcterms:created>
  <dcterms:modified xsi:type="dcterms:W3CDTF">2024-02-13T17:27:00Z</dcterms:modified>
</cp:coreProperties>
</file>