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00" w:rsidRPr="002A007B" w:rsidRDefault="00361C65" w:rsidP="005A1C23">
      <w:pPr>
        <w:spacing w:line="380" w:lineRule="exact"/>
        <w:jc w:val="center"/>
        <w:rPr>
          <w:rFonts w:ascii="宋体" w:hAnsi="宋体"/>
          <w:b/>
          <w:sz w:val="30"/>
          <w:szCs w:val="30"/>
        </w:rPr>
      </w:pPr>
      <w:r w:rsidRPr="002A007B">
        <w:rPr>
          <w:rFonts w:ascii="宋体" w:hAnsi="宋体" w:hint="eastAsia"/>
          <w:b/>
          <w:sz w:val="30"/>
          <w:szCs w:val="30"/>
        </w:rPr>
        <w:t>吹膜机组</w:t>
      </w:r>
      <w:r w:rsidR="00CB7200" w:rsidRPr="002A007B">
        <w:rPr>
          <w:rFonts w:ascii="宋体" w:hAnsi="宋体" w:hint="eastAsia"/>
          <w:b/>
          <w:sz w:val="30"/>
          <w:szCs w:val="30"/>
        </w:rPr>
        <w:t>预热</w:t>
      </w:r>
      <w:r w:rsidR="002A007B" w:rsidRPr="002A007B">
        <w:rPr>
          <w:rFonts w:ascii="宋体" w:hAnsi="宋体" w:hint="eastAsia"/>
          <w:b/>
          <w:sz w:val="30"/>
          <w:szCs w:val="30"/>
        </w:rPr>
        <w:t>参数</w:t>
      </w:r>
      <w:r w:rsidR="00CB7200" w:rsidRPr="002A007B">
        <w:rPr>
          <w:rFonts w:ascii="宋体" w:hAnsi="宋体" w:hint="eastAsia"/>
          <w:b/>
          <w:sz w:val="30"/>
          <w:szCs w:val="30"/>
        </w:rPr>
        <w:t>记录表</w:t>
      </w:r>
    </w:p>
    <w:p w:rsidR="00CB7200" w:rsidRPr="002A007B" w:rsidRDefault="00CB7200" w:rsidP="005A1C23">
      <w:pPr>
        <w:spacing w:line="380" w:lineRule="exact"/>
        <w:jc w:val="center"/>
        <w:rPr>
          <w:sz w:val="30"/>
          <w:szCs w:val="30"/>
        </w:rPr>
      </w:pPr>
    </w:p>
    <w:tbl>
      <w:tblPr>
        <w:tblW w:w="12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9"/>
        <w:gridCol w:w="2786"/>
        <w:gridCol w:w="2164"/>
        <w:gridCol w:w="2120"/>
        <w:gridCol w:w="2166"/>
        <w:gridCol w:w="1955"/>
      </w:tblGrid>
      <w:tr w:rsidR="00D262F5" w:rsidRPr="003D10D0" w:rsidTr="00361C65">
        <w:trPr>
          <w:trHeight w:val="533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7200" w:rsidRPr="003D10D0" w:rsidRDefault="00CB7200" w:rsidP="00D262F5">
            <w:pPr>
              <w:spacing w:line="380" w:lineRule="exact"/>
              <w:jc w:val="center"/>
              <w:rPr>
                <w:sz w:val="24"/>
              </w:rPr>
            </w:pPr>
            <w:r w:rsidRPr="003D10D0">
              <w:rPr>
                <w:rFonts w:hint="eastAsia"/>
                <w:sz w:val="24"/>
              </w:rPr>
              <w:t>日期：</w:t>
            </w:r>
          </w:p>
        </w:tc>
        <w:tc>
          <w:tcPr>
            <w:tcW w:w="2786" w:type="dxa"/>
            <w:tcBorders>
              <w:top w:val="single" w:sz="4" w:space="0" w:color="auto"/>
            </w:tcBorders>
            <w:vAlign w:val="center"/>
          </w:tcPr>
          <w:p w:rsidR="00CB7200" w:rsidRPr="003D10D0" w:rsidRDefault="00361C65" w:rsidP="00D262F5">
            <w:pPr>
              <w:spacing w:line="3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4" w:type="dxa"/>
            <w:tcBorders>
              <w:top w:val="single" w:sz="4" w:space="0" w:color="auto"/>
            </w:tcBorders>
            <w:vAlign w:val="center"/>
          </w:tcPr>
          <w:p w:rsidR="00CB7200" w:rsidRPr="003D10D0" w:rsidRDefault="00CB7200" w:rsidP="00D262F5">
            <w:pPr>
              <w:spacing w:line="380" w:lineRule="exact"/>
              <w:jc w:val="center"/>
              <w:rPr>
                <w:sz w:val="24"/>
              </w:rPr>
            </w:pPr>
            <w:r w:rsidRPr="003D10D0">
              <w:rPr>
                <w:rFonts w:hint="eastAsia"/>
                <w:sz w:val="24"/>
              </w:rPr>
              <w:t>记录：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 w:rsidR="00CB7200" w:rsidRPr="003D10D0" w:rsidRDefault="00CB7200" w:rsidP="00D262F5">
            <w:pPr>
              <w:spacing w:line="380" w:lineRule="exact"/>
              <w:jc w:val="center"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:rsidR="00CB7200" w:rsidRPr="003D10D0" w:rsidRDefault="00CB7200" w:rsidP="00D262F5">
            <w:pPr>
              <w:spacing w:line="3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复核</w:t>
            </w:r>
            <w:r w:rsidRPr="003D10D0">
              <w:rPr>
                <w:rFonts w:hint="eastAsia"/>
                <w:sz w:val="24"/>
              </w:rPr>
              <w:t>：</w:t>
            </w:r>
          </w:p>
        </w:tc>
        <w:tc>
          <w:tcPr>
            <w:tcW w:w="19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7200" w:rsidRPr="003D10D0" w:rsidRDefault="00CB7200" w:rsidP="00D262F5">
            <w:pPr>
              <w:spacing w:line="380" w:lineRule="exact"/>
              <w:jc w:val="center"/>
              <w:rPr>
                <w:sz w:val="24"/>
              </w:rPr>
            </w:pPr>
          </w:p>
        </w:tc>
      </w:tr>
      <w:tr w:rsidR="00B16998" w:rsidRPr="003D10D0" w:rsidTr="001C2DA0">
        <w:trPr>
          <w:trHeight w:val="552"/>
          <w:jc w:val="center"/>
        </w:trPr>
        <w:tc>
          <w:tcPr>
            <w:tcW w:w="129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6998" w:rsidRPr="003D10D0" w:rsidRDefault="00B16998" w:rsidP="00D262F5">
            <w:pPr>
              <w:spacing w:line="380" w:lineRule="exact"/>
              <w:rPr>
                <w:sz w:val="24"/>
              </w:rPr>
            </w:pPr>
            <w:r w:rsidRPr="00565AAD">
              <w:rPr>
                <w:rFonts w:hint="eastAsia"/>
                <w:sz w:val="24"/>
              </w:rPr>
              <w:t>模芯规格：（</w:t>
            </w:r>
            <w:r w:rsidRPr="00565AAD">
              <w:rPr>
                <w:rFonts w:ascii="宋体" w:hAnsi="宋体" w:hint="eastAsia"/>
                <w:sz w:val="24"/>
              </w:rPr>
              <w:t>Φ</w:t>
            </w:r>
            <w:r w:rsidRPr="00565AAD">
              <w:rPr>
                <w:sz w:val="24"/>
              </w:rPr>
              <w:t xml:space="preserve">     </w:t>
            </w:r>
            <w:r w:rsidRPr="00565AAD">
              <w:rPr>
                <w:rFonts w:hint="eastAsia"/>
                <w:sz w:val="24"/>
              </w:rPr>
              <w:t>×</w:t>
            </w:r>
            <w:r w:rsidRPr="00565AAD">
              <w:rPr>
                <w:sz w:val="24"/>
              </w:rPr>
              <w:t xml:space="preserve"> Gap      </w:t>
            </w:r>
            <w:r w:rsidRPr="00565AAD">
              <w:rPr>
                <w:rFonts w:hint="eastAsia"/>
                <w:sz w:val="24"/>
              </w:rPr>
              <w:t>）</w:t>
            </w:r>
          </w:p>
        </w:tc>
      </w:tr>
    </w:tbl>
    <w:p w:rsidR="00CB7200" w:rsidRPr="005D29F8" w:rsidRDefault="00CB7200" w:rsidP="005A1C23">
      <w:pPr>
        <w:spacing w:line="380" w:lineRule="exac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</w:t>
      </w:r>
    </w:p>
    <w:tbl>
      <w:tblPr>
        <w:tblW w:w="129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1233"/>
        <w:gridCol w:w="1028"/>
        <w:gridCol w:w="1030"/>
        <w:gridCol w:w="1169"/>
        <w:gridCol w:w="889"/>
        <w:gridCol w:w="1001"/>
        <w:gridCol w:w="1259"/>
        <w:gridCol w:w="1258"/>
        <w:gridCol w:w="1259"/>
        <w:gridCol w:w="999"/>
      </w:tblGrid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预</w:t>
            </w:r>
            <w:r w:rsidRPr="00B16998">
              <w:rPr>
                <w:rStyle w:val="af0"/>
                <w:b w:val="0"/>
              </w:rPr>
              <w:t xml:space="preserve"> </w:t>
            </w:r>
            <w:r w:rsidRPr="00B16998">
              <w:rPr>
                <w:rStyle w:val="af0"/>
                <w:rFonts w:hint="eastAsia"/>
                <w:b w:val="0"/>
              </w:rPr>
              <w:t>热</w:t>
            </w:r>
            <w:r w:rsidRPr="00B16998">
              <w:rPr>
                <w:rStyle w:val="af0"/>
                <w:b w:val="0"/>
              </w:rPr>
              <w:t xml:space="preserve"> </w:t>
            </w:r>
            <w:r w:rsidRPr="00B16998">
              <w:rPr>
                <w:rStyle w:val="af0"/>
                <w:rFonts w:hint="eastAsia"/>
                <w:b w:val="0"/>
              </w:rPr>
              <w:t>部</w:t>
            </w:r>
            <w:r w:rsidRPr="00B16998">
              <w:rPr>
                <w:rStyle w:val="af0"/>
                <w:b w:val="0"/>
              </w:rPr>
              <w:t xml:space="preserve"> </w:t>
            </w:r>
            <w:r w:rsidRPr="00B16998">
              <w:rPr>
                <w:rStyle w:val="af0"/>
                <w:rFonts w:hint="eastAsia"/>
                <w:b w:val="0"/>
              </w:rPr>
              <w:t>位</w:t>
            </w:r>
          </w:p>
        </w:tc>
        <w:tc>
          <w:tcPr>
            <w:tcW w:w="1233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Ⅰ区</w:t>
            </w:r>
          </w:p>
        </w:tc>
        <w:tc>
          <w:tcPr>
            <w:tcW w:w="102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Ⅱ区</w:t>
            </w:r>
          </w:p>
        </w:tc>
        <w:tc>
          <w:tcPr>
            <w:tcW w:w="1030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Ⅲ区</w:t>
            </w:r>
          </w:p>
        </w:tc>
        <w:tc>
          <w:tcPr>
            <w:tcW w:w="116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Ⅳ区</w:t>
            </w:r>
          </w:p>
        </w:tc>
        <w:tc>
          <w:tcPr>
            <w:tcW w:w="88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换网</w:t>
            </w:r>
          </w:p>
        </w:tc>
        <w:tc>
          <w:tcPr>
            <w:tcW w:w="1001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流道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模颈</w:t>
            </w:r>
          </w:p>
        </w:tc>
        <w:tc>
          <w:tcPr>
            <w:tcW w:w="125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机头Ⅰ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机头Ⅱ</w:t>
            </w:r>
          </w:p>
        </w:tc>
        <w:tc>
          <w:tcPr>
            <w:tcW w:w="99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口模</w:t>
            </w: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预热参数设定</w:t>
            </w:r>
          </w:p>
        </w:tc>
        <w:tc>
          <w:tcPr>
            <w:tcW w:w="4460" w:type="dxa"/>
            <w:gridSpan w:val="4"/>
            <w:vMerge w:val="restart"/>
            <w:shd w:val="clear" w:color="auto" w:fill="B8CCE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88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001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25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99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预热开始时间</w:t>
            </w:r>
          </w:p>
        </w:tc>
        <w:tc>
          <w:tcPr>
            <w:tcW w:w="4460" w:type="dxa"/>
            <w:gridSpan w:val="4"/>
            <w:vMerge/>
            <w:shd w:val="clear" w:color="auto" w:fill="B8CCE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加热保温时间</w:t>
            </w:r>
          </w:p>
        </w:tc>
        <w:tc>
          <w:tcPr>
            <w:tcW w:w="4460" w:type="dxa"/>
            <w:gridSpan w:val="4"/>
            <w:vMerge/>
            <w:shd w:val="clear" w:color="auto" w:fill="B8CCE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</w:t>
            </w:r>
            <w:r w:rsidRPr="00B16998">
              <w:rPr>
                <w:rStyle w:val="af0"/>
                <w:b w:val="0"/>
              </w:rPr>
              <w:t>60</w:t>
            </w:r>
            <w:r w:rsidRPr="00B16998">
              <w:rPr>
                <w:rStyle w:val="af0"/>
                <w:rFonts w:hint="eastAsia"/>
                <w:b w:val="0"/>
              </w:rPr>
              <w:t>分钟</w:t>
            </w: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保温结束时间</w:t>
            </w:r>
          </w:p>
        </w:tc>
        <w:tc>
          <w:tcPr>
            <w:tcW w:w="4460" w:type="dxa"/>
            <w:gridSpan w:val="4"/>
            <w:vMerge/>
            <w:shd w:val="clear" w:color="auto" w:fill="B8CCE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预热参数设定</w:t>
            </w:r>
          </w:p>
        </w:tc>
        <w:tc>
          <w:tcPr>
            <w:tcW w:w="1233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02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030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116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120</w:t>
            </w:r>
          </w:p>
        </w:tc>
        <w:tc>
          <w:tcPr>
            <w:tcW w:w="88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1001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125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125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99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保温开始时间</w:t>
            </w:r>
          </w:p>
        </w:tc>
        <w:tc>
          <w:tcPr>
            <w:tcW w:w="4460" w:type="dxa"/>
            <w:gridSpan w:val="4"/>
            <w:shd w:val="clear" w:color="auto" w:fill="FFFFFF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Merge w:val="restart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加热保温至挤出机加热结束</w:t>
            </w:r>
          </w:p>
        </w:tc>
      </w:tr>
      <w:tr w:rsidR="00B16998" w:rsidRPr="00B16998" w:rsidTr="00076D66">
        <w:trPr>
          <w:cantSplit/>
          <w:trHeight w:val="384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加热保温时间</w:t>
            </w:r>
          </w:p>
        </w:tc>
        <w:tc>
          <w:tcPr>
            <w:tcW w:w="4460" w:type="dxa"/>
            <w:gridSpan w:val="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</w:t>
            </w:r>
            <w:r w:rsidRPr="00B16998">
              <w:rPr>
                <w:rStyle w:val="af0"/>
                <w:b w:val="0"/>
              </w:rPr>
              <w:t>40</w:t>
            </w:r>
            <w:r w:rsidRPr="00B16998">
              <w:rPr>
                <w:rStyle w:val="af0"/>
                <w:rFonts w:hint="eastAsia"/>
                <w:b w:val="0"/>
              </w:rPr>
              <w:t>分钟</w:t>
            </w:r>
          </w:p>
        </w:tc>
        <w:tc>
          <w:tcPr>
            <w:tcW w:w="6665" w:type="dxa"/>
            <w:gridSpan w:val="6"/>
            <w:vMerge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保温结束时间</w:t>
            </w:r>
          </w:p>
        </w:tc>
        <w:tc>
          <w:tcPr>
            <w:tcW w:w="4460" w:type="dxa"/>
            <w:gridSpan w:val="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Merge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预热参数设定</w:t>
            </w:r>
          </w:p>
        </w:tc>
        <w:tc>
          <w:tcPr>
            <w:tcW w:w="1233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180</w:t>
            </w:r>
          </w:p>
        </w:tc>
        <w:tc>
          <w:tcPr>
            <w:tcW w:w="102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195</w:t>
            </w:r>
          </w:p>
        </w:tc>
        <w:tc>
          <w:tcPr>
            <w:tcW w:w="1030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210</w:t>
            </w:r>
          </w:p>
        </w:tc>
        <w:tc>
          <w:tcPr>
            <w:tcW w:w="1169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b w:val="0"/>
              </w:rPr>
              <w:t>215</w:t>
            </w:r>
          </w:p>
        </w:tc>
        <w:tc>
          <w:tcPr>
            <w:tcW w:w="6665" w:type="dxa"/>
            <w:gridSpan w:val="6"/>
            <w:vMerge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84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加热保温时间</w:t>
            </w:r>
          </w:p>
        </w:tc>
        <w:tc>
          <w:tcPr>
            <w:tcW w:w="4460" w:type="dxa"/>
            <w:gridSpan w:val="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加热保温</w:t>
            </w:r>
            <w:r w:rsidRPr="00B16998">
              <w:rPr>
                <w:rStyle w:val="af0"/>
                <w:b w:val="0"/>
              </w:rPr>
              <w:t>40</w:t>
            </w:r>
            <w:r w:rsidRPr="00B16998">
              <w:rPr>
                <w:rStyle w:val="af0"/>
                <w:rFonts w:hint="eastAsia"/>
                <w:b w:val="0"/>
              </w:rPr>
              <w:t>分钟</w:t>
            </w:r>
          </w:p>
        </w:tc>
        <w:tc>
          <w:tcPr>
            <w:tcW w:w="6665" w:type="dxa"/>
            <w:gridSpan w:val="6"/>
            <w:vMerge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B16998" w:rsidRPr="00B16998" w:rsidTr="00076D66">
        <w:trPr>
          <w:cantSplit/>
          <w:trHeight w:val="398"/>
          <w:jc w:val="center"/>
        </w:trPr>
        <w:tc>
          <w:tcPr>
            <w:tcW w:w="1838" w:type="dxa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  <w:r w:rsidRPr="00B16998">
              <w:rPr>
                <w:rStyle w:val="af0"/>
                <w:rFonts w:hint="eastAsia"/>
                <w:b w:val="0"/>
              </w:rPr>
              <w:t>保温结束时间</w:t>
            </w:r>
          </w:p>
        </w:tc>
        <w:tc>
          <w:tcPr>
            <w:tcW w:w="4460" w:type="dxa"/>
            <w:gridSpan w:val="4"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  <w:tc>
          <w:tcPr>
            <w:tcW w:w="6665" w:type="dxa"/>
            <w:gridSpan w:val="6"/>
            <w:vMerge/>
            <w:vAlign w:val="center"/>
          </w:tcPr>
          <w:p w:rsidR="00CB7200" w:rsidRPr="00B16998" w:rsidRDefault="00CB7200" w:rsidP="00B16998">
            <w:pPr>
              <w:pStyle w:val="a6"/>
              <w:jc w:val="center"/>
              <w:rPr>
                <w:rStyle w:val="af0"/>
                <w:b w:val="0"/>
              </w:rPr>
            </w:pPr>
          </w:p>
        </w:tc>
      </w:tr>
      <w:tr w:rsidR="00057DC0" w:rsidRPr="00B16998" w:rsidTr="00076D66">
        <w:trPr>
          <w:cantSplit/>
          <w:trHeight w:val="731"/>
          <w:jc w:val="center"/>
        </w:trPr>
        <w:tc>
          <w:tcPr>
            <w:tcW w:w="12963" w:type="dxa"/>
            <w:gridSpan w:val="11"/>
            <w:vAlign w:val="center"/>
          </w:tcPr>
          <w:p w:rsidR="00057DC0" w:rsidRPr="00B16998" w:rsidRDefault="00057DC0" w:rsidP="00057DC0">
            <w:pPr>
              <w:pStyle w:val="a6"/>
              <w:jc w:val="left"/>
              <w:rPr>
                <w:rStyle w:val="af0"/>
                <w:b w:val="0"/>
              </w:rPr>
            </w:pPr>
            <w:r>
              <w:rPr>
                <w:rStyle w:val="af0"/>
                <w:rFonts w:hint="eastAsia"/>
                <w:b w:val="0"/>
              </w:rPr>
              <w:t>备注：</w:t>
            </w:r>
          </w:p>
        </w:tc>
      </w:tr>
    </w:tbl>
    <w:p w:rsidR="00CB7200" w:rsidRPr="005A1C23" w:rsidRDefault="00CB7200" w:rsidP="005A1C23">
      <w:pPr>
        <w:spacing w:line="360" w:lineRule="auto"/>
        <w:rPr>
          <w:rFonts w:ascii="宋体"/>
          <w:b/>
        </w:rPr>
      </w:pPr>
    </w:p>
    <w:sectPr w:rsidR="00CB7200" w:rsidRPr="005A1C23" w:rsidSect="007F6D97">
      <w:headerReference w:type="even" r:id="rId6"/>
      <w:headerReference w:type="default" r:id="rId7"/>
      <w:footerReference w:type="default" r:id="rId8"/>
      <w:pgSz w:w="16838" w:h="11906" w:orient="landscape"/>
      <w:pgMar w:top="1800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212" w:rsidRDefault="00897212" w:rsidP="005A1C23">
      <w:r>
        <w:separator/>
      </w:r>
    </w:p>
  </w:endnote>
  <w:endnote w:type="continuationSeparator" w:id="1">
    <w:p w:rsidR="00897212" w:rsidRDefault="00897212" w:rsidP="005A1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00" w:rsidRDefault="00CB7200" w:rsidP="00CA1EB1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212" w:rsidRDefault="00897212" w:rsidP="005A1C23">
      <w:r>
        <w:separator/>
      </w:r>
    </w:p>
  </w:footnote>
  <w:footnote w:type="continuationSeparator" w:id="1">
    <w:p w:rsidR="00897212" w:rsidRDefault="00897212" w:rsidP="005A1C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00" w:rsidRDefault="00CB7200">
    <w:pPr>
      <w:pStyle w:val="a3"/>
    </w:pPr>
  </w:p>
  <w:p w:rsidR="00CB7200" w:rsidRDefault="00CB7200">
    <w:r>
      <w:rPr>
        <w:rFonts w:ascii="Calibri" w:hAnsi="Calibri"/>
        <w:sz w:val="18"/>
        <w:szCs w:val="18"/>
      </w:rPr>
      <w:t xml:space="preserve">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00" w:rsidRPr="00B14ABE" w:rsidRDefault="00361C65" w:rsidP="00F77F03">
    <w:pPr>
      <w:pStyle w:val="a3"/>
      <w:jc w:val="both"/>
      <w:rPr>
        <w:rFonts w:ascii="Arial" w:cs="Arial"/>
        <w:b/>
        <w:color w:val="000000"/>
        <w:sz w:val="21"/>
        <w:szCs w:val="21"/>
      </w:rPr>
    </w:pPr>
    <w:r>
      <w:rPr>
        <w:rFonts w:hint="eastAsia"/>
        <w:sz w:val="21"/>
        <w:szCs w:val="21"/>
      </w:rPr>
      <w:t>颇尔</w:t>
    </w:r>
    <w:r w:rsidR="00CB7200" w:rsidRPr="00361C65">
      <w:rPr>
        <w:rFonts w:hint="eastAsia"/>
        <w:sz w:val="21"/>
        <w:szCs w:val="21"/>
      </w:rPr>
      <w:t>奥星包装科技（北京）有限责任公司</w:t>
    </w:r>
    <w:r w:rsidR="00CB7200" w:rsidRPr="00361C65">
      <w:rPr>
        <w:sz w:val="21"/>
        <w:szCs w:val="21"/>
      </w:rPr>
      <w:t xml:space="preserve">   </w:t>
    </w:r>
    <w:r w:rsidR="00CB7200">
      <w:t xml:space="preserve">                        </w:t>
    </w:r>
    <w:r w:rsidR="00CA1EB1">
      <w:rPr>
        <w:rFonts w:ascii="Arial" w:cs="Arial" w:hint="eastAsia"/>
        <w:b/>
        <w:color w:val="000000"/>
        <w:sz w:val="21"/>
        <w:szCs w:val="21"/>
      </w:rPr>
      <w:t xml:space="preserve">                                           </w:t>
    </w:r>
    <w:r>
      <w:rPr>
        <w:rFonts w:ascii="Arial" w:cs="Arial" w:hint="eastAsia"/>
        <w:b/>
        <w:color w:val="000000"/>
        <w:sz w:val="21"/>
        <w:szCs w:val="21"/>
      </w:rPr>
      <w:t xml:space="preserve">    </w:t>
    </w:r>
    <w:r w:rsidR="00CA1EB1">
      <w:rPr>
        <w:rFonts w:ascii="Arial" w:cs="Arial" w:hint="eastAsia"/>
        <w:b/>
        <w:color w:val="000000"/>
        <w:sz w:val="21"/>
        <w:szCs w:val="21"/>
      </w:rPr>
      <w:t xml:space="preserve">   </w:t>
    </w:r>
    <w:r>
      <w:rPr>
        <w:rFonts w:ascii="Arial" w:cs="Arial" w:hint="eastAsia"/>
        <w:b/>
        <w:color w:val="000000"/>
        <w:sz w:val="21"/>
        <w:szCs w:val="21"/>
      </w:rPr>
      <w:t xml:space="preserve">  </w:t>
    </w:r>
    <w:r w:rsidR="00CB7200" w:rsidRPr="00187151">
      <w:rPr>
        <w:rFonts w:ascii="Arial" w:cs="Arial"/>
        <w:b/>
        <w:color w:val="000000"/>
        <w:sz w:val="21"/>
        <w:szCs w:val="21"/>
      </w:rPr>
      <w:t>SOP-</w:t>
    </w:r>
    <w:r>
      <w:rPr>
        <w:rFonts w:ascii="Arial" w:cs="Arial" w:hint="eastAsia"/>
        <w:b/>
        <w:color w:val="000000"/>
        <w:sz w:val="21"/>
        <w:szCs w:val="21"/>
      </w:rPr>
      <w:t>MFG-</w:t>
    </w:r>
    <w:r w:rsidR="00B14ABE">
      <w:rPr>
        <w:rFonts w:ascii="Arial" w:cs="Arial" w:hint="eastAsia"/>
        <w:b/>
        <w:color w:val="000000"/>
        <w:sz w:val="21"/>
        <w:szCs w:val="21"/>
      </w:rPr>
      <w:t>301</w:t>
    </w:r>
    <w:r w:rsidR="00CB7200" w:rsidRPr="00187151">
      <w:rPr>
        <w:rFonts w:ascii="Arial" w:cs="Arial"/>
        <w:b/>
        <w:color w:val="000000"/>
        <w:sz w:val="21"/>
        <w:szCs w:val="21"/>
      </w:rPr>
      <w:t>-R0</w:t>
    </w:r>
    <w:r w:rsidR="00B14ABE">
      <w:rPr>
        <w:rFonts w:ascii="Arial" w:cs="Arial" w:hint="eastAsia"/>
        <w:b/>
        <w:color w:val="000000"/>
        <w:sz w:val="21"/>
        <w:szCs w:val="21"/>
      </w:rPr>
      <w:t>5</w:t>
    </w:r>
    <w:r w:rsidR="00CB7200" w:rsidRPr="00187151">
      <w:rPr>
        <w:rFonts w:ascii="Arial" w:cs="Arial"/>
        <w:b/>
        <w:color w:val="000000"/>
        <w:sz w:val="21"/>
        <w:szCs w:val="21"/>
      </w:rPr>
      <w:t>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C23"/>
    <w:rsid w:val="000100CD"/>
    <w:rsid w:val="00025A45"/>
    <w:rsid w:val="000370AA"/>
    <w:rsid w:val="00057DC0"/>
    <w:rsid w:val="00076D66"/>
    <w:rsid w:val="0008745A"/>
    <w:rsid w:val="000969FA"/>
    <w:rsid w:val="000A4346"/>
    <w:rsid w:val="000A62B4"/>
    <w:rsid w:val="00100F7D"/>
    <w:rsid w:val="00175C97"/>
    <w:rsid w:val="00187151"/>
    <w:rsid w:val="001A31ED"/>
    <w:rsid w:val="001C2DA0"/>
    <w:rsid w:val="0020667F"/>
    <w:rsid w:val="002351B5"/>
    <w:rsid w:val="002A007B"/>
    <w:rsid w:val="00361C65"/>
    <w:rsid w:val="003A3665"/>
    <w:rsid w:val="003A4E15"/>
    <w:rsid w:val="003C5452"/>
    <w:rsid w:val="003D10D0"/>
    <w:rsid w:val="003D76BC"/>
    <w:rsid w:val="00451606"/>
    <w:rsid w:val="004610D8"/>
    <w:rsid w:val="00475817"/>
    <w:rsid w:val="00565AAD"/>
    <w:rsid w:val="00582989"/>
    <w:rsid w:val="00592AF2"/>
    <w:rsid w:val="005A1C23"/>
    <w:rsid w:val="005D29F8"/>
    <w:rsid w:val="005E632F"/>
    <w:rsid w:val="00602A90"/>
    <w:rsid w:val="00645308"/>
    <w:rsid w:val="00651AE0"/>
    <w:rsid w:val="0068455F"/>
    <w:rsid w:val="00707D00"/>
    <w:rsid w:val="0074552E"/>
    <w:rsid w:val="007F6D97"/>
    <w:rsid w:val="0081719C"/>
    <w:rsid w:val="0084511A"/>
    <w:rsid w:val="00877754"/>
    <w:rsid w:val="00897212"/>
    <w:rsid w:val="008A3A67"/>
    <w:rsid w:val="008B5828"/>
    <w:rsid w:val="00911E8F"/>
    <w:rsid w:val="00925914"/>
    <w:rsid w:val="009B0483"/>
    <w:rsid w:val="00A10D34"/>
    <w:rsid w:val="00AB7E0C"/>
    <w:rsid w:val="00B14ABE"/>
    <w:rsid w:val="00B16998"/>
    <w:rsid w:val="00B52C3A"/>
    <w:rsid w:val="00B96BA9"/>
    <w:rsid w:val="00BB39F6"/>
    <w:rsid w:val="00BE5AC7"/>
    <w:rsid w:val="00C14C3D"/>
    <w:rsid w:val="00C61BF5"/>
    <w:rsid w:val="00C65765"/>
    <w:rsid w:val="00CA1EB1"/>
    <w:rsid w:val="00CA733F"/>
    <w:rsid w:val="00CB1F8F"/>
    <w:rsid w:val="00CB7200"/>
    <w:rsid w:val="00CF3D05"/>
    <w:rsid w:val="00D15C0C"/>
    <w:rsid w:val="00D25953"/>
    <w:rsid w:val="00D262F5"/>
    <w:rsid w:val="00D43370"/>
    <w:rsid w:val="00D81827"/>
    <w:rsid w:val="00D834EC"/>
    <w:rsid w:val="00D9304A"/>
    <w:rsid w:val="00DD054A"/>
    <w:rsid w:val="00E24120"/>
    <w:rsid w:val="00E82DE3"/>
    <w:rsid w:val="00F265A7"/>
    <w:rsid w:val="00F30F55"/>
    <w:rsid w:val="00F77F03"/>
    <w:rsid w:val="00F96499"/>
    <w:rsid w:val="00FA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C23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locked/>
    <w:rsid w:val="00B16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B1699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B16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A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5A1C2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A1C2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5A1C23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BE5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16998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styleId="a7">
    <w:name w:val="Subtle Emphasis"/>
    <w:basedOn w:val="a0"/>
    <w:uiPriority w:val="19"/>
    <w:qFormat/>
    <w:rsid w:val="00B16998"/>
    <w:rPr>
      <w:i/>
      <w:iCs/>
      <w:color w:val="808080"/>
    </w:rPr>
  </w:style>
  <w:style w:type="character" w:styleId="a8">
    <w:name w:val="Intense Emphasis"/>
    <w:basedOn w:val="a0"/>
    <w:uiPriority w:val="21"/>
    <w:qFormat/>
    <w:rsid w:val="00B16998"/>
    <w:rPr>
      <w:b/>
      <w:bCs/>
      <w:i/>
      <w:iCs/>
      <w:color w:val="4F81BD"/>
    </w:rPr>
  </w:style>
  <w:style w:type="paragraph" w:styleId="a9">
    <w:name w:val="Quote"/>
    <w:basedOn w:val="a"/>
    <w:next w:val="a"/>
    <w:link w:val="Char1"/>
    <w:uiPriority w:val="29"/>
    <w:qFormat/>
    <w:rsid w:val="00B16998"/>
    <w:rPr>
      <w:i/>
      <w:iCs/>
      <w:color w:val="000000"/>
    </w:rPr>
  </w:style>
  <w:style w:type="character" w:customStyle="1" w:styleId="Char1">
    <w:name w:val="引用 Char"/>
    <w:basedOn w:val="a0"/>
    <w:link w:val="a9"/>
    <w:uiPriority w:val="29"/>
    <w:rsid w:val="00B16998"/>
    <w:rPr>
      <w:rFonts w:ascii="Times New Roman" w:hAnsi="Times New Roman"/>
      <w:i/>
      <w:iCs/>
      <w:color w:val="000000"/>
      <w:szCs w:val="20"/>
    </w:rPr>
  </w:style>
  <w:style w:type="paragraph" w:styleId="aa">
    <w:name w:val="Intense Quote"/>
    <w:basedOn w:val="a"/>
    <w:next w:val="a"/>
    <w:link w:val="Char2"/>
    <w:uiPriority w:val="30"/>
    <w:qFormat/>
    <w:rsid w:val="00B1699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明显引用 Char"/>
    <w:basedOn w:val="a0"/>
    <w:link w:val="aa"/>
    <w:uiPriority w:val="30"/>
    <w:rsid w:val="00B16998"/>
    <w:rPr>
      <w:rFonts w:ascii="Times New Roman" w:hAnsi="Times New Roman"/>
      <w:b/>
      <w:bCs/>
      <w:i/>
      <w:iCs/>
      <w:color w:val="4F81BD"/>
      <w:szCs w:val="20"/>
    </w:rPr>
  </w:style>
  <w:style w:type="paragraph" w:styleId="ab">
    <w:name w:val="List Paragraph"/>
    <w:basedOn w:val="a"/>
    <w:uiPriority w:val="34"/>
    <w:qFormat/>
    <w:rsid w:val="00B16998"/>
    <w:pPr>
      <w:ind w:firstLineChars="200" w:firstLine="420"/>
    </w:pPr>
  </w:style>
  <w:style w:type="character" w:styleId="ac">
    <w:name w:val="Book Title"/>
    <w:basedOn w:val="a0"/>
    <w:uiPriority w:val="33"/>
    <w:qFormat/>
    <w:rsid w:val="00B16998"/>
    <w:rPr>
      <w:b/>
      <w:bCs/>
      <w:smallCaps/>
      <w:spacing w:val="5"/>
    </w:rPr>
  </w:style>
  <w:style w:type="character" w:styleId="ad">
    <w:name w:val="Intense Reference"/>
    <w:basedOn w:val="a0"/>
    <w:uiPriority w:val="32"/>
    <w:qFormat/>
    <w:rsid w:val="00B16998"/>
    <w:rPr>
      <w:b/>
      <w:bCs/>
      <w:smallCaps/>
      <w:color w:val="C0504D"/>
      <w:spacing w:val="5"/>
      <w:u w:val="single"/>
    </w:rPr>
  </w:style>
  <w:style w:type="character" w:styleId="ae">
    <w:name w:val="Subtle Reference"/>
    <w:basedOn w:val="a0"/>
    <w:uiPriority w:val="31"/>
    <w:qFormat/>
    <w:rsid w:val="00B16998"/>
    <w:rPr>
      <w:smallCaps/>
      <w:color w:val="C0504D"/>
      <w:u w:val="single"/>
    </w:rPr>
  </w:style>
  <w:style w:type="paragraph" w:styleId="af">
    <w:name w:val="Title"/>
    <w:basedOn w:val="a"/>
    <w:next w:val="a"/>
    <w:link w:val="Char3"/>
    <w:qFormat/>
    <w:locked/>
    <w:rsid w:val="00B169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f"/>
    <w:rsid w:val="00B16998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B16998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1699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16998"/>
    <w:rPr>
      <w:rFonts w:ascii="Times New Roman" w:hAnsi="Times New Roman"/>
      <w:b/>
      <w:bCs/>
      <w:sz w:val="32"/>
      <w:szCs w:val="32"/>
    </w:rPr>
  </w:style>
  <w:style w:type="character" w:styleId="af0">
    <w:name w:val="Strong"/>
    <w:basedOn w:val="a0"/>
    <w:qFormat/>
    <w:locked/>
    <w:rsid w:val="00B16998"/>
    <w:rPr>
      <w:b/>
      <w:bCs/>
    </w:rPr>
  </w:style>
  <w:style w:type="paragraph" w:styleId="af1">
    <w:name w:val="Balloon Text"/>
    <w:basedOn w:val="a"/>
    <w:link w:val="Char4"/>
    <w:uiPriority w:val="99"/>
    <w:semiHidden/>
    <w:unhideWhenUsed/>
    <w:rsid w:val="001C2DA0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1C2DA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298</Characters>
  <Application>Microsoft Office Word</Application>
  <DocSecurity>0</DocSecurity>
  <Lines>2</Lines>
  <Paragraphs>1</Paragraphs>
  <ScaleCrop>false</ScaleCrop>
  <Company>bw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wangxiaofeng</dc:creator>
  <cp:keywords/>
  <dc:description/>
  <cp:lastModifiedBy>Austar PCM/Li Yonghong</cp:lastModifiedBy>
  <cp:revision>32</cp:revision>
  <cp:lastPrinted>2012-03-10T08:53:00Z</cp:lastPrinted>
  <dcterms:created xsi:type="dcterms:W3CDTF">2010-10-17T09:03:00Z</dcterms:created>
  <dcterms:modified xsi:type="dcterms:W3CDTF">2015-06-05T07:02:00Z</dcterms:modified>
</cp:coreProperties>
</file>