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D7041" w14:textId="1B5A7A0B" w:rsidR="00801393" w:rsidRPr="003076B7" w:rsidRDefault="00801393" w:rsidP="003076B7">
      <w:pPr>
        <w:spacing w:after="240" w:line="360" w:lineRule="auto"/>
        <w:jc w:val="right"/>
        <w:rPr>
          <w:rFonts w:ascii="Times New Roman" w:hAnsi="Times New Roman" w:cs="Times New Roman"/>
          <w:i/>
          <w:iCs/>
          <w:sz w:val="24"/>
          <w:szCs w:val="24"/>
        </w:rPr>
      </w:pPr>
      <w:r w:rsidRPr="003076B7">
        <w:rPr>
          <w:rFonts w:ascii="Times New Roman" w:hAnsi="Times New Roman" w:cs="Times New Roman"/>
          <w:i/>
          <w:iCs/>
          <w:sz w:val="24"/>
          <w:szCs w:val="24"/>
        </w:rPr>
        <w:t>Anna Sokolova (6482147)</w:t>
      </w:r>
    </w:p>
    <w:p w14:paraId="282910E4" w14:textId="0A4910FC" w:rsidR="00801393" w:rsidRPr="001929BA" w:rsidRDefault="00801393" w:rsidP="001929BA">
      <w:pPr>
        <w:spacing w:after="120" w:line="360" w:lineRule="auto"/>
        <w:jc w:val="center"/>
        <w:rPr>
          <w:rFonts w:ascii="Times New Roman" w:hAnsi="Times New Roman" w:cs="Times New Roman"/>
          <w:b/>
          <w:bCs/>
          <w:sz w:val="24"/>
          <w:szCs w:val="24"/>
        </w:rPr>
      </w:pPr>
      <w:r w:rsidRPr="001929BA">
        <w:rPr>
          <w:rFonts w:ascii="Times New Roman" w:hAnsi="Times New Roman" w:cs="Times New Roman"/>
          <w:b/>
          <w:bCs/>
          <w:sz w:val="24"/>
          <w:szCs w:val="24"/>
        </w:rPr>
        <w:t>About the data</w:t>
      </w:r>
    </w:p>
    <w:p w14:paraId="3C76122F" w14:textId="0EBA3552" w:rsidR="00861B25" w:rsidRDefault="00861B25" w:rsidP="00731B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laboratory experiment was conducted to collect the data for the thesis. In this document I briefly describe the experimental design</w:t>
      </w:r>
      <w:r w:rsidR="001923B7">
        <w:rPr>
          <w:rFonts w:ascii="Times New Roman" w:hAnsi="Times New Roman" w:cs="Times New Roman"/>
          <w:sz w:val="24"/>
          <w:szCs w:val="24"/>
        </w:rPr>
        <w:t xml:space="preserve"> and</w:t>
      </w:r>
      <w:r>
        <w:rPr>
          <w:rFonts w:ascii="Times New Roman" w:hAnsi="Times New Roman" w:cs="Times New Roman"/>
          <w:sz w:val="24"/>
          <w:szCs w:val="24"/>
        </w:rPr>
        <w:t xml:space="preserve"> </w:t>
      </w:r>
      <w:r w:rsidR="001923B7">
        <w:rPr>
          <w:rFonts w:ascii="Times New Roman" w:hAnsi="Times New Roman" w:cs="Times New Roman"/>
          <w:sz w:val="24"/>
          <w:szCs w:val="24"/>
        </w:rPr>
        <w:t>procedure.</w:t>
      </w:r>
    </w:p>
    <w:p w14:paraId="189C48E8" w14:textId="38323CC9" w:rsidR="001923B7" w:rsidRPr="00143B64" w:rsidRDefault="001923B7" w:rsidP="00991483">
      <w:pPr>
        <w:spacing w:before="60" w:after="40" w:line="240" w:lineRule="auto"/>
        <w:jc w:val="both"/>
        <w:rPr>
          <w:rFonts w:ascii="Times New Roman" w:hAnsi="Times New Roman" w:cs="Times New Roman"/>
          <w:b/>
          <w:bCs/>
          <w:i/>
          <w:iCs/>
          <w:sz w:val="24"/>
          <w:szCs w:val="24"/>
        </w:rPr>
      </w:pPr>
      <w:r w:rsidRPr="00143B64">
        <w:rPr>
          <w:rFonts w:ascii="Times New Roman" w:hAnsi="Times New Roman" w:cs="Times New Roman"/>
          <w:b/>
          <w:bCs/>
          <w:i/>
          <w:iCs/>
          <w:sz w:val="24"/>
          <w:szCs w:val="24"/>
        </w:rPr>
        <w:t>Experimental design</w:t>
      </w:r>
    </w:p>
    <w:p w14:paraId="4748C1A8" w14:textId="732227A0" w:rsidR="00731B08" w:rsidRPr="00731B08" w:rsidRDefault="00731B08" w:rsidP="00731B08">
      <w:pPr>
        <w:spacing w:after="0" w:line="360" w:lineRule="auto"/>
        <w:jc w:val="both"/>
        <w:rPr>
          <w:rFonts w:ascii="Times New Roman" w:hAnsi="Times New Roman" w:cs="Times New Roman"/>
          <w:sz w:val="24"/>
          <w:szCs w:val="24"/>
        </w:rPr>
      </w:pPr>
      <w:r w:rsidRPr="00731B08">
        <w:rPr>
          <w:rFonts w:ascii="Times New Roman" w:hAnsi="Times New Roman" w:cs="Times New Roman"/>
          <w:sz w:val="24"/>
          <w:szCs w:val="24"/>
        </w:rPr>
        <w:t xml:space="preserve">In the experiment, we employ the three games </w:t>
      </w:r>
      <w:bookmarkStart w:id="0" w:name="_Hlk40659846"/>
      <w:r w:rsidRPr="00731B08">
        <w:rPr>
          <w:rFonts w:ascii="Times New Roman" w:hAnsi="Times New Roman" w:cs="Times New Roman"/>
          <w:sz w:val="24"/>
          <w:szCs w:val="24"/>
        </w:rPr>
        <w:t>Г</w:t>
      </w:r>
      <w:r w:rsidRPr="00E4402B">
        <w:rPr>
          <w:rFonts w:ascii="Times New Roman" w:hAnsi="Times New Roman" w:cs="Times New Roman"/>
          <w:sz w:val="24"/>
          <w:szCs w:val="24"/>
          <w:vertAlign w:val="superscript"/>
        </w:rPr>
        <w:t>dyad/no</w:t>
      </w:r>
      <w:r w:rsidRPr="00731B08">
        <w:rPr>
          <w:rFonts w:ascii="Times New Roman" w:hAnsi="Times New Roman" w:cs="Times New Roman"/>
          <w:sz w:val="24"/>
          <w:szCs w:val="24"/>
        </w:rPr>
        <w:t>, Г</w:t>
      </w:r>
      <w:r w:rsidRPr="00E4402B">
        <w:rPr>
          <w:rFonts w:ascii="Times New Roman" w:hAnsi="Times New Roman" w:cs="Times New Roman"/>
          <w:sz w:val="24"/>
          <w:szCs w:val="24"/>
          <w:vertAlign w:val="superscript"/>
        </w:rPr>
        <w:t>con/no</w:t>
      </w:r>
      <w:bookmarkEnd w:id="0"/>
      <w:r w:rsidRPr="00731B08">
        <w:rPr>
          <w:rFonts w:ascii="Times New Roman" w:hAnsi="Times New Roman" w:cs="Times New Roman"/>
          <w:sz w:val="24"/>
          <w:szCs w:val="24"/>
        </w:rPr>
        <w:t>, and Г</w:t>
      </w:r>
      <w:r w:rsidRPr="00E4402B">
        <w:rPr>
          <w:rFonts w:ascii="Times New Roman" w:hAnsi="Times New Roman" w:cs="Times New Roman"/>
          <w:sz w:val="24"/>
          <w:szCs w:val="24"/>
          <w:vertAlign w:val="superscript"/>
        </w:rPr>
        <w:t xml:space="preserve">con/dyad </w:t>
      </w:r>
      <w:r w:rsidR="00E4402B">
        <w:rPr>
          <w:rFonts w:ascii="Times New Roman" w:hAnsi="Times New Roman" w:cs="Times New Roman"/>
          <w:sz w:val="24"/>
          <w:szCs w:val="24"/>
        </w:rPr>
        <w:t>with</w:t>
      </w:r>
      <w:r w:rsidRPr="00731B08">
        <w:rPr>
          <w:rFonts w:ascii="Times New Roman" w:hAnsi="Times New Roman" w:cs="Times New Roman"/>
          <w:sz w:val="24"/>
          <w:szCs w:val="24"/>
        </w:rPr>
        <w:t xml:space="preserve"> subgames Г</w:t>
      </w:r>
      <w:r w:rsidRPr="00E4402B">
        <w:rPr>
          <w:rFonts w:ascii="Times New Roman" w:hAnsi="Times New Roman" w:cs="Times New Roman"/>
          <w:sz w:val="24"/>
          <w:szCs w:val="24"/>
          <w:vertAlign w:val="superscript"/>
        </w:rPr>
        <w:t>no</w:t>
      </w:r>
      <w:r w:rsidR="00E4402B">
        <w:rPr>
          <w:rFonts w:ascii="Times New Roman" w:hAnsi="Times New Roman" w:cs="Times New Roman"/>
          <w:sz w:val="24"/>
          <w:szCs w:val="24"/>
        </w:rPr>
        <w:t xml:space="preserve"> (</w:t>
      </w:r>
      <w:r w:rsidR="00E4402B" w:rsidRPr="00731B08">
        <w:rPr>
          <w:rFonts w:ascii="Times New Roman" w:hAnsi="Times New Roman" w:cs="Times New Roman"/>
          <w:sz w:val="24"/>
          <w:szCs w:val="24"/>
        </w:rPr>
        <w:t>the one-shot Prisoner’s Dilemma</w:t>
      </w:r>
      <w:r w:rsidR="00E4402B">
        <w:rPr>
          <w:rFonts w:ascii="Times New Roman" w:hAnsi="Times New Roman" w:cs="Times New Roman"/>
          <w:sz w:val="24"/>
          <w:szCs w:val="24"/>
        </w:rPr>
        <w:t>)</w:t>
      </w:r>
      <w:r w:rsidRPr="00731B08">
        <w:rPr>
          <w:rFonts w:ascii="Times New Roman" w:hAnsi="Times New Roman" w:cs="Times New Roman"/>
          <w:sz w:val="24"/>
          <w:szCs w:val="24"/>
        </w:rPr>
        <w:t>, Г</w:t>
      </w:r>
      <w:r w:rsidRPr="00E4402B">
        <w:rPr>
          <w:rFonts w:ascii="Times New Roman" w:hAnsi="Times New Roman" w:cs="Times New Roman"/>
          <w:sz w:val="24"/>
          <w:szCs w:val="24"/>
          <w:vertAlign w:val="superscript"/>
        </w:rPr>
        <w:t>dyad</w:t>
      </w:r>
      <w:r w:rsidR="00E4402B">
        <w:rPr>
          <w:rFonts w:ascii="Times New Roman" w:hAnsi="Times New Roman" w:cs="Times New Roman"/>
          <w:sz w:val="24"/>
          <w:szCs w:val="24"/>
        </w:rPr>
        <w:t xml:space="preserve"> (</w:t>
      </w:r>
      <w:r w:rsidR="005A4C30">
        <w:rPr>
          <w:rFonts w:ascii="Times New Roman" w:hAnsi="Times New Roman" w:cs="Times New Roman"/>
          <w:sz w:val="24"/>
          <w:szCs w:val="24"/>
        </w:rPr>
        <w:t>the indefinitely repeated PD</w:t>
      </w:r>
      <w:r w:rsidR="00E4402B">
        <w:rPr>
          <w:rFonts w:ascii="Times New Roman" w:hAnsi="Times New Roman" w:cs="Times New Roman"/>
          <w:sz w:val="24"/>
          <w:szCs w:val="24"/>
        </w:rPr>
        <w:t>)</w:t>
      </w:r>
      <w:r w:rsidRPr="00731B08">
        <w:rPr>
          <w:rFonts w:ascii="Times New Roman" w:hAnsi="Times New Roman" w:cs="Times New Roman"/>
          <w:sz w:val="24"/>
          <w:szCs w:val="24"/>
        </w:rPr>
        <w:t>, and Г</w:t>
      </w:r>
      <w:r w:rsidRPr="00E4402B">
        <w:rPr>
          <w:rFonts w:ascii="Times New Roman" w:hAnsi="Times New Roman" w:cs="Times New Roman"/>
          <w:sz w:val="24"/>
          <w:szCs w:val="24"/>
          <w:vertAlign w:val="superscript"/>
        </w:rPr>
        <w:t>con</w:t>
      </w:r>
      <w:r w:rsidRPr="00731B08">
        <w:rPr>
          <w:rFonts w:ascii="Times New Roman" w:hAnsi="Times New Roman" w:cs="Times New Roman"/>
          <w:sz w:val="24"/>
          <w:szCs w:val="24"/>
        </w:rPr>
        <w:t xml:space="preserve"> </w:t>
      </w:r>
      <w:r w:rsidR="005A4C30">
        <w:rPr>
          <w:rFonts w:ascii="Times New Roman" w:hAnsi="Times New Roman" w:cs="Times New Roman"/>
          <w:sz w:val="24"/>
          <w:szCs w:val="24"/>
        </w:rPr>
        <w:t>(PD with fine and compensation)</w:t>
      </w:r>
      <w:r w:rsidR="00224DC5">
        <w:rPr>
          <w:rStyle w:val="FootnoteReference"/>
          <w:rFonts w:ascii="Times New Roman" w:hAnsi="Times New Roman" w:cs="Times New Roman"/>
          <w:sz w:val="24"/>
          <w:szCs w:val="24"/>
        </w:rPr>
        <w:footnoteReference w:id="1"/>
      </w:r>
      <w:r w:rsidRPr="00731B08">
        <w:rPr>
          <w:rFonts w:ascii="Times New Roman" w:hAnsi="Times New Roman" w:cs="Times New Roman"/>
          <w:sz w:val="24"/>
          <w:szCs w:val="24"/>
        </w:rPr>
        <w:t xml:space="preserve">. </w:t>
      </w:r>
    </w:p>
    <w:p w14:paraId="72B9C2C1" w14:textId="7159CFEB" w:rsidR="00991483" w:rsidRDefault="00731B08" w:rsidP="00731B08">
      <w:pPr>
        <w:spacing w:after="0" w:line="360" w:lineRule="auto"/>
        <w:jc w:val="both"/>
        <w:rPr>
          <w:rFonts w:ascii="Times New Roman" w:hAnsi="Times New Roman" w:cs="Times New Roman"/>
          <w:sz w:val="24"/>
          <w:szCs w:val="24"/>
        </w:rPr>
      </w:pPr>
      <w:r w:rsidRPr="00731B08">
        <w:rPr>
          <w:rFonts w:ascii="Times New Roman" w:hAnsi="Times New Roman" w:cs="Times New Roman"/>
          <w:sz w:val="24"/>
          <w:szCs w:val="24"/>
        </w:rPr>
        <w:t>The experiment comprises five parts. Part 1:</w:t>
      </w:r>
      <w:r w:rsidR="00B67495">
        <w:rPr>
          <w:rFonts w:ascii="Times New Roman" w:hAnsi="Times New Roman" w:cs="Times New Roman"/>
          <w:sz w:val="24"/>
          <w:szCs w:val="24"/>
        </w:rPr>
        <w:t xml:space="preserve"> participants play exogenous</w:t>
      </w:r>
      <w:r w:rsidR="00CC224F">
        <w:rPr>
          <w:rFonts w:ascii="Times New Roman" w:hAnsi="Times New Roman" w:cs="Times New Roman"/>
          <w:sz w:val="24"/>
          <w:szCs w:val="24"/>
        </w:rPr>
        <w:t xml:space="preserve"> </w:t>
      </w:r>
      <w:r w:rsidR="00CC224F" w:rsidRPr="00731B08">
        <w:rPr>
          <w:rFonts w:ascii="Times New Roman" w:hAnsi="Times New Roman" w:cs="Times New Roman"/>
          <w:sz w:val="24"/>
          <w:szCs w:val="24"/>
        </w:rPr>
        <w:t>Г</w:t>
      </w:r>
      <w:r w:rsidR="00CC224F" w:rsidRPr="00E4402B">
        <w:rPr>
          <w:rFonts w:ascii="Times New Roman" w:hAnsi="Times New Roman" w:cs="Times New Roman"/>
          <w:sz w:val="24"/>
          <w:szCs w:val="24"/>
          <w:vertAlign w:val="superscript"/>
        </w:rPr>
        <w:t>no</w:t>
      </w:r>
      <w:r w:rsidR="00CC224F">
        <w:rPr>
          <w:rFonts w:ascii="Times New Roman" w:hAnsi="Times New Roman" w:cs="Times New Roman"/>
          <w:sz w:val="24"/>
          <w:szCs w:val="24"/>
        </w:rPr>
        <w:t xml:space="preserve">, </w:t>
      </w:r>
      <w:r w:rsidR="00CC224F" w:rsidRPr="00731B08">
        <w:rPr>
          <w:rFonts w:ascii="Times New Roman" w:hAnsi="Times New Roman" w:cs="Times New Roman"/>
          <w:sz w:val="24"/>
          <w:szCs w:val="24"/>
        </w:rPr>
        <w:t>Г</w:t>
      </w:r>
      <w:r w:rsidR="00CC224F" w:rsidRPr="00E4402B">
        <w:rPr>
          <w:rFonts w:ascii="Times New Roman" w:hAnsi="Times New Roman" w:cs="Times New Roman"/>
          <w:sz w:val="24"/>
          <w:szCs w:val="24"/>
          <w:vertAlign w:val="superscript"/>
        </w:rPr>
        <w:t>dyad</w:t>
      </w:r>
      <w:r w:rsidR="00CC224F">
        <w:rPr>
          <w:rFonts w:ascii="Times New Roman" w:hAnsi="Times New Roman" w:cs="Times New Roman"/>
          <w:sz w:val="24"/>
          <w:szCs w:val="24"/>
        </w:rPr>
        <w:t xml:space="preserve">, and </w:t>
      </w:r>
      <w:r w:rsidR="00CC224F" w:rsidRPr="00731B08">
        <w:rPr>
          <w:rFonts w:ascii="Times New Roman" w:hAnsi="Times New Roman" w:cs="Times New Roman"/>
          <w:sz w:val="24"/>
          <w:szCs w:val="24"/>
        </w:rPr>
        <w:t>Г</w:t>
      </w:r>
      <w:r w:rsidR="00CC224F" w:rsidRPr="00E4402B">
        <w:rPr>
          <w:rFonts w:ascii="Times New Roman" w:hAnsi="Times New Roman" w:cs="Times New Roman"/>
          <w:sz w:val="24"/>
          <w:szCs w:val="24"/>
          <w:vertAlign w:val="superscript"/>
        </w:rPr>
        <w:t>con</w:t>
      </w:r>
      <w:r w:rsidRPr="00731B08">
        <w:rPr>
          <w:rFonts w:ascii="Times New Roman" w:hAnsi="Times New Roman" w:cs="Times New Roman"/>
          <w:sz w:val="24"/>
          <w:szCs w:val="24"/>
        </w:rPr>
        <w:t>; Part 2: participants play either Г</w:t>
      </w:r>
      <w:r w:rsidRPr="00CC224F">
        <w:rPr>
          <w:rFonts w:ascii="Times New Roman" w:hAnsi="Times New Roman" w:cs="Times New Roman"/>
          <w:sz w:val="24"/>
          <w:szCs w:val="24"/>
          <w:vertAlign w:val="superscript"/>
        </w:rPr>
        <w:t xml:space="preserve">dyad/no </w:t>
      </w:r>
      <w:r w:rsidRPr="00731B08">
        <w:rPr>
          <w:rFonts w:ascii="Times New Roman" w:hAnsi="Times New Roman" w:cs="Times New Roman"/>
          <w:sz w:val="24"/>
          <w:szCs w:val="24"/>
        </w:rPr>
        <w:t>or Г</w:t>
      </w:r>
      <w:r w:rsidRPr="00CC224F">
        <w:rPr>
          <w:rFonts w:ascii="Times New Roman" w:hAnsi="Times New Roman" w:cs="Times New Roman"/>
          <w:sz w:val="24"/>
          <w:szCs w:val="24"/>
          <w:vertAlign w:val="superscript"/>
        </w:rPr>
        <w:t>con/no</w:t>
      </w:r>
      <w:r w:rsidRPr="00731B08">
        <w:rPr>
          <w:rFonts w:ascii="Times New Roman" w:hAnsi="Times New Roman" w:cs="Times New Roman"/>
          <w:sz w:val="24"/>
          <w:szCs w:val="24"/>
        </w:rPr>
        <w:t>; Part 3: participants play either Г</w:t>
      </w:r>
      <w:r w:rsidRPr="007E27D2">
        <w:rPr>
          <w:rFonts w:ascii="Times New Roman" w:hAnsi="Times New Roman" w:cs="Times New Roman"/>
          <w:sz w:val="24"/>
          <w:szCs w:val="24"/>
          <w:vertAlign w:val="superscript"/>
        </w:rPr>
        <w:t xml:space="preserve">con/no </w:t>
      </w:r>
      <w:r w:rsidRPr="00731B08">
        <w:rPr>
          <w:rFonts w:ascii="Times New Roman" w:hAnsi="Times New Roman" w:cs="Times New Roman"/>
          <w:sz w:val="24"/>
          <w:szCs w:val="24"/>
        </w:rPr>
        <w:t>or Г</w:t>
      </w:r>
      <w:r w:rsidRPr="00E829CD">
        <w:rPr>
          <w:rFonts w:ascii="Times New Roman" w:hAnsi="Times New Roman" w:cs="Times New Roman"/>
          <w:sz w:val="24"/>
          <w:szCs w:val="24"/>
          <w:vertAlign w:val="superscript"/>
        </w:rPr>
        <w:t>dyad/no</w:t>
      </w:r>
      <w:r w:rsidRPr="00731B08">
        <w:rPr>
          <w:rFonts w:ascii="Times New Roman" w:hAnsi="Times New Roman" w:cs="Times New Roman"/>
          <w:sz w:val="24"/>
          <w:szCs w:val="24"/>
        </w:rPr>
        <w:t>; Part 4: participants play Г</w:t>
      </w:r>
      <w:r w:rsidRPr="00E829CD">
        <w:rPr>
          <w:rFonts w:ascii="Times New Roman" w:hAnsi="Times New Roman" w:cs="Times New Roman"/>
          <w:sz w:val="24"/>
          <w:szCs w:val="24"/>
          <w:vertAlign w:val="superscript"/>
        </w:rPr>
        <w:t>con/dyad</w:t>
      </w:r>
      <w:r w:rsidRPr="00731B08">
        <w:rPr>
          <w:rFonts w:ascii="Times New Roman" w:hAnsi="Times New Roman" w:cs="Times New Roman"/>
          <w:sz w:val="24"/>
          <w:szCs w:val="24"/>
        </w:rPr>
        <w:t>; Part 5: SVO slider measure and a post-experimental questionnaire.</w:t>
      </w:r>
    </w:p>
    <w:p w14:paraId="2721922D" w14:textId="049CD490" w:rsidR="00991483" w:rsidRDefault="00991483" w:rsidP="00731B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parts 2 and 3 participants first choose whether to invest in embeddedness or not. Then, they are matched with a player who has made the same choice and then </w:t>
      </w:r>
      <w:r w:rsidR="00F41AF4">
        <w:rPr>
          <w:rFonts w:ascii="Times New Roman" w:hAnsi="Times New Roman" w:cs="Times New Roman"/>
          <w:sz w:val="24"/>
          <w:szCs w:val="24"/>
        </w:rPr>
        <w:t>decide</w:t>
      </w:r>
      <w:r>
        <w:rPr>
          <w:rFonts w:ascii="Times New Roman" w:hAnsi="Times New Roman" w:cs="Times New Roman"/>
          <w:sz w:val="24"/>
          <w:szCs w:val="24"/>
        </w:rPr>
        <w:t xml:space="preserve"> whether to cooperate or to defect in </w:t>
      </w:r>
      <w:r w:rsidR="00032EB4">
        <w:rPr>
          <w:rFonts w:ascii="Times New Roman" w:hAnsi="Times New Roman" w:cs="Times New Roman"/>
          <w:sz w:val="24"/>
          <w:szCs w:val="24"/>
        </w:rPr>
        <w:t>a subgame of their choice</w:t>
      </w:r>
      <w:r>
        <w:rPr>
          <w:rFonts w:ascii="Times New Roman" w:hAnsi="Times New Roman" w:cs="Times New Roman"/>
          <w:sz w:val="24"/>
          <w:szCs w:val="24"/>
        </w:rPr>
        <w:t xml:space="preserve">. </w:t>
      </w:r>
      <w:r w:rsidR="00F41AF4">
        <w:rPr>
          <w:rFonts w:ascii="Times New Roman" w:hAnsi="Times New Roman" w:cs="Times New Roman"/>
          <w:sz w:val="24"/>
          <w:szCs w:val="24"/>
        </w:rPr>
        <w:t xml:space="preserve">In Part 4 participants choose whether to invest in dyadic or contractual embeddedness and </w:t>
      </w:r>
      <w:r w:rsidR="00E07752">
        <w:rPr>
          <w:rFonts w:ascii="Times New Roman" w:hAnsi="Times New Roman" w:cs="Times New Roman"/>
          <w:sz w:val="24"/>
          <w:szCs w:val="24"/>
        </w:rPr>
        <w:t>then decide whether to cooperate or not</w:t>
      </w:r>
      <w:bookmarkStart w:id="1" w:name="_GoBack"/>
      <w:bookmarkEnd w:id="1"/>
      <w:r w:rsidR="00E07752">
        <w:rPr>
          <w:rFonts w:ascii="Times New Roman" w:hAnsi="Times New Roman" w:cs="Times New Roman"/>
          <w:sz w:val="24"/>
          <w:szCs w:val="24"/>
        </w:rPr>
        <w:t>.</w:t>
      </w:r>
      <w:r w:rsidR="006D30A5" w:rsidRPr="006D30A5">
        <w:rPr>
          <w:rFonts w:ascii="Times New Roman" w:hAnsi="Times New Roman" w:cs="Times New Roman"/>
          <w:sz w:val="24"/>
          <w:szCs w:val="24"/>
        </w:rPr>
        <w:t xml:space="preserve"> </w:t>
      </w:r>
      <w:r w:rsidR="006D30A5">
        <w:rPr>
          <w:rFonts w:ascii="Times New Roman" w:hAnsi="Times New Roman" w:cs="Times New Roman"/>
          <w:sz w:val="24"/>
          <w:szCs w:val="24"/>
        </w:rPr>
        <w:t>In each part the choices whether to invest and then whether to cooperate are made twice (two iterations).</w:t>
      </w:r>
    </w:p>
    <w:p w14:paraId="4D3A2BF6" w14:textId="5B715D9F" w:rsidR="00731B08" w:rsidRDefault="00731B08" w:rsidP="00731B08">
      <w:pPr>
        <w:spacing w:after="0" w:line="360" w:lineRule="auto"/>
        <w:jc w:val="both"/>
        <w:rPr>
          <w:rFonts w:ascii="Times New Roman" w:hAnsi="Times New Roman" w:cs="Times New Roman"/>
          <w:sz w:val="24"/>
          <w:szCs w:val="24"/>
        </w:rPr>
      </w:pPr>
      <w:r w:rsidRPr="00731B08">
        <w:rPr>
          <w:rFonts w:ascii="Times New Roman" w:hAnsi="Times New Roman" w:cs="Times New Roman"/>
          <w:sz w:val="24"/>
          <w:szCs w:val="24"/>
        </w:rPr>
        <w:t xml:space="preserve">See Fig. </w:t>
      </w:r>
      <w:r w:rsidR="00B67495">
        <w:rPr>
          <w:rFonts w:ascii="Times New Roman" w:hAnsi="Times New Roman" w:cs="Times New Roman"/>
          <w:sz w:val="24"/>
          <w:szCs w:val="24"/>
        </w:rPr>
        <w:t>1</w:t>
      </w:r>
      <w:r w:rsidRPr="00731B08">
        <w:rPr>
          <w:rFonts w:ascii="Times New Roman" w:hAnsi="Times New Roman" w:cs="Times New Roman"/>
          <w:sz w:val="24"/>
          <w:szCs w:val="24"/>
        </w:rPr>
        <w:t xml:space="preserve"> for the timeline of the experiment.</w:t>
      </w:r>
    </w:p>
    <w:p w14:paraId="2FB97851" w14:textId="1235F9D3" w:rsidR="00991483" w:rsidRDefault="00991483" w:rsidP="00731B08">
      <w:pPr>
        <w:spacing w:after="0" w:line="360" w:lineRule="auto"/>
        <w:jc w:val="both"/>
        <w:rPr>
          <w:rFonts w:ascii="Times New Roman" w:hAnsi="Times New Roman" w:cs="Times New Roman"/>
          <w:sz w:val="24"/>
          <w:szCs w:val="24"/>
        </w:rPr>
      </w:pPr>
    </w:p>
    <w:p w14:paraId="64054D52" w14:textId="77777777" w:rsidR="00E829CD" w:rsidRPr="00731B08" w:rsidRDefault="00E829CD" w:rsidP="00731B08">
      <w:pPr>
        <w:spacing w:after="0" w:line="360" w:lineRule="auto"/>
        <w:jc w:val="both"/>
        <w:rPr>
          <w:rFonts w:ascii="Times New Roman" w:hAnsi="Times New Roman" w:cs="Times New Roman"/>
          <w:sz w:val="24"/>
          <w:szCs w:val="24"/>
        </w:rPr>
      </w:pPr>
    </w:p>
    <w:p w14:paraId="20168B2B" w14:textId="77777777" w:rsidR="00E829CD" w:rsidRPr="00731B08" w:rsidRDefault="00E829CD" w:rsidP="00E829CD">
      <w:pPr>
        <w:spacing w:after="0" w:line="360" w:lineRule="auto"/>
        <w:jc w:val="both"/>
        <w:rPr>
          <w:rFonts w:ascii="Times New Roman" w:hAnsi="Times New Roman" w:cs="Times New Roman"/>
          <w:sz w:val="24"/>
          <w:szCs w:val="24"/>
        </w:rPr>
      </w:pPr>
      <w:r w:rsidRPr="000C1F1A">
        <w:rPr>
          <w:noProof/>
        </w:rPr>
        <w:drawing>
          <wp:inline distT="0" distB="0" distL="0" distR="0" wp14:anchorId="5398C778" wp14:editId="272929CD">
            <wp:extent cx="4688754" cy="1946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578" t="35196" r="27763" b="22258"/>
                    <a:stretch/>
                  </pic:blipFill>
                  <pic:spPr bwMode="auto">
                    <a:xfrm>
                      <a:off x="0" y="0"/>
                      <a:ext cx="4729283" cy="1963098"/>
                    </a:xfrm>
                    <a:prstGeom prst="rect">
                      <a:avLst/>
                    </a:prstGeom>
                    <a:ln>
                      <a:noFill/>
                    </a:ln>
                    <a:extLst>
                      <a:ext uri="{53640926-AAD7-44D8-BBD7-CCE9431645EC}">
                        <a14:shadowObscured xmlns:a14="http://schemas.microsoft.com/office/drawing/2010/main"/>
                      </a:ext>
                    </a:extLst>
                  </pic:spPr>
                </pic:pic>
              </a:graphicData>
            </a:graphic>
          </wp:inline>
        </w:drawing>
      </w:r>
    </w:p>
    <w:p w14:paraId="1BE5A287" w14:textId="4711BF43" w:rsidR="00E829CD" w:rsidRPr="00731B08" w:rsidRDefault="00E829CD" w:rsidP="00E829CD">
      <w:pPr>
        <w:spacing w:after="0" w:line="360" w:lineRule="auto"/>
        <w:jc w:val="both"/>
        <w:rPr>
          <w:rFonts w:ascii="Times New Roman" w:hAnsi="Times New Roman" w:cs="Times New Roman"/>
          <w:sz w:val="24"/>
          <w:szCs w:val="24"/>
        </w:rPr>
      </w:pPr>
      <w:r w:rsidRPr="00731B08">
        <w:rPr>
          <w:rFonts w:ascii="Times New Roman" w:hAnsi="Times New Roman" w:cs="Times New Roman"/>
          <w:sz w:val="24"/>
          <w:szCs w:val="24"/>
        </w:rPr>
        <w:t xml:space="preserve">Fig. </w:t>
      </w:r>
      <w:r>
        <w:rPr>
          <w:rFonts w:ascii="Times New Roman" w:hAnsi="Times New Roman" w:cs="Times New Roman"/>
          <w:sz w:val="24"/>
          <w:szCs w:val="24"/>
        </w:rPr>
        <w:t>1</w:t>
      </w:r>
      <w:r w:rsidRPr="00731B08">
        <w:rPr>
          <w:rFonts w:ascii="Times New Roman" w:hAnsi="Times New Roman" w:cs="Times New Roman"/>
          <w:sz w:val="24"/>
          <w:szCs w:val="24"/>
        </w:rPr>
        <w:t>. Experiment timeline</w:t>
      </w:r>
    </w:p>
    <w:p w14:paraId="713563D4" w14:textId="44E7667C" w:rsidR="0079051B" w:rsidRDefault="0079051B">
      <w:pPr>
        <w:rPr>
          <w:rFonts w:ascii="Times New Roman" w:hAnsi="Times New Roman" w:cs="Times New Roman"/>
          <w:sz w:val="24"/>
          <w:szCs w:val="24"/>
        </w:rPr>
      </w:pPr>
      <w:r>
        <w:rPr>
          <w:rFonts w:ascii="Times New Roman" w:hAnsi="Times New Roman" w:cs="Times New Roman"/>
          <w:sz w:val="24"/>
          <w:szCs w:val="24"/>
        </w:rPr>
        <w:br w:type="page"/>
      </w:r>
    </w:p>
    <w:p w14:paraId="3E1B57BD" w14:textId="633CFB59" w:rsidR="00731B08" w:rsidRPr="00CA64D3" w:rsidRDefault="00731B08" w:rsidP="00CA64D3">
      <w:pPr>
        <w:spacing w:before="60" w:after="40" w:line="240" w:lineRule="auto"/>
        <w:jc w:val="both"/>
        <w:rPr>
          <w:rFonts w:ascii="Times New Roman" w:hAnsi="Times New Roman" w:cs="Times New Roman"/>
          <w:b/>
          <w:bCs/>
          <w:i/>
          <w:iCs/>
          <w:sz w:val="24"/>
          <w:szCs w:val="24"/>
        </w:rPr>
      </w:pPr>
      <w:r w:rsidRPr="00CA64D3">
        <w:rPr>
          <w:rFonts w:ascii="Times New Roman" w:hAnsi="Times New Roman" w:cs="Times New Roman"/>
          <w:b/>
          <w:bCs/>
          <w:i/>
          <w:iCs/>
          <w:sz w:val="24"/>
          <w:szCs w:val="24"/>
        </w:rPr>
        <w:lastRenderedPageBreak/>
        <w:t>Experimental conditions</w:t>
      </w:r>
    </w:p>
    <w:p w14:paraId="521119F0" w14:textId="77777777" w:rsidR="00676D13" w:rsidRDefault="00CA64D3" w:rsidP="00731B0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731B08" w:rsidRPr="00731B08">
        <w:rPr>
          <w:rFonts w:ascii="Times New Roman" w:hAnsi="Times New Roman" w:cs="Times New Roman"/>
          <w:sz w:val="24"/>
          <w:szCs w:val="24"/>
        </w:rPr>
        <w:t xml:space="preserve">nvestment cost </w:t>
      </w:r>
      <w:r>
        <w:rPr>
          <w:rFonts w:ascii="Times New Roman" w:hAnsi="Times New Roman" w:cs="Times New Roman"/>
          <w:sz w:val="24"/>
          <w:szCs w:val="24"/>
        </w:rPr>
        <w:t>is</w:t>
      </w:r>
      <w:r w:rsidR="00731B08" w:rsidRPr="00731B08">
        <w:rPr>
          <w:rFonts w:ascii="Times New Roman" w:hAnsi="Times New Roman" w:cs="Times New Roman"/>
          <w:sz w:val="24"/>
          <w:szCs w:val="24"/>
        </w:rPr>
        <w:t xml:space="preserve"> either low (5 points), medium (15 points), or high (45 points), and the choice order in Parts 2-3 for all the participants in the session was either Г</w:t>
      </w:r>
      <w:r w:rsidR="00731B08" w:rsidRPr="00CA64D3">
        <w:rPr>
          <w:rFonts w:ascii="Times New Roman" w:hAnsi="Times New Roman" w:cs="Times New Roman"/>
          <w:sz w:val="24"/>
          <w:szCs w:val="24"/>
          <w:vertAlign w:val="superscript"/>
        </w:rPr>
        <w:t xml:space="preserve">dyad/no </w:t>
      </w:r>
      <w:r w:rsidR="00731B08" w:rsidRPr="00731B08">
        <w:rPr>
          <w:rFonts w:ascii="Times New Roman" w:hAnsi="Times New Roman" w:cs="Times New Roman"/>
          <w:sz w:val="24"/>
          <w:szCs w:val="24"/>
        </w:rPr>
        <w:t>in Part 2 and Г</w:t>
      </w:r>
      <w:r w:rsidR="00731B08" w:rsidRPr="0048074C">
        <w:rPr>
          <w:rFonts w:ascii="Times New Roman" w:hAnsi="Times New Roman" w:cs="Times New Roman"/>
          <w:sz w:val="24"/>
          <w:szCs w:val="24"/>
          <w:vertAlign w:val="superscript"/>
        </w:rPr>
        <w:t xml:space="preserve">con/no </w:t>
      </w:r>
      <w:r w:rsidR="00731B08" w:rsidRPr="00731B08">
        <w:rPr>
          <w:rFonts w:ascii="Times New Roman" w:hAnsi="Times New Roman" w:cs="Times New Roman"/>
          <w:sz w:val="24"/>
          <w:szCs w:val="24"/>
        </w:rPr>
        <w:t xml:space="preserve">in Part 3, or vice versa. </w:t>
      </w:r>
      <w:r w:rsidR="00676D13">
        <w:rPr>
          <w:rFonts w:ascii="Times New Roman" w:hAnsi="Times New Roman" w:cs="Times New Roman"/>
          <w:sz w:val="24"/>
          <w:szCs w:val="24"/>
        </w:rPr>
        <w:t xml:space="preserve">Between-subject design is employed. </w:t>
      </w:r>
      <w:r w:rsidR="00731B08" w:rsidRPr="00731B08">
        <w:rPr>
          <w:rFonts w:ascii="Times New Roman" w:hAnsi="Times New Roman" w:cs="Times New Roman"/>
          <w:sz w:val="24"/>
          <w:szCs w:val="24"/>
        </w:rPr>
        <w:t>Three cost conditions and two choice order conditions ultimately make up for six experimental conditions. Table 1 shows the number of sessions and participants for each condition.</w:t>
      </w:r>
    </w:p>
    <w:p w14:paraId="78791B57" w14:textId="77777777" w:rsidR="00676D13" w:rsidRPr="00EE7C7E" w:rsidRDefault="00676D13" w:rsidP="00676D13">
      <w:pPr>
        <w:spacing w:before="120" w:after="0" w:line="360" w:lineRule="auto"/>
        <w:ind w:left="-284" w:hanging="142"/>
        <w:jc w:val="both"/>
        <w:rPr>
          <w:rFonts w:ascii="Times New Roman" w:eastAsia="Calibri" w:hAnsi="Times New Roman" w:cs="Times New Roman"/>
          <w:sz w:val="24"/>
          <w:szCs w:val="24"/>
        </w:rPr>
      </w:pPr>
      <w:r w:rsidRPr="00EE7C7E">
        <w:rPr>
          <w:rFonts w:ascii="Times New Roman" w:eastAsia="Calibri" w:hAnsi="Times New Roman" w:cs="Times New Roman"/>
          <w:b/>
          <w:bCs/>
          <w:sz w:val="24"/>
          <w:szCs w:val="24"/>
        </w:rPr>
        <w:t xml:space="preserve">Table 1. </w:t>
      </w:r>
      <w:r w:rsidRPr="00EE7C7E">
        <w:rPr>
          <w:rFonts w:ascii="Times New Roman" w:eastAsia="Calibri" w:hAnsi="Times New Roman" w:cs="Times New Roman"/>
          <w:sz w:val="24"/>
          <w:szCs w:val="24"/>
        </w:rPr>
        <w:t>Number of sessions and participants for each experimental condition</w:t>
      </w:r>
    </w:p>
    <w:tbl>
      <w:tblPr>
        <w:tblStyle w:val="TableGrid11"/>
        <w:tblW w:w="9918" w:type="dxa"/>
        <w:jc w:val="center"/>
        <w:tblLook w:val="04A0" w:firstRow="1" w:lastRow="0" w:firstColumn="1" w:lastColumn="0" w:noHBand="0" w:noVBand="1"/>
      </w:tblPr>
      <w:tblGrid>
        <w:gridCol w:w="5098"/>
        <w:gridCol w:w="2127"/>
        <w:gridCol w:w="2693"/>
      </w:tblGrid>
      <w:tr w:rsidR="00676D13" w:rsidRPr="00EE7C7E" w14:paraId="57A3148D" w14:textId="77777777" w:rsidTr="0007606C">
        <w:trPr>
          <w:jc w:val="center"/>
        </w:trPr>
        <w:tc>
          <w:tcPr>
            <w:tcW w:w="5098" w:type="dxa"/>
            <w:vAlign w:val="center"/>
          </w:tcPr>
          <w:p w14:paraId="591ACD58" w14:textId="77777777" w:rsidR="00676D13" w:rsidRPr="00EE7C7E" w:rsidRDefault="00676D13" w:rsidP="0007606C">
            <w:pPr>
              <w:spacing w:before="40" w:after="40"/>
              <w:jc w:val="center"/>
              <w:rPr>
                <w:rFonts w:ascii="Times New Roman" w:eastAsia="Calibri" w:hAnsi="Times New Roman" w:cs="Times New Roman"/>
                <w:b/>
                <w:bCs/>
                <w:sz w:val="24"/>
              </w:rPr>
            </w:pPr>
            <w:r w:rsidRPr="00EE7C7E">
              <w:rPr>
                <w:rFonts w:ascii="Times New Roman" w:eastAsia="Calibri" w:hAnsi="Times New Roman" w:cs="Times New Roman"/>
                <w:b/>
                <w:bCs/>
                <w:sz w:val="24"/>
              </w:rPr>
              <w:t>Condition</w:t>
            </w:r>
          </w:p>
        </w:tc>
        <w:tc>
          <w:tcPr>
            <w:tcW w:w="2127" w:type="dxa"/>
          </w:tcPr>
          <w:p w14:paraId="744482CE" w14:textId="77777777" w:rsidR="00676D13" w:rsidRPr="00EE7C7E" w:rsidRDefault="00676D13" w:rsidP="0007606C">
            <w:pPr>
              <w:spacing w:before="40" w:after="40"/>
              <w:jc w:val="center"/>
              <w:rPr>
                <w:rFonts w:ascii="Times New Roman" w:eastAsia="Calibri" w:hAnsi="Times New Roman" w:cs="Times New Roman"/>
                <w:b/>
                <w:bCs/>
                <w:sz w:val="24"/>
              </w:rPr>
            </w:pPr>
            <w:r w:rsidRPr="00EE7C7E">
              <w:rPr>
                <w:rFonts w:ascii="Times New Roman" w:eastAsia="Calibri" w:hAnsi="Times New Roman" w:cs="Times New Roman"/>
                <w:b/>
                <w:bCs/>
                <w:sz w:val="24"/>
              </w:rPr>
              <w:t>Number of sessions (14 total)</w:t>
            </w:r>
          </w:p>
        </w:tc>
        <w:tc>
          <w:tcPr>
            <w:tcW w:w="2693" w:type="dxa"/>
            <w:vAlign w:val="center"/>
          </w:tcPr>
          <w:p w14:paraId="035B10E0" w14:textId="77777777" w:rsidR="00676D13" w:rsidRPr="00EE7C7E" w:rsidRDefault="00676D13" w:rsidP="0007606C">
            <w:pPr>
              <w:spacing w:before="40" w:after="40"/>
              <w:jc w:val="center"/>
              <w:rPr>
                <w:rFonts w:ascii="Times New Roman" w:eastAsia="Calibri" w:hAnsi="Times New Roman" w:cs="Times New Roman"/>
                <w:b/>
                <w:bCs/>
                <w:sz w:val="24"/>
              </w:rPr>
            </w:pPr>
            <w:r w:rsidRPr="00EE7C7E">
              <w:rPr>
                <w:rFonts w:ascii="Times New Roman" w:eastAsia="Calibri" w:hAnsi="Times New Roman" w:cs="Times New Roman"/>
                <w:b/>
                <w:bCs/>
                <w:sz w:val="24"/>
              </w:rPr>
              <w:t>Number of participants (187 total)</w:t>
            </w:r>
          </w:p>
        </w:tc>
      </w:tr>
      <w:tr w:rsidR="00676D13" w:rsidRPr="00EE7C7E" w14:paraId="2798AD33" w14:textId="77777777" w:rsidTr="0007606C">
        <w:trPr>
          <w:jc w:val="center"/>
        </w:trPr>
        <w:tc>
          <w:tcPr>
            <w:tcW w:w="5098" w:type="dxa"/>
            <w:vAlign w:val="center"/>
          </w:tcPr>
          <w:p w14:paraId="26584163"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Low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dyad/no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con/no</w:t>
            </w:r>
            <w:r w:rsidRPr="00EE7C7E">
              <w:rPr>
                <w:rFonts w:ascii="Times New Roman" w:eastAsia="Calibri" w:hAnsi="Times New Roman" w:cs="Times New Roman"/>
                <w:sz w:val="24"/>
                <w:szCs w:val="24"/>
              </w:rPr>
              <w:t xml:space="preserve"> in Part 3</w:t>
            </w:r>
          </w:p>
        </w:tc>
        <w:tc>
          <w:tcPr>
            <w:tcW w:w="2127" w:type="dxa"/>
          </w:tcPr>
          <w:p w14:paraId="22D1367A"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2</w:t>
            </w:r>
          </w:p>
        </w:tc>
        <w:tc>
          <w:tcPr>
            <w:tcW w:w="2693" w:type="dxa"/>
            <w:vAlign w:val="center"/>
          </w:tcPr>
          <w:p w14:paraId="4F23B30C"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34</w:t>
            </w:r>
          </w:p>
        </w:tc>
      </w:tr>
      <w:tr w:rsidR="00676D13" w:rsidRPr="00EE7C7E" w14:paraId="69893A55" w14:textId="77777777" w:rsidTr="0007606C">
        <w:trPr>
          <w:jc w:val="center"/>
        </w:trPr>
        <w:tc>
          <w:tcPr>
            <w:tcW w:w="5098" w:type="dxa"/>
            <w:vAlign w:val="center"/>
          </w:tcPr>
          <w:p w14:paraId="27394F33"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Low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con/no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dyad/no</w:t>
            </w:r>
            <w:r w:rsidRPr="00EE7C7E">
              <w:rPr>
                <w:rFonts w:ascii="Times New Roman" w:eastAsia="Calibri" w:hAnsi="Times New Roman" w:cs="Times New Roman"/>
                <w:sz w:val="24"/>
                <w:szCs w:val="24"/>
              </w:rPr>
              <w:t xml:space="preserve"> in Part 3</w:t>
            </w:r>
          </w:p>
        </w:tc>
        <w:tc>
          <w:tcPr>
            <w:tcW w:w="2127" w:type="dxa"/>
          </w:tcPr>
          <w:p w14:paraId="5CA030EA"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w:t>
            </w:r>
          </w:p>
        </w:tc>
        <w:tc>
          <w:tcPr>
            <w:tcW w:w="2693" w:type="dxa"/>
            <w:vAlign w:val="center"/>
          </w:tcPr>
          <w:p w14:paraId="0881759A"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36</w:t>
            </w:r>
          </w:p>
        </w:tc>
      </w:tr>
      <w:tr w:rsidR="00676D13" w:rsidRPr="00EE7C7E" w14:paraId="0AEDB981" w14:textId="77777777" w:rsidTr="0007606C">
        <w:trPr>
          <w:jc w:val="center"/>
        </w:trPr>
        <w:tc>
          <w:tcPr>
            <w:tcW w:w="5098" w:type="dxa"/>
            <w:vAlign w:val="center"/>
          </w:tcPr>
          <w:p w14:paraId="508FC138"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Medium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dyad/no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con/no</w:t>
            </w:r>
            <w:r w:rsidRPr="00EE7C7E">
              <w:rPr>
                <w:rFonts w:ascii="Times New Roman" w:eastAsia="Calibri" w:hAnsi="Times New Roman" w:cs="Times New Roman"/>
                <w:sz w:val="24"/>
                <w:szCs w:val="24"/>
              </w:rPr>
              <w:t xml:space="preserve"> in Part 3</w:t>
            </w:r>
          </w:p>
        </w:tc>
        <w:tc>
          <w:tcPr>
            <w:tcW w:w="2127" w:type="dxa"/>
          </w:tcPr>
          <w:p w14:paraId="35F4623A"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w:t>
            </w:r>
          </w:p>
        </w:tc>
        <w:tc>
          <w:tcPr>
            <w:tcW w:w="2693" w:type="dxa"/>
            <w:vAlign w:val="center"/>
          </w:tcPr>
          <w:p w14:paraId="7B691F96"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30</w:t>
            </w:r>
          </w:p>
        </w:tc>
      </w:tr>
      <w:tr w:rsidR="00676D13" w:rsidRPr="00EE7C7E" w14:paraId="031BFE90" w14:textId="77777777" w:rsidTr="0007606C">
        <w:trPr>
          <w:jc w:val="center"/>
        </w:trPr>
        <w:tc>
          <w:tcPr>
            <w:tcW w:w="5098" w:type="dxa"/>
            <w:vAlign w:val="center"/>
          </w:tcPr>
          <w:p w14:paraId="5CF22EA7"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Medium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con/no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dyad/no</w:t>
            </w:r>
            <w:r w:rsidRPr="00EE7C7E">
              <w:rPr>
                <w:rFonts w:ascii="Times New Roman" w:eastAsia="Calibri" w:hAnsi="Times New Roman" w:cs="Times New Roman"/>
                <w:sz w:val="24"/>
                <w:szCs w:val="24"/>
              </w:rPr>
              <w:t xml:space="preserve"> in Part 3</w:t>
            </w:r>
          </w:p>
        </w:tc>
        <w:tc>
          <w:tcPr>
            <w:tcW w:w="2127" w:type="dxa"/>
          </w:tcPr>
          <w:p w14:paraId="51F49DA0"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w:t>
            </w:r>
          </w:p>
        </w:tc>
        <w:tc>
          <w:tcPr>
            <w:tcW w:w="2693" w:type="dxa"/>
            <w:vAlign w:val="center"/>
          </w:tcPr>
          <w:p w14:paraId="304FDE9D"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37</w:t>
            </w:r>
          </w:p>
        </w:tc>
      </w:tr>
      <w:tr w:rsidR="00676D13" w:rsidRPr="00EE7C7E" w14:paraId="60AF21E9" w14:textId="77777777" w:rsidTr="0007606C">
        <w:trPr>
          <w:jc w:val="center"/>
        </w:trPr>
        <w:tc>
          <w:tcPr>
            <w:tcW w:w="5098" w:type="dxa"/>
            <w:vAlign w:val="center"/>
          </w:tcPr>
          <w:p w14:paraId="64017F66"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High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dyad/no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con/no</w:t>
            </w:r>
            <w:r w:rsidRPr="00EE7C7E">
              <w:rPr>
                <w:rFonts w:ascii="Times New Roman" w:eastAsia="Calibri" w:hAnsi="Times New Roman" w:cs="Times New Roman"/>
                <w:sz w:val="24"/>
                <w:szCs w:val="24"/>
              </w:rPr>
              <w:t xml:space="preserve"> in Part 3</w:t>
            </w:r>
          </w:p>
        </w:tc>
        <w:tc>
          <w:tcPr>
            <w:tcW w:w="2127" w:type="dxa"/>
          </w:tcPr>
          <w:p w14:paraId="288168E4"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2</w:t>
            </w:r>
          </w:p>
        </w:tc>
        <w:tc>
          <w:tcPr>
            <w:tcW w:w="2693" w:type="dxa"/>
            <w:vAlign w:val="center"/>
          </w:tcPr>
          <w:p w14:paraId="07A1AE7A"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30</w:t>
            </w:r>
          </w:p>
        </w:tc>
      </w:tr>
      <w:tr w:rsidR="00676D13" w:rsidRPr="00EE7C7E" w14:paraId="4EB2B004" w14:textId="77777777" w:rsidTr="0007606C">
        <w:trPr>
          <w:jc w:val="center"/>
        </w:trPr>
        <w:tc>
          <w:tcPr>
            <w:tcW w:w="5098" w:type="dxa"/>
            <w:vAlign w:val="center"/>
          </w:tcPr>
          <w:p w14:paraId="39B4CC33" w14:textId="77777777" w:rsidR="00676D13" w:rsidRPr="00EE7C7E" w:rsidRDefault="00676D13" w:rsidP="0007606C">
            <w:pPr>
              <w:spacing w:before="40" w:after="40"/>
              <w:rPr>
                <w:rFonts w:ascii="Times New Roman" w:eastAsia="Calibri" w:hAnsi="Times New Roman" w:cs="Times New Roman"/>
                <w:sz w:val="24"/>
              </w:rPr>
            </w:pPr>
            <w:r w:rsidRPr="00EE7C7E">
              <w:rPr>
                <w:rFonts w:ascii="Times New Roman" w:eastAsia="Calibri" w:hAnsi="Times New Roman" w:cs="Times New Roman"/>
                <w:sz w:val="24"/>
              </w:rPr>
              <w:t xml:space="preserve">High cost,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 xml:space="preserve">con/no </w:t>
            </w:r>
            <w:r w:rsidRPr="00EE7C7E">
              <w:rPr>
                <w:rFonts w:ascii="Times New Roman" w:eastAsia="Calibri" w:hAnsi="Times New Roman" w:cs="Times New Roman"/>
                <w:sz w:val="24"/>
                <w:szCs w:val="24"/>
              </w:rPr>
              <w:t xml:space="preserve">in Part 2 and </w:t>
            </w:r>
            <w:r w:rsidRPr="00EE7C7E">
              <w:rPr>
                <w:rFonts w:ascii="Times New Roman" w:eastAsia="Calibri" w:hAnsi="Times New Roman" w:cs="Times New Roman"/>
                <w:sz w:val="24"/>
                <w:szCs w:val="24"/>
                <w:lang w:val="ru-RU"/>
              </w:rPr>
              <w:t>Г</w:t>
            </w:r>
            <w:r w:rsidRPr="00EE7C7E">
              <w:rPr>
                <w:rFonts w:ascii="Times New Roman" w:eastAsia="Calibri" w:hAnsi="Times New Roman" w:cs="Times New Roman"/>
                <w:sz w:val="24"/>
                <w:szCs w:val="24"/>
                <w:vertAlign w:val="superscript"/>
              </w:rPr>
              <w:t>dyad/no</w:t>
            </w:r>
            <w:r w:rsidRPr="00EE7C7E">
              <w:rPr>
                <w:rFonts w:ascii="Times New Roman" w:eastAsia="Calibri" w:hAnsi="Times New Roman" w:cs="Times New Roman"/>
                <w:sz w:val="24"/>
                <w:szCs w:val="24"/>
              </w:rPr>
              <w:t xml:space="preserve"> in Part 3</w:t>
            </w:r>
          </w:p>
        </w:tc>
        <w:tc>
          <w:tcPr>
            <w:tcW w:w="2127" w:type="dxa"/>
          </w:tcPr>
          <w:p w14:paraId="680A9139"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1</w:t>
            </w:r>
          </w:p>
        </w:tc>
        <w:tc>
          <w:tcPr>
            <w:tcW w:w="2693" w:type="dxa"/>
            <w:vAlign w:val="center"/>
          </w:tcPr>
          <w:p w14:paraId="78722998" w14:textId="77777777" w:rsidR="00676D13" w:rsidRPr="00EE7C7E" w:rsidRDefault="00676D13" w:rsidP="0007606C">
            <w:pPr>
              <w:spacing w:before="40" w:after="40"/>
              <w:jc w:val="center"/>
              <w:rPr>
                <w:rFonts w:ascii="Times New Roman" w:eastAsia="Calibri" w:hAnsi="Times New Roman" w:cs="Times New Roman"/>
                <w:sz w:val="24"/>
              </w:rPr>
            </w:pPr>
            <w:r w:rsidRPr="00EE7C7E">
              <w:rPr>
                <w:rFonts w:ascii="Times New Roman" w:eastAsia="Calibri" w:hAnsi="Times New Roman" w:cs="Times New Roman"/>
                <w:sz w:val="24"/>
              </w:rPr>
              <w:t>20</w:t>
            </w:r>
          </w:p>
        </w:tc>
      </w:tr>
    </w:tbl>
    <w:p w14:paraId="381776C6" w14:textId="77777777" w:rsidR="00676D13" w:rsidRPr="00801393" w:rsidRDefault="00676D13" w:rsidP="00676D13">
      <w:pPr>
        <w:spacing w:after="0" w:line="360" w:lineRule="auto"/>
        <w:jc w:val="both"/>
        <w:rPr>
          <w:rFonts w:ascii="Times New Roman" w:hAnsi="Times New Roman" w:cs="Times New Roman"/>
          <w:sz w:val="24"/>
          <w:szCs w:val="24"/>
        </w:rPr>
      </w:pPr>
    </w:p>
    <w:p w14:paraId="6F21A442" w14:textId="01B7268B" w:rsidR="00731B08" w:rsidRPr="00A3770E" w:rsidRDefault="00731B08" w:rsidP="00A3770E">
      <w:pPr>
        <w:spacing w:before="60" w:after="40" w:line="240" w:lineRule="auto"/>
        <w:jc w:val="both"/>
        <w:rPr>
          <w:rFonts w:ascii="Times New Roman" w:hAnsi="Times New Roman" w:cs="Times New Roman"/>
          <w:b/>
          <w:bCs/>
          <w:i/>
          <w:iCs/>
          <w:sz w:val="24"/>
          <w:szCs w:val="24"/>
        </w:rPr>
      </w:pPr>
      <w:r w:rsidRPr="00A3770E">
        <w:rPr>
          <w:rFonts w:ascii="Times New Roman" w:hAnsi="Times New Roman" w:cs="Times New Roman"/>
          <w:b/>
          <w:bCs/>
          <w:i/>
          <w:iCs/>
          <w:sz w:val="24"/>
          <w:szCs w:val="24"/>
        </w:rPr>
        <w:t>Procedure and participants</w:t>
      </w:r>
    </w:p>
    <w:p w14:paraId="78A77195" w14:textId="252B0BD5" w:rsidR="00731B08" w:rsidRPr="00731B08" w:rsidRDefault="00731B08" w:rsidP="00731B08">
      <w:pPr>
        <w:spacing w:after="0" w:line="360" w:lineRule="auto"/>
        <w:jc w:val="both"/>
        <w:rPr>
          <w:rFonts w:ascii="Times New Roman" w:hAnsi="Times New Roman" w:cs="Times New Roman"/>
          <w:sz w:val="24"/>
          <w:szCs w:val="24"/>
        </w:rPr>
      </w:pPr>
      <w:r w:rsidRPr="00731B08">
        <w:rPr>
          <w:rFonts w:ascii="Times New Roman" w:hAnsi="Times New Roman" w:cs="Times New Roman"/>
          <w:sz w:val="24"/>
          <w:szCs w:val="24"/>
        </w:rPr>
        <w:t xml:space="preserve">The experiment was programmed in zTree software. Participants were recruited through the ORSEE recruitment system. 187 subjects participated in 14 experimental sessions in the ELSE lab at Utrecht University between 05.12.2019 and 11.02.2020. The sessions lasted between fifty and eighty minutes and the average number of participants per session is 13.4 (minimum 4, maximum 22). The average profit was 16.6 euros; earnings were paid to participants in cash at the end of the experiment. Each participant received an endowment of 150 points at the start of the experiment. </w:t>
      </w:r>
    </w:p>
    <w:p w14:paraId="4ABD59D7" w14:textId="6601C128" w:rsidR="0075494D" w:rsidRDefault="0075494D">
      <w:pPr>
        <w:rPr>
          <w:rFonts w:ascii="Times New Roman" w:hAnsi="Times New Roman" w:cs="Times New Roman"/>
          <w:sz w:val="24"/>
          <w:szCs w:val="24"/>
        </w:rPr>
      </w:pPr>
    </w:p>
    <w:sectPr w:rsidR="0075494D" w:rsidSect="00696151">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23067A" w14:textId="77777777" w:rsidR="00A81133" w:rsidRDefault="00A81133" w:rsidP="00224DC5">
      <w:pPr>
        <w:spacing w:after="0" w:line="240" w:lineRule="auto"/>
      </w:pPr>
      <w:r>
        <w:separator/>
      </w:r>
    </w:p>
  </w:endnote>
  <w:endnote w:type="continuationSeparator" w:id="0">
    <w:p w14:paraId="2F81E76B" w14:textId="77777777" w:rsidR="00A81133" w:rsidRDefault="00A81133" w:rsidP="0022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6391717"/>
      <w:docPartObj>
        <w:docPartGallery w:val="Page Numbers (Bottom of Page)"/>
        <w:docPartUnique/>
      </w:docPartObj>
    </w:sdtPr>
    <w:sdtEndPr>
      <w:rPr>
        <w:rFonts w:ascii="Times New Roman" w:hAnsi="Times New Roman" w:cs="Times New Roman"/>
        <w:noProof/>
      </w:rPr>
    </w:sdtEndPr>
    <w:sdtContent>
      <w:p w14:paraId="64F28CC1" w14:textId="76256B44" w:rsidR="00696151" w:rsidRPr="00696151" w:rsidRDefault="00696151">
        <w:pPr>
          <w:pStyle w:val="Footer"/>
          <w:jc w:val="center"/>
          <w:rPr>
            <w:rFonts w:ascii="Times New Roman" w:hAnsi="Times New Roman" w:cs="Times New Roman"/>
          </w:rPr>
        </w:pPr>
        <w:r w:rsidRPr="00696151">
          <w:rPr>
            <w:rFonts w:ascii="Times New Roman" w:hAnsi="Times New Roman" w:cs="Times New Roman"/>
          </w:rPr>
          <w:fldChar w:fldCharType="begin"/>
        </w:r>
        <w:r w:rsidRPr="00696151">
          <w:rPr>
            <w:rFonts w:ascii="Times New Roman" w:hAnsi="Times New Roman" w:cs="Times New Roman"/>
          </w:rPr>
          <w:instrText xml:space="preserve"> PAGE   \* MERGEFORMAT </w:instrText>
        </w:r>
        <w:r w:rsidRPr="00696151">
          <w:rPr>
            <w:rFonts w:ascii="Times New Roman" w:hAnsi="Times New Roman" w:cs="Times New Roman"/>
          </w:rPr>
          <w:fldChar w:fldCharType="separate"/>
        </w:r>
        <w:r w:rsidRPr="00696151">
          <w:rPr>
            <w:rFonts w:ascii="Times New Roman" w:hAnsi="Times New Roman" w:cs="Times New Roman"/>
            <w:noProof/>
          </w:rPr>
          <w:t>2</w:t>
        </w:r>
        <w:r w:rsidRPr="00696151">
          <w:rPr>
            <w:rFonts w:ascii="Times New Roman" w:hAnsi="Times New Roman" w:cs="Times New Roman"/>
            <w:noProof/>
          </w:rPr>
          <w:fldChar w:fldCharType="end"/>
        </w:r>
      </w:p>
    </w:sdtContent>
  </w:sdt>
  <w:p w14:paraId="2C60DC0A" w14:textId="77777777" w:rsidR="00696151" w:rsidRDefault="00696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5A430" w14:textId="77777777" w:rsidR="00A81133" w:rsidRDefault="00A81133" w:rsidP="00224DC5">
      <w:pPr>
        <w:spacing w:after="0" w:line="240" w:lineRule="auto"/>
      </w:pPr>
      <w:r>
        <w:separator/>
      </w:r>
    </w:p>
  </w:footnote>
  <w:footnote w:type="continuationSeparator" w:id="0">
    <w:p w14:paraId="1555BD11" w14:textId="77777777" w:rsidR="00A81133" w:rsidRDefault="00A81133" w:rsidP="00224DC5">
      <w:pPr>
        <w:spacing w:after="0" w:line="240" w:lineRule="auto"/>
      </w:pPr>
      <w:r>
        <w:continuationSeparator/>
      </w:r>
    </w:p>
  </w:footnote>
  <w:footnote w:id="1">
    <w:p w14:paraId="00571E4A" w14:textId="3B81E42A" w:rsidR="00224DC5" w:rsidRPr="00151DC6" w:rsidRDefault="00224DC5">
      <w:pPr>
        <w:pStyle w:val="FootnoteText"/>
        <w:rPr>
          <w:rFonts w:ascii="Times New Roman" w:hAnsi="Times New Roman" w:cs="Times New Roman"/>
        </w:rPr>
      </w:pPr>
      <w:r w:rsidRPr="00151DC6">
        <w:rPr>
          <w:rStyle w:val="FootnoteReference"/>
          <w:rFonts w:ascii="Times New Roman" w:hAnsi="Times New Roman" w:cs="Times New Roman"/>
        </w:rPr>
        <w:footnoteRef/>
      </w:r>
      <w:r w:rsidRPr="00151DC6">
        <w:rPr>
          <w:rFonts w:ascii="Times New Roman" w:hAnsi="Times New Roman" w:cs="Times New Roman"/>
        </w:rPr>
        <w:t xml:space="preserve"> In syntax files I address </w:t>
      </w:r>
      <w:r w:rsidR="00151DC6" w:rsidRPr="00151DC6">
        <w:rPr>
          <w:rFonts w:ascii="Times New Roman" w:hAnsi="Times New Roman" w:cs="Times New Roman"/>
        </w:rPr>
        <w:t>Г</w:t>
      </w:r>
      <w:r w:rsidR="00151DC6" w:rsidRPr="00151DC6">
        <w:rPr>
          <w:rFonts w:ascii="Times New Roman" w:hAnsi="Times New Roman" w:cs="Times New Roman"/>
          <w:vertAlign w:val="superscript"/>
        </w:rPr>
        <w:t>no</w:t>
      </w:r>
      <w:r w:rsidR="00151DC6" w:rsidRPr="00151DC6">
        <w:rPr>
          <w:rFonts w:ascii="Times New Roman" w:hAnsi="Times New Roman" w:cs="Times New Roman"/>
        </w:rPr>
        <w:t xml:space="preserve"> </w:t>
      </w:r>
      <w:r w:rsidR="00151DC6" w:rsidRPr="00151DC6">
        <w:rPr>
          <w:rFonts w:ascii="Times New Roman" w:hAnsi="Times New Roman" w:cs="Times New Roman"/>
        </w:rPr>
        <w:t xml:space="preserve">as NE (no embeddedness), </w:t>
      </w:r>
      <w:r w:rsidR="00151DC6" w:rsidRPr="00151DC6">
        <w:rPr>
          <w:rFonts w:ascii="Times New Roman" w:hAnsi="Times New Roman" w:cs="Times New Roman"/>
        </w:rPr>
        <w:t>Г</w:t>
      </w:r>
      <w:r w:rsidR="00151DC6" w:rsidRPr="00151DC6">
        <w:rPr>
          <w:rFonts w:ascii="Times New Roman" w:hAnsi="Times New Roman" w:cs="Times New Roman"/>
          <w:vertAlign w:val="superscript"/>
        </w:rPr>
        <w:t>dyad</w:t>
      </w:r>
      <w:r w:rsidR="00151DC6" w:rsidRPr="00151DC6">
        <w:rPr>
          <w:rFonts w:ascii="Times New Roman" w:hAnsi="Times New Roman" w:cs="Times New Roman"/>
        </w:rPr>
        <w:t xml:space="preserve"> as RI (repeated interactions), </w:t>
      </w:r>
      <w:r w:rsidR="00151DC6" w:rsidRPr="00151DC6">
        <w:rPr>
          <w:rFonts w:ascii="Times New Roman" w:hAnsi="Times New Roman" w:cs="Times New Roman"/>
        </w:rPr>
        <w:t>Г</w:t>
      </w:r>
      <w:r w:rsidR="00151DC6" w:rsidRPr="003B1628">
        <w:rPr>
          <w:rFonts w:ascii="Times New Roman" w:hAnsi="Times New Roman" w:cs="Times New Roman"/>
          <w:vertAlign w:val="superscript"/>
        </w:rPr>
        <w:t>con</w:t>
      </w:r>
      <w:r w:rsidR="00151DC6" w:rsidRPr="00151DC6">
        <w:rPr>
          <w:rFonts w:ascii="Times New Roman" w:hAnsi="Times New Roman" w:cs="Times New Roman"/>
        </w:rPr>
        <w:t xml:space="preserve"> as IC (institutional commitment).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93"/>
    <w:rsid w:val="00032EB4"/>
    <w:rsid w:val="00143B64"/>
    <w:rsid w:val="00151DC6"/>
    <w:rsid w:val="001923B7"/>
    <w:rsid w:val="001929BA"/>
    <w:rsid w:val="00224DC5"/>
    <w:rsid w:val="003076B7"/>
    <w:rsid w:val="003659AA"/>
    <w:rsid w:val="003B1628"/>
    <w:rsid w:val="0048074C"/>
    <w:rsid w:val="005A4C30"/>
    <w:rsid w:val="00676D13"/>
    <w:rsid w:val="00696151"/>
    <w:rsid w:val="006D30A5"/>
    <w:rsid w:val="00724A04"/>
    <w:rsid w:val="00731B08"/>
    <w:rsid w:val="0075494D"/>
    <w:rsid w:val="0079051B"/>
    <w:rsid w:val="007E27D2"/>
    <w:rsid w:val="00801393"/>
    <w:rsid w:val="00861B25"/>
    <w:rsid w:val="00991483"/>
    <w:rsid w:val="00A3770E"/>
    <w:rsid w:val="00A736AB"/>
    <w:rsid w:val="00A81133"/>
    <w:rsid w:val="00B67495"/>
    <w:rsid w:val="00C46A41"/>
    <w:rsid w:val="00CA64D3"/>
    <w:rsid w:val="00CC224F"/>
    <w:rsid w:val="00CC2668"/>
    <w:rsid w:val="00E07752"/>
    <w:rsid w:val="00E4402B"/>
    <w:rsid w:val="00E829CD"/>
    <w:rsid w:val="00EE7C7E"/>
    <w:rsid w:val="00F4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8F9A"/>
  <w15:chartTrackingRefBased/>
  <w15:docId w15:val="{A61FDAF7-0915-433E-88AE-6B5AC29A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1">
    <w:name w:val="Table Grid11"/>
    <w:basedOn w:val="TableNormal"/>
    <w:next w:val="TableGrid"/>
    <w:uiPriority w:val="39"/>
    <w:rsid w:val="00EE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E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24D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4DC5"/>
    <w:rPr>
      <w:sz w:val="20"/>
      <w:szCs w:val="20"/>
    </w:rPr>
  </w:style>
  <w:style w:type="character" w:styleId="FootnoteReference">
    <w:name w:val="footnote reference"/>
    <w:basedOn w:val="DefaultParagraphFont"/>
    <w:uiPriority w:val="99"/>
    <w:semiHidden/>
    <w:unhideWhenUsed/>
    <w:rsid w:val="00224DC5"/>
    <w:rPr>
      <w:vertAlign w:val="superscript"/>
    </w:rPr>
  </w:style>
  <w:style w:type="paragraph" w:styleId="Header">
    <w:name w:val="header"/>
    <w:basedOn w:val="Normal"/>
    <w:link w:val="HeaderChar"/>
    <w:uiPriority w:val="99"/>
    <w:unhideWhenUsed/>
    <w:rsid w:val="00696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151"/>
  </w:style>
  <w:style w:type="paragraph" w:styleId="Footer">
    <w:name w:val="footer"/>
    <w:basedOn w:val="Normal"/>
    <w:link w:val="FooterChar"/>
    <w:uiPriority w:val="99"/>
    <w:unhideWhenUsed/>
    <w:rsid w:val="00696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4C2F1-9927-4313-9DFA-437EA8039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Sokolova</dc:creator>
  <cp:keywords/>
  <dc:description/>
  <cp:lastModifiedBy>Anna Sokolova</cp:lastModifiedBy>
  <cp:revision>18</cp:revision>
  <dcterms:created xsi:type="dcterms:W3CDTF">2020-05-17T14:50:00Z</dcterms:created>
  <dcterms:modified xsi:type="dcterms:W3CDTF">2020-05-18T00:32:00Z</dcterms:modified>
</cp:coreProperties>
</file>