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9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10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Platform engineering and internal developer platforms</w:t>
      </w:r>
    </w:p>
    <w:p>
      <w:pPr>
        <w:pStyle w:val="Compact"/>
        <w:numPr>
          <w:ilvl w:val="0"/>
          <w:numId w:val="1001"/>
        </w:numPr>
      </w:pPr>
      <w:r>
        <w:t xml:space="preserve">Cloud operations on AWS: cost, security and reliability</w:t>
      </w:r>
    </w:p>
    <w:p>
      <w:pPr>
        <w:pStyle w:val="Compact"/>
        <w:numPr>
          <w:ilvl w:val="0"/>
          <w:numId w:val="1001"/>
        </w:numPr>
      </w:pPr>
      <w:r>
        <w:t xml:space="preserve">Incident response and on-call: PagerDuty, blameless postmortems</w:t>
      </w:r>
    </w:p>
    <w:p>
      <w:pPr>
        <w:pStyle w:val="Compact"/>
        <w:numPr>
          <w:ilvl w:val="0"/>
          <w:numId w:val="1001"/>
        </w:numPr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12"/>
    <w:bookmarkStart w:id="16" w:name="professional-experience"/>
    <w:p>
      <w:pPr>
        <w:pStyle w:val="Heading2"/>
      </w:pPr>
      <w:r>
        <w:t xml:space="preserve">Professional Experience</w:t>
      </w:r>
    </w:p>
    <w:bookmarkStart w:id="13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/>
          <w:iCs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pStyle w:val="Compact"/>
        <w:numPr>
          <w:ilvl w:val="0"/>
          <w:numId w:val="1002"/>
        </w:numPr>
      </w:pPr>
      <w:r>
        <w:t xml:space="preserve">Moved all services from hand-built VMs to Kubernetes on AWS over 18 months, with no customer-facing outages during migration.</w:t>
      </w:r>
    </w:p>
    <w:p>
      <w:pPr>
        <w:pStyle w:val="Compact"/>
        <w:numPr>
          <w:ilvl w:val="0"/>
          <w:numId w:val="1002"/>
        </w:numPr>
      </w:pPr>
      <w:r>
        <w:t xml:space="preserve">Cut pages per on-call week from about 30 to about 8 by fixing the noisiest alerts first and deleting alerts nobody acted on.</w:t>
      </w:r>
    </w:p>
    <w:p>
      <w:pPr>
        <w:pStyle w:val="Compact"/>
        <w:numPr>
          <w:ilvl w:val="0"/>
          <w:numId w:val="1002"/>
        </w:numPr>
      </w:pPr>
      <w:r>
        <w:t xml:space="preserve">Introduced blameless postmortems and tracked every action item to completion.</w:t>
      </w:r>
    </w:p>
    <w:bookmarkEnd w:id="13"/>
    <w:bookmarkStart w:id="14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/>
          <w:iCs/>
        </w:rPr>
        <w:t xml:space="preserve">Rochester, NY · Jun 2016 – Mar 2020</w:t>
      </w:r>
    </w:p>
    <w:p>
      <w:pPr>
        <w:pStyle w:val="Compact"/>
        <w:numPr>
          <w:ilvl w:val="0"/>
          <w:numId w:val="1003"/>
        </w:numPr>
      </w:pPr>
      <w:r>
        <w:t xml:space="preserve">Built the deployment pipeline (GitHub Actions, Terraform) that became the company standard.</w:t>
      </w:r>
    </w:p>
    <w:p>
      <w:pPr>
        <w:pStyle w:val="Compact"/>
        <w:numPr>
          <w:ilvl w:val="0"/>
          <w:numId w:val="1003"/>
        </w:numPr>
      </w:pPr>
      <w:r>
        <w:t xml:space="preserve">Go-to person for production debugging on the claims-processing services.</w:t>
      </w:r>
    </w:p>
    <w:bookmarkEnd w:id="14"/>
    <w:bookmarkStart w:id="15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/>
          <w:iCs/>
        </w:rPr>
        <w:t xml:space="preserve">Buffalo, NY · Jul 2011 – Jun 2016</w:t>
      </w:r>
    </w:p>
    <w:p>
      <w:pPr>
        <w:pStyle w:val="Compact"/>
        <w:numPr>
          <w:ilvl w:val="0"/>
          <w:numId w:val="1004"/>
        </w:numPr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 State University</w:t>
      </w:r>
      <w:r>
        <w:t xml:space="preserve">: BS, Computer Science, 2011</w:t>
      </w:r>
    </w:p>
    <w:bookmarkEnd w:id="17"/>
    <w:bookmarkStart w:id="18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AWS Certified Solutions Architect, Associate, 2021</w:t>
      </w:r>
    </w:p>
    <w:bookmarkEnd w:id="18"/>
    <w:bookmarkStart w:id="19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www.linkedin.com/in/jordanlee-example/" TargetMode="External" /><Relationship Type="http://schemas.openxmlformats.org/officeDocument/2006/relationships/hyperlink" Id="rId9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www.linkedin.com/in/jordanlee-example/" TargetMode="External" /><Relationship Type="http://schemas.openxmlformats.org/officeDocument/2006/relationships/hyperlink" Id="rId9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2026-10-16T17:54:02Z</dcterms:created>
  <dcterms:modified xsi:type="dcterms:W3CDTF">2026-10-16T17:54:02Z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