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518" w:rsidRPr="009B1731" w:rsidRDefault="009B1731">
      <w:pPr>
        <w:rPr>
          <w:b/>
        </w:rPr>
      </w:pPr>
      <w:r w:rsidRPr="009B1731">
        <w:rPr>
          <w:b/>
        </w:rPr>
        <w:t>K-fold cross validation</w:t>
      </w:r>
    </w:p>
    <w:p w:rsidR="009B1731" w:rsidRDefault="009B1731">
      <w:r w:rsidRPr="009B1731">
        <w:t>Cross validation allows us to test our model on data it hasn't seen, to see how well the model performs when making predictions. Using cross validation can help identify if the model is overfitting the training data. When splitting data into training and test datasets there is a concern that important patterns found in the data may be left out of the training dataset. If these patterns are not present in the training dataset</w:t>
      </w:r>
      <w:r>
        <w:t>,</w:t>
      </w:r>
      <w:r w:rsidRPr="009B1731">
        <w:t xml:space="preserve"> the model won't be able to predict them in the test dataset. </w:t>
      </w:r>
      <w:r>
        <w:t>K</w:t>
      </w:r>
      <w:r w:rsidRPr="009B1731">
        <w:t>-fold cross validation takes this into account</w:t>
      </w:r>
      <w:r>
        <w:t xml:space="preserve"> by dividing</w:t>
      </w:r>
      <w:r w:rsidRPr="009B1731">
        <w:t xml:space="preserve"> the data into k folds. K-1 folds are used to train the model and the remaining fold is used for testing. This is repeated for k-1 models and every fold is used for testing once. This reduces bias and variance since we are essentially using the entire dataset for training and testing. We have chosen </w:t>
      </w:r>
      <w:r>
        <w:t>5</w:t>
      </w:r>
      <w:r w:rsidRPr="009B1731">
        <w:t xml:space="preserve">-folds for </w:t>
      </w:r>
      <w:r>
        <w:t>this project</w:t>
      </w:r>
      <w:r w:rsidRPr="009B1731">
        <w:t>, a typical value chosen.</w:t>
      </w:r>
    </w:p>
    <w:p w:rsidR="006D67D8" w:rsidRDefault="006D67D8">
      <w:pPr>
        <w:rPr>
          <w:b/>
        </w:rPr>
      </w:pPr>
      <w:r w:rsidRPr="006D67D8">
        <w:rPr>
          <w:b/>
        </w:rPr>
        <w:t xml:space="preserve">Results for </w:t>
      </w:r>
      <w:proofErr w:type="spellStart"/>
      <w:r w:rsidRPr="006D67D8">
        <w:rPr>
          <w:b/>
        </w:rPr>
        <w:t>knn</w:t>
      </w:r>
      <w:proofErr w:type="spellEnd"/>
      <w:r w:rsidRPr="006D67D8">
        <w:rPr>
          <w:b/>
        </w:rPr>
        <w:t xml:space="preserve"> classification</w:t>
      </w:r>
    </w:p>
    <w:p w:rsidR="00564BE2" w:rsidRDefault="00564BE2">
      <w:r w:rsidRPr="00564BE2">
        <w:t>The textbook</w:t>
      </w:r>
      <w:r>
        <w:t xml:space="preserve"> included mac address </w:t>
      </w:r>
      <w:r w:rsidRPr="006D67D8">
        <w:t>00:0</w:t>
      </w:r>
      <w:proofErr w:type="gramStart"/>
      <w:r w:rsidRPr="006D67D8">
        <w:t>f:a</w:t>
      </w:r>
      <w:proofErr w:type="gramEnd"/>
      <w:r w:rsidRPr="006D67D8">
        <w:t>3:39:e1:c0</w:t>
      </w:r>
      <w:r>
        <w:t xml:space="preserve"> and excluded </w:t>
      </w:r>
      <w:r w:rsidRPr="006D67D8">
        <w:t>00:0f:a3:39:dd:cd</w:t>
      </w:r>
      <w:r>
        <w:t>.</w:t>
      </w:r>
      <w:r w:rsidR="00B221FC">
        <w:t xml:space="preserve"> The reasoning found in the text indicates that these 2 have similar heat maps, indicating they are located close to one another. The first one (</w:t>
      </w:r>
      <w:r w:rsidR="00B221FC" w:rsidRPr="006D67D8">
        <w:t>00:0</w:t>
      </w:r>
      <w:proofErr w:type="gramStart"/>
      <w:r w:rsidR="00B221FC" w:rsidRPr="006D67D8">
        <w:t>f:a</w:t>
      </w:r>
      <w:proofErr w:type="gramEnd"/>
      <w:r w:rsidR="00B221FC" w:rsidRPr="006D67D8">
        <w:t>3:39:e1:c0</w:t>
      </w:r>
      <w:r w:rsidR="00B221FC">
        <w:t xml:space="preserve">) is chosen and </w:t>
      </w:r>
      <w:r w:rsidR="00B221FC" w:rsidRPr="006D67D8">
        <w:t>00:0f:a3:39:dd:cd</w:t>
      </w:r>
      <w:r w:rsidR="00B221FC">
        <w:t xml:space="preserve"> is discarded. Our task was to determine if discarding </w:t>
      </w:r>
      <w:r w:rsidR="00B221FC" w:rsidRPr="006D67D8">
        <w:t>00:0</w:t>
      </w:r>
      <w:proofErr w:type="gramStart"/>
      <w:r w:rsidR="00B221FC" w:rsidRPr="006D67D8">
        <w:t>f:a</w:t>
      </w:r>
      <w:proofErr w:type="gramEnd"/>
      <w:r w:rsidR="00B221FC" w:rsidRPr="006D67D8">
        <w:t>3:39:e1:c0</w:t>
      </w:r>
      <w:r w:rsidR="00B221FC">
        <w:t xml:space="preserve"> was the correct choice to make.</w:t>
      </w:r>
    </w:p>
    <w:p w:rsidR="00B221FC" w:rsidRPr="00564BE2" w:rsidRDefault="00B221FC">
      <w:r>
        <w:t xml:space="preserve">The table below shows results from running </w:t>
      </w:r>
      <w:proofErr w:type="spellStart"/>
      <w:r>
        <w:t>knn</w:t>
      </w:r>
      <w:proofErr w:type="spellEnd"/>
      <w:r>
        <w:t xml:space="preserve"> with 5-fold cross validation for different numbers of nearest neighbors. We selected to only run odd values of K to ensure there are no issues with a tie. We also chose to not run a value of one for K. This is to minimize the possibility of overfitting.</w:t>
      </w:r>
    </w:p>
    <w:tbl>
      <w:tblPr>
        <w:tblStyle w:val="TableGrid"/>
        <w:tblW w:w="9586" w:type="dxa"/>
        <w:tblLook w:val="04A0" w:firstRow="1" w:lastRow="0" w:firstColumn="1" w:lastColumn="0" w:noHBand="0" w:noVBand="1"/>
      </w:tblPr>
      <w:tblGrid>
        <w:gridCol w:w="2335"/>
        <w:gridCol w:w="951"/>
        <w:gridCol w:w="1260"/>
        <w:gridCol w:w="1260"/>
        <w:gridCol w:w="1260"/>
        <w:gridCol w:w="1260"/>
        <w:gridCol w:w="1260"/>
      </w:tblGrid>
      <w:tr w:rsidR="006D67D8" w:rsidTr="006D67D8">
        <w:tc>
          <w:tcPr>
            <w:tcW w:w="2335" w:type="dxa"/>
            <w:vMerge w:val="restart"/>
            <w:vAlign w:val="center"/>
          </w:tcPr>
          <w:p w:rsidR="006D67D8" w:rsidRPr="006D67D8" w:rsidRDefault="006D67D8" w:rsidP="006D67D8">
            <w:pPr>
              <w:jc w:val="center"/>
              <w:rPr>
                <w:b/>
              </w:rPr>
            </w:pPr>
            <w:r w:rsidRPr="006D67D8">
              <w:rPr>
                <w:b/>
              </w:rPr>
              <w:t>mac Address</w:t>
            </w:r>
          </w:p>
        </w:tc>
        <w:tc>
          <w:tcPr>
            <w:tcW w:w="5991" w:type="dxa"/>
            <w:gridSpan w:val="5"/>
          </w:tcPr>
          <w:p w:rsidR="006D67D8" w:rsidRPr="006D67D8" w:rsidRDefault="006D67D8" w:rsidP="006D67D8">
            <w:pPr>
              <w:jc w:val="center"/>
              <w:rPr>
                <w:b/>
              </w:rPr>
            </w:pPr>
            <w:r w:rsidRPr="006D67D8">
              <w:rPr>
                <w:b/>
              </w:rPr>
              <w:t>Accuracy for K Nearest Neighbors</w:t>
            </w:r>
          </w:p>
        </w:tc>
        <w:tc>
          <w:tcPr>
            <w:tcW w:w="1260" w:type="dxa"/>
            <w:vMerge w:val="restart"/>
            <w:vAlign w:val="center"/>
          </w:tcPr>
          <w:p w:rsidR="006D67D8" w:rsidRPr="006D67D8" w:rsidRDefault="006D67D8" w:rsidP="006D67D8">
            <w:pPr>
              <w:jc w:val="center"/>
              <w:rPr>
                <w:b/>
              </w:rPr>
            </w:pPr>
            <w:r w:rsidRPr="006D67D8">
              <w:rPr>
                <w:b/>
              </w:rPr>
              <w:t>Selected K</w:t>
            </w:r>
          </w:p>
        </w:tc>
      </w:tr>
      <w:tr w:rsidR="006D67D8" w:rsidTr="006D67D8">
        <w:tc>
          <w:tcPr>
            <w:tcW w:w="2335" w:type="dxa"/>
            <w:vMerge/>
          </w:tcPr>
          <w:p w:rsidR="006D67D8" w:rsidRDefault="006D67D8" w:rsidP="006D67D8"/>
        </w:tc>
        <w:tc>
          <w:tcPr>
            <w:tcW w:w="951" w:type="dxa"/>
          </w:tcPr>
          <w:p w:rsidR="006D67D8" w:rsidRDefault="006D67D8" w:rsidP="006D67D8">
            <w:r>
              <w:t>K=3</w:t>
            </w:r>
          </w:p>
        </w:tc>
        <w:tc>
          <w:tcPr>
            <w:tcW w:w="1260" w:type="dxa"/>
          </w:tcPr>
          <w:p w:rsidR="006D67D8" w:rsidRDefault="006D67D8" w:rsidP="006D67D8">
            <w:r>
              <w:t>K=5</w:t>
            </w:r>
          </w:p>
        </w:tc>
        <w:tc>
          <w:tcPr>
            <w:tcW w:w="1260" w:type="dxa"/>
          </w:tcPr>
          <w:p w:rsidR="006D67D8" w:rsidRDefault="006D67D8" w:rsidP="006D67D8">
            <w:r>
              <w:t>K=7</w:t>
            </w:r>
          </w:p>
        </w:tc>
        <w:tc>
          <w:tcPr>
            <w:tcW w:w="1260" w:type="dxa"/>
          </w:tcPr>
          <w:p w:rsidR="006D67D8" w:rsidRDefault="006D67D8" w:rsidP="006D67D8">
            <w:r>
              <w:t>K=9</w:t>
            </w:r>
          </w:p>
        </w:tc>
        <w:tc>
          <w:tcPr>
            <w:tcW w:w="1260" w:type="dxa"/>
          </w:tcPr>
          <w:p w:rsidR="006D67D8" w:rsidRDefault="006D67D8" w:rsidP="006D67D8">
            <w:r>
              <w:t>K=11</w:t>
            </w:r>
          </w:p>
        </w:tc>
        <w:tc>
          <w:tcPr>
            <w:tcW w:w="1260" w:type="dxa"/>
            <w:vMerge/>
          </w:tcPr>
          <w:p w:rsidR="006D67D8" w:rsidRDefault="006D67D8" w:rsidP="006D67D8"/>
        </w:tc>
      </w:tr>
      <w:tr w:rsidR="006D67D8" w:rsidTr="006D67D8">
        <w:tc>
          <w:tcPr>
            <w:tcW w:w="2335" w:type="dxa"/>
          </w:tcPr>
          <w:p w:rsidR="006D67D8" w:rsidRDefault="006D67D8" w:rsidP="006D67D8">
            <w:r>
              <w:t xml:space="preserve">Keep </w:t>
            </w:r>
            <w:r w:rsidRPr="006D67D8">
              <w:t>00:0</w:t>
            </w:r>
            <w:proofErr w:type="gramStart"/>
            <w:r w:rsidRPr="006D67D8">
              <w:t>f:a</w:t>
            </w:r>
            <w:proofErr w:type="gramEnd"/>
            <w:r w:rsidRPr="006D67D8">
              <w:t>3:39:e1:c0</w:t>
            </w:r>
          </w:p>
        </w:tc>
        <w:tc>
          <w:tcPr>
            <w:tcW w:w="951" w:type="dxa"/>
          </w:tcPr>
          <w:p w:rsidR="006D67D8" w:rsidRDefault="006D67D8" w:rsidP="006D67D8">
            <w:r>
              <w:t>72.02%</w:t>
            </w:r>
          </w:p>
        </w:tc>
        <w:tc>
          <w:tcPr>
            <w:tcW w:w="1260" w:type="dxa"/>
          </w:tcPr>
          <w:p w:rsidR="006D67D8" w:rsidRDefault="006D67D8" w:rsidP="006D67D8">
            <w:r>
              <w:t>72.13%</w:t>
            </w:r>
          </w:p>
        </w:tc>
        <w:tc>
          <w:tcPr>
            <w:tcW w:w="1260" w:type="dxa"/>
          </w:tcPr>
          <w:p w:rsidR="006D67D8" w:rsidRDefault="006D67D8" w:rsidP="006D67D8">
            <w:r>
              <w:t>71.30%</w:t>
            </w:r>
          </w:p>
        </w:tc>
        <w:tc>
          <w:tcPr>
            <w:tcW w:w="1260" w:type="dxa"/>
          </w:tcPr>
          <w:p w:rsidR="006D67D8" w:rsidRDefault="006D67D8" w:rsidP="006D67D8">
            <w:r>
              <w:t>70.13%</w:t>
            </w:r>
          </w:p>
        </w:tc>
        <w:tc>
          <w:tcPr>
            <w:tcW w:w="1260" w:type="dxa"/>
          </w:tcPr>
          <w:p w:rsidR="006D67D8" w:rsidRDefault="006D67D8" w:rsidP="006D67D8">
            <w:r>
              <w:t>69.44%</w:t>
            </w:r>
          </w:p>
        </w:tc>
        <w:tc>
          <w:tcPr>
            <w:tcW w:w="1260" w:type="dxa"/>
          </w:tcPr>
          <w:p w:rsidR="006D67D8" w:rsidRDefault="006D67D8" w:rsidP="006D67D8">
            <w:r>
              <w:t>5</w:t>
            </w:r>
          </w:p>
        </w:tc>
      </w:tr>
      <w:tr w:rsidR="006D67D8" w:rsidTr="006D67D8">
        <w:tc>
          <w:tcPr>
            <w:tcW w:w="2335" w:type="dxa"/>
          </w:tcPr>
          <w:p w:rsidR="006D67D8" w:rsidRDefault="006D67D8" w:rsidP="006D67D8">
            <w:r>
              <w:t xml:space="preserve">Keep </w:t>
            </w:r>
            <w:r w:rsidRPr="006D67D8">
              <w:t>00:0</w:t>
            </w:r>
            <w:proofErr w:type="gramStart"/>
            <w:r w:rsidRPr="006D67D8">
              <w:t>f:a</w:t>
            </w:r>
            <w:proofErr w:type="gramEnd"/>
            <w:r w:rsidRPr="006D67D8">
              <w:t>3:39:dd:cd</w:t>
            </w:r>
          </w:p>
        </w:tc>
        <w:tc>
          <w:tcPr>
            <w:tcW w:w="951" w:type="dxa"/>
          </w:tcPr>
          <w:p w:rsidR="006D67D8" w:rsidRDefault="00564BE2" w:rsidP="006D67D8">
            <w:r>
              <w:t>71.69%</w:t>
            </w:r>
          </w:p>
        </w:tc>
        <w:tc>
          <w:tcPr>
            <w:tcW w:w="1260" w:type="dxa"/>
          </w:tcPr>
          <w:p w:rsidR="006D67D8" w:rsidRDefault="00564BE2" w:rsidP="006D67D8">
            <w:r>
              <w:t>71.66%</w:t>
            </w:r>
          </w:p>
        </w:tc>
        <w:tc>
          <w:tcPr>
            <w:tcW w:w="1260" w:type="dxa"/>
          </w:tcPr>
          <w:p w:rsidR="006D67D8" w:rsidRDefault="00564BE2" w:rsidP="006D67D8">
            <w:r>
              <w:t>70.96%</w:t>
            </w:r>
          </w:p>
        </w:tc>
        <w:tc>
          <w:tcPr>
            <w:tcW w:w="1260" w:type="dxa"/>
          </w:tcPr>
          <w:p w:rsidR="006D67D8" w:rsidRDefault="00564BE2" w:rsidP="006D67D8">
            <w:r>
              <w:t>70.18%</w:t>
            </w:r>
          </w:p>
        </w:tc>
        <w:tc>
          <w:tcPr>
            <w:tcW w:w="1260" w:type="dxa"/>
          </w:tcPr>
          <w:p w:rsidR="006D67D8" w:rsidRDefault="00564BE2" w:rsidP="006D67D8">
            <w:r>
              <w:t>69.27%</w:t>
            </w:r>
          </w:p>
        </w:tc>
        <w:tc>
          <w:tcPr>
            <w:tcW w:w="1260" w:type="dxa"/>
          </w:tcPr>
          <w:p w:rsidR="006D67D8" w:rsidRDefault="00564BE2" w:rsidP="006D67D8">
            <w:r>
              <w:t>3</w:t>
            </w:r>
          </w:p>
        </w:tc>
      </w:tr>
      <w:tr w:rsidR="006D67D8" w:rsidTr="006D67D8">
        <w:tc>
          <w:tcPr>
            <w:tcW w:w="2335" w:type="dxa"/>
          </w:tcPr>
          <w:p w:rsidR="006D67D8" w:rsidRDefault="006D67D8" w:rsidP="006D67D8">
            <w:r>
              <w:t>Keep all 7</w:t>
            </w:r>
          </w:p>
        </w:tc>
        <w:tc>
          <w:tcPr>
            <w:tcW w:w="951" w:type="dxa"/>
          </w:tcPr>
          <w:p w:rsidR="006D67D8" w:rsidRDefault="00564BE2" w:rsidP="006D67D8">
            <w:r>
              <w:t>75.58%</w:t>
            </w:r>
          </w:p>
        </w:tc>
        <w:tc>
          <w:tcPr>
            <w:tcW w:w="1260" w:type="dxa"/>
          </w:tcPr>
          <w:p w:rsidR="006D67D8" w:rsidRDefault="00564BE2" w:rsidP="006D67D8">
            <w:r>
              <w:t>75.57%</w:t>
            </w:r>
          </w:p>
        </w:tc>
        <w:tc>
          <w:tcPr>
            <w:tcW w:w="1260" w:type="dxa"/>
          </w:tcPr>
          <w:p w:rsidR="006D67D8" w:rsidRDefault="00564BE2" w:rsidP="006D67D8">
            <w:r>
              <w:t>74.69%</w:t>
            </w:r>
          </w:p>
        </w:tc>
        <w:tc>
          <w:tcPr>
            <w:tcW w:w="1260" w:type="dxa"/>
          </w:tcPr>
          <w:p w:rsidR="006D67D8" w:rsidRDefault="00564BE2" w:rsidP="006D67D8">
            <w:r>
              <w:t>73.79%</w:t>
            </w:r>
          </w:p>
        </w:tc>
        <w:tc>
          <w:tcPr>
            <w:tcW w:w="1260" w:type="dxa"/>
          </w:tcPr>
          <w:p w:rsidR="006D67D8" w:rsidRDefault="00564BE2" w:rsidP="006D67D8">
            <w:r>
              <w:t>72.80%</w:t>
            </w:r>
          </w:p>
        </w:tc>
        <w:tc>
          <w:tcPr>
            <w:tcW w:w="1260" w:type="dxa"/>
          </w:tcPr>
          <w:p w:rsidR="006D67D8" w:rsidRDefault="00564BE2" w:rsidP="006D67D8">
            <w:r>
              <w:t>3</w:t>
            </w:r>
          </w:p>
        </w:tc>
      </w:tr>
    </w:tbl>
    <w:p w:rsidR="006D67D8" w:rsidRDefault="006D67D8"/>
    <w:p w:rsidR="00B221FC" w:rsidRDefault="00B221FC" w:rsidP="00B221FC">
      <w:r w:rsidRPr="00B221FC">
        <w:t xml:space="preserve">Keeping </w:t>
      </w:r>
      <w:r w:rsidRPr="006D67D8">
        <w:t>00:0</w:t>
      </w:r>
      <w:proofErr w:type="gramStart"/>
      <w:r w:rsidRPr="006D67D8">
        <w:t>f:a</w:t>
      </w:r>
      <w:proofErr w:type="gramEnd"/>
      <w:r w:rsidRPr="006D67D8">
        <w:t>3:39:e1:c0</w:t>
      </w:r>
      <w:r>
        <w:t xml:space="preserve"> turns out to be the better choice, when attempting to decide between </w:t>
      </w:r>
      <w:r w:rsidRPr="006D67D8">
        <w:t>00:0f:a3:39:e1:c0</w:t>
      </w:r>
      <w:r>
        <w:t xml:space="preserve"> and </w:t>
      </w:r>
      <w:r w:rsidRPr="006D67D8">
        <w:t>00:0f:a3:39:dd:cd</w:t>
      </w:r>
      <w:r>
        <w:t xml:space="preserve">. With K=5 an accuracy of 72.13% is achieved. 6 mac addresses were chosen because of information provided about the dataset. However, using all mac addresses and 3 neighbors achieves a higher accuracy of 75.58%. It would be advisable to discuss this finding with the data provider. If there are truly only 6 </w:t>
      </w:r>
      <w:proofErr w:type="gramStart"/>
      <w:r>
        <w:t>mac</w:t>
      </w:r>
      <w:proofErr w:type="gramEnd"/>
      <w:r>
        <w:t xml:space="preserve"> addresses it would not be appropriate to use all 7.</w:t>
      </w:r>
    </w:p>
    <w:p w:rsidR="00B221FC" w:rsidRPr="00B221FC" w:rsidRDefault="00B221FC"/>
    <w:p w:rsidR="006D67D8" w:rsidRPr="006D67D8" w:rsidRDefault="006D67D8">
      <w:pPr>
        <w:rPr>
          <w:b/>
        </w:rPr>
      </w:pPr>
      <w:r w:rsidRPr="006D67D8">
        <w:rPr>
          <w:b/>
        </w:rPr>
        <w:t>Multi-Target Regression</w:t>
      </w:r>
    </w:p>
    <w:p w:rsidR="006D67D8" w:rsidRDefault="006D67D8">
      <w:r>
        <w:t xml:space="preserve">A drawback for using a classification modeling technique for this dataset is that combinations of X and Y that are found in the test dataset, but not the training dataset, do not have the change of being classified correctly. A classification model can only classify observations based on the classes available in the training dataset. The training dataset provided had all </w:t>
      </w:r>
      <w:r w:rsidR="00564BE2">
        <w:t xml:space="preserve">X and Y values rounded to the nearest integer. The test dataset had many unrounded values. This issue and the fact that we </w:t>
      </w:r>
      <w:proofErr w:type="gramStart"/>
      <w:r w:rsidR="00564BE2">
        <w:t>really have</w:t>
      </w:r>
      <w:proofErr w:type="gramEnd"/>
      <w:r w:rsidR="00564BE2">
        <w:t xml:space="preserve"> 2 target variables (X and Y), lead us to research multi-target regression models.</w:t>
      </w:r>
      <w:r>
        <w:t xml:space="preserve"> </w:t>
      </w:r>
    </w:p>
    <w:p w:rsidR="00FA6EBE" w:rsidRDefault="00FA6EBE">
      <w:r>
        <w:lastRenderedPageBreak/>
        <w:t xml:space="preserve">The </w:t>
      </w:r>
      <w:proofErr w:type="spellStart"/>
      <w:r>
        <w:t>pls</w:t>
      </w:r>
      <w:proofErr w:type="spellEnd"/>
      <w:r>
        <w:t xml:space="preserve"> package in R provides a multi-target Partial Leas</w:t>
      </w:r>
      <w:r w:rsidR="00EE04FA">
        <w:t>t</w:t>
      </w:r>
      <w:r>
        <w:t xml:space="preserve"> Squares Regression model.</w:t>
      </w:r>
      <w:r>
        <w:rPr>
          <w:rStyle w:val="FootnoteReference"/>
        </w:rPr>
        <w:footnoteReference w:id="1"/>
      </w:r>
      <w:r w:rsidR="00EE04FA">
        <w:t xml:space="preserve"> Partial Least Squares decomposes a matrix of independent variables X and a matrix of target variables Y. While we could have evaluated the number of optimal components needed for the problem here, we choose to force the model to include all components (or variables). The ability to use a matrix Y is what we focus on.</w:t>
      </w:r>
    </w:p>
    <w:p w:rsidR="00C34D15" w:rsidRDefault="00EE04FA">
      <w:r>
        <w:t xml:space="preserve">Review evaluation metric here, but </w:t>
      </w:r>
      <w:r w:rsidR="00CE4C24">
        <w:t>we need to discuss this.</w:t>
      </w:r>
      <w:bookmarkStart w:id="0" w:name="_GoBack"/>
      <w:bookmarkEnd w:id="0"/>
    </w:p>
    <w:tbl>
      <w:tblPr>
        <w:tblStyle w:val="TableGrid"/>
        <w:tblW w:w="4237" w:type="dxa"/>
        <w:tblLook w:val="04A0" w:firstRow="1" w:lastRow="0" w:firstColumn="1" w:lastColumn="0" w:noHBand="0" w:noVBand="1"/>
      </w:tblPr>
      <w:tblGrid>
        <w:gridCol w:w="2328"/>
        <w:gridCol w:w="961"/>
        <w:gridCol w:w="948"/>
      </w:tblGrid>
      <w:tr w:rsidR="001444E3" w:rsidRPr="001444E3" w:rsidTr="001444E3">
        <w:tc>
          <w:tcPr>
            <w:tcW w:w="2335" w:type="dxa"/>
            <w:vMerge w:val="restart"/>
            <w:vAlign w:val="center"/>
          </w:tcPr>
          <w:p w:rsidR="001444E3" w:rsidRPr="001444E3" w:rsidRDefault="00EE04FA" w:rsidP="001444E3">
            <w:pPr>
              <w:jc w:val="center"/>
              <w:rPr>
                <w:b/>
              </w:rPr>
            </w:pPr>
            <w:r>
              <w:rPr>
                <w:b/>
              </w:rPr>
              <w:t>m</w:t>
            </w:r>
            <w:r w:rsidR="001444E3" w:rsidRPr="001444E3">
              <w:rPr>
                <w:b/>
              </w:rPr>
              <w:t>ac Address</w:t>
            </w:r>
          </w:p>
        </w:tc>
        <w:tc>
          <w:tcPr>
            <w:tcW w:w="1902" w:type="dxa"/>
            <w:gridSpan w:val="2"/>
            <w:vAlign w:val="center"/>
          </w:tcPr>
          <w:p w:rsidR="001444E3" w:rsidRPr="001444E3" w:rsidRDefault="001444E3" w:rsidP="001444E3">
            <w:pPr>
              <w:jc w:val="center"/>
              <w:rPr>
                <w:b/>
              </w:rPr>
            </w:pPr>
            <w:r w:rsidRPr="001444E3">
              <w:rPr>
                <w:b/>
              </w:rPr>
              <w:t>ASE</w:t>
            </w:r>
          </w:p>
        </w:tc>
      </w:tr>
      <w:tr w:rsidR="001444E3" w:rsidRPr="001444E3" w:rsidTr="001444E3">
        <w:tc>
          <w:tcPr>
            <w:tcW w:w="2335" w:type="dxa"/>
            <w:vMerge/>
          </w:tcPr>
          <w:p w:rsidR="001444E3" w:rsidRPr="001444E3" w:rsidRDefault="001444E3" w:rsidP="00965DA9">
            <w:pPr>
              <w:rPr>
                <w:b/>
              </w:rPr>
            </w:pPr>
          </w:p>
        </w:tc>
        <w:tc>
          <w:tcPr>
            <w:tcW w:w="951" w:type="dxa"/>
            <w:vAlign w:val="center"/>
          </w:tcPr>
          <w:p w:rsidR="001444E3" w:rsidRPr="001444E3" w:rsidRDefault="001444E3" w:rsidP="001444E3">
            <w:pPr>
              <w:jc w:val="center"/>
              <w:rPr>
                <w:b/>
              </w:rPr>
            </w:pPr>
            <w:r w:rsidRPr="001444E3">
              <w:rPr>
                <w:b/>
              </w:rPr>
              <w:t>Training</w:t>
            </w:r>
          </w:p>
        </w:tc>
        <w:tc>
          <w:tcPr>
            <w:tcW w:w="951" w:type="dxa"/>
            <w:vAlign w:val="center"/>
          </w:tcPr>
          <w:p w:rsidR="001444E3" w:rsidRPr="001444E3" w:rsidRDefault="001444E3" w:rsidP="001444E3">
            <w:pPr>
              <w:jc w:val="center"/>
              <w:rPr>
                <w:b/>
              </w:rPr>
            </w:pPr>
            <w:r w:rsidRPr="001444E3">
              <w:rPr>
                <w:b/>
              </w:rPr>
              <w:t>Test</w:t>
            </w:r>
          </w:p>
        </w:tc>
      </w:tr>
      <w:tr w:rsidR="001444E3" w:rsidTr="001444E3">
        <w:tc>
          <w:tcPr>
            <w:tcW w:w="2335" w:type="dxa"/>
          </w:tcPr>
          <w:p w:rsidR="001444E3" w:rsidRDefault="001444E3" w:rsidP="00965DA9">
            <w:r>
              <w:t xml:space="preserve">Keep </w:t>
            </w:r>
            <w:r w:rsidRPr="006D67D8">
              <w:t>00:0</w:t>
            </w:r>
            <w:proofErr w:type="gramStart"/>
            <w:r w:rsidRPr="006D67D8">
              <w:t>f:a</w:t>
            </w:r>
            <w:proofErr w:type="gramEnd"/>
            <w:r w:rsidRPr="006D67D8">
              <w:t>3:39:e1:c0</w:t>
            </w:r>
          </w:p>
        </w:tc>
        <w:tc>
          <w:tcPr>
            <w:tcW w:w="951" w:type="dxa"/>
          </w:tcPr>
          <w:p w:rsidR="001444E3" w:rsidRDefault="001444E3" w:rsidP="00965DA9">
            <w:r>
              <w:t>2.82</w:t>
            </w:r>
          </w:p>
        </w:tc>
        <w:tc>
          <w:tcPr>
            <w:tcW w:w="951" w:type="dxa"/>
          </w:tcPr>
          <w:p w:rsidR="001444E3" w:rsidRDefault="001444E3" w:rsidP="00965DA9">
            <w:r>
              <w:t>15.74</w:t>
            </w:r>
          </w:p>
        </w:tc>
      </w:tr>
      <w:tr w:rsidR="001444E3" w:rsidTr="001444E3">
        <w:tc>
          <w:tcPr>
            <w:tcW w:w="2335" w:type="dxa"/>
          </w:tcPr>
          <w:p w:rsidR="001444E3" w:rsidRDefault="001444E3" w:rsidP="00965DA9">
            <w:r>
              <w:t xml:space="preserve">Keep </w:t>
            </w:r>
            <w:r w:rsidRPr="006D67D8">
              <w:t>00:0</w:t>
            </w:r>
            <w:proofErr w:type="gramStart"/>
            <w:r w:rsidRPr="006D67D8">
              <w:t>f:a</w:t>
            </w:r>
            <w:proofErr w:type="gramEnd"/>
            <w:r w:rsidRPr="006D67D8">
              <w:t>3:39:dd:cd</w:t>
            </w:r>
          </w:p>
        </w:tc>
        <w:tc>
          <w:tcPr>
            <w:tcW w:w="951" w:type="dxa"/>
          </w:tcPr>
          <w:p w:rsidR="001444E3" w:rsidRDefault="001444E3" w:rsidP="00965DA9">
            <w:r>
              <w:t>3.44</w:t>
            </w:r>
          </w:p>
        </w:tc>
        <w:tc>
          <w:tcPr>
            <w:tcW w:w="951" w:type="dxa"/>
          </w:tcPr>
          <w:p w:rsidR="001444E3" w:rsidRDefault="001444E3" w:rsidP="00965DA9">
            <w:r>
              <w:t>13.98</w:t>
            </w:r>
          </w:p>
        </w:tc>
      </w:tr>
      <w:tr w:rsidR="001444E3" w:rsidTr="001444E3">
        <w:tc>
          <w:tcPr>
            <w:tcW w:w="2335" w:type="dxa"/>
          </w:tcPr>
          <w:p w:rsidR="001444E3" w:rsidRDefault="001444E3" w:rsidP="00965DA9">
            <w:r>
              <w:t>Keep all 7</w:t>
            </w:r>
          </w:p>
        </w:tc>
        <w:tc>
          <w:tcPr>
            <w:tcW w:w="951" w:type="dxa"/>
          </w:tcPr>
          <w:p w:rsidR="001444E3" w:rsidRDefault="001444E3" w:rsidP="00965DA9">
            <w:r>
              <w:t>6.79</w:t>
            </w:r>
          </w:p>
        </w:tc>
        <w:tc>
          <w:tcPr>
            <w:tcW w:w="951" w:type="dxa"/>
          </w:tcPr>
          <w:p w:rsidR="001444E3" w:rsidRDefault="001444E3" w:rsidP="00965DA9">
            <w:r>
              <w:t>13.76</w:t>
            </w:r>
          </w:p>
        </w:tc>
      </w:tr>
    </w:tbl>
    <w:p w:rsidR="00C34D15" w:rsidRDefault="00C34D15"/>
    <w:sectPr w:rsidR="00C34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57B" w:rsidRDefault="00F4257B" w:rsidP="00FA6EBE">
      <w:pPr>
        <w:spacing w:after="0" w:line="240" w:lineRule="auto"/>
      </w:pPr>
      <w:r>
        <w:separator/>
      </w:r>
    </w:p>
  </w:endnote>
  <w:endnote w:type="continuationSeparator" w:id="0">
    <w:p w:rsidR="00F4257B" w:rsidRDefault="00F4257B" w:rsidP="00FA6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57B" w:rsidRDefault="00F4257B" w:rsidP="00FA6EBE">
      <w:pPr>
        <w:spacing w:after="0" w:line="240" w:lineRule="auto"/>
      </w:pPr>
      <w:r>
        <w:separator/>
      </w:r>
    </w:p>
  </w:footnote>
  <w:footnote w:type="continuationSeparator" w:id="0">
    <w:p w:rsidR="00F4257B" w:rsidRDefault="00F4257B" w:rsidP="00FA6EBE">
      <w:pPr>
        <w:spacing w:after="0" w:line="240" w:lineRule="auto"/>
      </w:pPr>
      <w:r>
        <w:continuationSeparator/>
      </w:r>
    </w:p>
  </w:footnote>
  <w:footnote w:id="1">
    <w:p w:rsidR="00FA6EBE" w:rsidRDefault="00FA6EBE">
      <w:pPr>
        <w:pStyle w:val="FootnoteText"/>
      </w:pPr>
      <w:r>
        <w:rPr>
          <w:rStyle w:val="FootnoteReference"/>
        </w:rPr>
        <w:footnoteRef/>
      </w:r>
      <w:r>
        <w:t xml:space="preserve"> </w:t>
      </w:r>
      <w:r w:rsidRPr="00FA6EBE">
        <w:t>https://www.jstatsoft.org/article/view/v018i02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31"/>
    <w:rsid w:val="001444E3"/>
    <w:rsid w:val="00564BE2"/>
    <w:rsid w:val="006D67D8"/>
    <w:rsid w:val="009B1731"/>
    <w:rsid w:val="00B221FC"/>
    <w:rsid w:val="00C34D15"/>
    <w:rsid w:val="00C95518"/>
    <w:rsid w:val="00CE4C24"/>
    <w:rsid w:val="00EE04FA"/>
    <w:rsid w:val="00F4257B"/>
    <w:rsid w:val="00FA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C712"/>
  <w15:chartTrackingRefBased/>
  <w15:docId w15:val="{80AD0266-B250-4228-B01A-4BF91C89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6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A6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EBE"/>
    <w:rPr>
      <w:sz w:val="20"/>
      <w:szCs w:val="20"/>
    </w:rPr>
  </w:style>
  <w:style w:type="character" w:styleId="FootnoteReference">
    <w:name w:val="footnote reference"/>
    <w:basedOn w:val="DefaultParagraphFont"/>
    <w:uiPriority w:val="99"/>
    <w:semiHidden/>
    <w:unhideWhenUsed/>
    <w:rsid w:val="00FA6E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E44B5-B3C1-4A47-BDB9-B6CCA31F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Jenna A</dc:creator>
  <cp:keywords/>
  <dc:description/>
  <cp:lastModifiedBy>Ford, Jenna A</cp:lastModifiedBy>
  <cp:revision>4</cp:revision>
  <dcterms:created xsi:type="dcterms:W3CDTF">2020-09-06T18:16:00Z</dcterms:created>
  <dcterms:modified xsi:type="dcterms:W3CDTF">2020-09-06T19:53:00Z</dcterms:modified>
</cp:coreProperties>
</file>