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защитить проект сети поликлиники</w:t>
      </w:r>
    </w:p>
    <w:p>
      <w:r>
        <w:t>Пособие к ДЗ1 по ИТС • вариант 8 • Устинов Илья Максимович, ИУ10-59</w:t>
      </w:r>
    </w:p>
    <w:p>
      <w:r>
        <w:t>Версия от 20 октября 2026 года. Основано на текущей презентации из 18 слайдов, расчётах и модели L1–L2. Материал предназначен для подготовки к защите; добавлять его к сдаваемому отчёту не требуется.</w:t>
      </w:r>
    </w:p>
    <w:p>
      <w:pPr>
        <w:pStyle w:val="Heading1"/>
      </w:pPr>
      <w:r>
        <w:t>1. Что нужно понять прежде всего</w:t>
      </w:r>
    </w:p>
    <w:p>
      <w:r>
        <w:t>Твоя работа — предварительный проект сети городской поликлиники. Это ответ на вопросы: кому нужна связь, для каких задач, сколько будет устройств, как их соединить, где провести кабель, какая скорость нужна и сколько примерно стоит выбранное решение.</w:t>
      </w:r>
    </w:p>
    <w:p>
      <w:r>
        <w:t>Три площадки — центральный корпус и два филиала. В центральном корпусе два этажа, в каждом филиале один. На каждом этаже организован доступ рабочих мест к сети, а в центральном корпусе размещены общие серверы. Между районами используются услуги оператора связи.</w:t>
      </w:r>
    </w:p>
    <w:p>
      <w:r>
        <w:t>Главная идея проекта — единый диагностический архив. Врач в филиале должен получать результаты обследований и медицинскую историю, связанные с пациентом, через общую информационную систему. Именно прикладная задача объясняет сеть и передачу медицинских изображений. Наличие серверов само по себе ещё не означает, что настоящая МИС или архив были установлены.</w:t>
      </w:r>
    </w:p>
    <w:p>
      <w:r>
        <w:t>ДЗ1 ограничено уровнями L1–L2. В финальном Packet Tracer показаны устройства, их размещение и соединения. Порты маршрутизаторов включены, но IP-адреса, маршруты и сетевые службы не настроены. Это модель структуры будущей сети, а не действующая медицинская информационная система.</w:t>
      </w:r>
    </w:p>
    <w:p>
      <w:r>
        <w:t>Хорошая первая фраза: «Я спроектировал физическую инфраструктуру сети поликлиники с центральным корпусом и двумя филиалами. Подбор линий и оборудования опирается на прикладные задачи, расчёт нагрузки и планы помещений».</w:t>
      </w:r>
    </w:p>
    <w:p>
      <w:pPr>
        <w:pStyle w:val="Heading1"/>
      </w:pPr>
      <w:r>
        <w:t>2. Паспорт проекта: числа и их смысл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Показатель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Значение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Как объяснить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Площадки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Центральный корпус и два филиала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Этажные зоны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C1, C2, B1, B2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Персонал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112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Центр — 64; филиалы — по 24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Рабочие станции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84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В центре 48; в филиалах по 18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Рабочие места по зонам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24 / 24 / 18 / 18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C1 / C2 / B1 / B2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МФУ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По два на этажную зону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Точки доступа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По одной на этажную зону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Серверы поликлиники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МИС; почта и DNS; файлы и PACS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Проводные подключения оконечных устройств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99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84 + 8 + 4 + 3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Постоянные кабельные линии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96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84 + 8 + 4; серверы в стойке подключены патч-кордами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Коммутаторы поликлиники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По два на этаж центра и по одному в филиале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Маршрутизаторы поликлиники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Четыре этажных и один пограничный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Планируемые пользовательские линии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 Гбит/с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В реальном проекте 1000BASE-T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Межэтажная линия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 Гбит/с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Оптика OM3 и 1000BASE-SX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Канал каждого филиала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100 Мбит/с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Расчётная нагрузка 92,7 Мбит/с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Канал Интернета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200 Мбит/с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Расчётная нагрузка 123 Мбит/с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Cat6 по трассам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2904,8 м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Сумма 96 постоянных линий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Cat6 с запасом 20%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3485,76 м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2904,8 × 1,2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Закупка Cat6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3660 м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12 бухт по 305 м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Максимальная постоянная линия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48,8 м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Самая длинная отдельная линия, а не общая длина сети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Межэтажная оптика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Трасса 12 м; закупка 15 м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12 × 1,2 = 14,4, округлено вверх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Оценка стоимости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7 907 116 руб.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Оборудование и учтённые кабельные материалы</w:t>
            </w:r>
          </w:p>
        </w:tc>
      </w:tr>
    </w:tbl>
    <w:p/>
    <w:p>
      <w:r>
        <w:t>Почему 112 сотрудников, но 84 ПК? Предусмотрена сменная работа и совместное использование рабочих мест. Это принятое организационное допущение. Нельзя утверждать, что 112 человек одновременно работают за 84 компьютерами.</w:t>
      </w:r>
    </w:p>
    <w:p>
      <w:r>
        <w:t>Размеры и расстояния — проектные допущения: каждый этаж 36 × 16 м, высота 3,6 м; филиалы на расстоянии 5 и 8 км от центра, между собой 9 км. Вариант задаёт тип предприятия и площадки; конкретные размеры, штат и нагрузки разработаны для учебного проекта. Натурное обследование реального здания не проводилось.</w:t>
      </w:r>
    </w:p>
    <w:p>
      <w:pPr>
        <w:pStyle w:val="Heading1"/>
      </w:pPr>
      <w:r>
        <w:t>3. Как читать схему Cisco</w:t>
      </w:r>
    </w:p>
    <w:p>
      <w:r>
        <w:drawing>
          <wp:inline xmlns:a="http://schemas.openxmlformats.org/drawingml/2006/main" xmlns:pic="http://schemas.openxmlformats.org/drawingml/2006/picture">
            <wp:extent cx="6120000" cy="3990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et-tracer-l1l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9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Общий вид финальной модели Cisco: четыре этажные зоны и сеть оператора</w:t>
      </w:r>
    </w:p>
    <w:p>
      <w:pPr>
        <w:pStyle w:val="Heading2"/>
      </w:pPr>
      <w:r>
        <w:t>3.1. Названия устройств</w:t>
      </w:r>
    </w:p>
    <w:p>
      <w:r>
        <w:t>C означает центральный корпус, B — филиал (branch). C1 и C2 — этажи центра, B1 и B2 — филиалы. Поэтому C2 не является третьим филиалом или отдельным корпусом.</w:t>
      </w:r>
    </w:p>
    <w:p>
      <w:r>
        <w:t>PC — рабочая станция; PR — принтер или МФУ; AP — access point, точка доступа; SW — switch, коммутатор; R — router, маршрутизатор; SRV — server, сервер. Буквы A/B у коммутаторов центра обозначают два коммутатора одной этажной зоны. Номер PC01 — номер устройства, а не его IP-адрес.</w:t>
      </w:r>
    </w:p>
    <w:p>
      <w:r>
        <w:t>SRV-MIS предназначен для медицинской информационной системы. SRV-MAIL — для почты и DNS. SRV-FILE — для файлов и диагностического архива. PUBLIC-WEB — внешний условный ресурс. R-ISP и SW-PROVIDER обозначают инфраструктуру оператора и в закупку поликлиники не входят.</w:t>
      </w:r>
    </w:p>
    <w:p>
      <w:r>
        <w:t>В закупке пять маршрутизаторов, а на схеме шесть: шестой — операторский. В закупке шесть коммутаторов, а на схеме семь: седьмой — операторский. Серверов поликлиники три; четвёртый Server-PT обозначает внешний ресурс.</w:t>
      </w:r>
    </w:p>
    <w:p>
      <w:pPr>
        <w:pStyle w:val="Heading2"/>
      </w:pPr>
      <w:r>
        <w:t>3.2. Путь соединений</w:t>
      </w:r>
    </w:p>
    <w:p>
      <w:r>
        <w:t>Для ПК первого этажа центра: ПК → этажный коммутатор → R-C1. Для второго этажа: ПК → свой коммутатор → R-C2 → межэтажная связь с R-C1. Пограничный R-EDGE соединяет центральную площадку с моделью сети оператора. Маршрутизаторы филиалов также подключены к операторской сети.</w:t>
      </w:r>
    </w:p>
    <w:p>
      <w:r>
        <w:t>Это чтение физических связей и будущего направления обмена. В текущей ненастроенной модели успешную доставку приложения от ПК к серверу этим перечислением не доказывают: для неё понадобятся настройки следующих этапов.</w:t>
      </w:r>
    </w:p>
    <w:p>
      <w:r>
        <w:t>Цветные области разделяют площадки и этажи. Цвет фона — подпись и оформление, а не технический механизм ограничения доступа.</w:t>
      </w:r>
    </w:p>
    <w:p>
      <w:pPr>
        <w:pStyle w:val="Heading2"/>
      </w:pPr>
      <w:r>
        <w:t>3.3. Треугольники, линии и беспроводные связи</w:t>
      </w:r>
    </w:p>
    <w:p>
      <w:r>
        <w:t>Зелёные индикаторы проводных соединений означают активность соответствующего соединения в симуляторе. Они не доказывают правильную адресацию, работу сайта, скорость 1 Гбит/с на любом порту или защищённость медицинских данных.</w:t>
      </w:r>
    </w:p>
    <w:p>
      <w:r>
        <w:t>Оранжевый индикатор коммутатора может появляться при переходных состояниях STP. STP предотвращает петли на канальном уровне. Красный индикатор может означать выключенный порт или другую проблему соединения. В нашей копии подключённые физические порты маршрутизаторов включены.</w:t>
      </w:r>
    </w:p>
    <w:p>
      <w:r>
        <w:t>Пунктир между проводными устройствами в Packet Tracer может обозначать тип кабеля, например crossover, а не беспроводную связь. Беспроводные соединения отображаются отдельно. На большом эскизе длина нарисованной линии не равна монтажной длине кабеля: её считают по плану помещений.</w:t>
      </w:r>
    </w:p>
    <w:p>
      <w:r>
        <w:t>Положение планшета и пунктир на общей схеме не подтверждают расчёт покрытия Wi-Fi. В ДЗ1 радиообследование и проверка привязки клиентов к конкретным AP не выполнены. Нельзя объяснять длинную беспроводную линию на общей схеме как связь Wi-Fi через весь город.</w:t>
      </w:r>
    </w:p>
    <w:p>
      <w:pPr>
        <w:pStyle w:val="Heading1"/>
      </w:pPr>
      <w:r>
        <w:t>4. Уровни сети и главные термины</w:t>
      </w:r>
    </w:p>
    <w:p>
      <w:pPr>
        <w:pStyle w:val="Heading2"/>
      </w:pPr>
      <w:r>
        <w:t>4.1. L1, L2 и L3</w:t>
      </w:r>
    </w:p>
    <w:p>
      <w:r>
        <w:t>Модель OSI — способ разделить функции обмена данными по уровням. Для защиты достаточно уверенно различать первые три, а не механически заучивать все семь.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Уровень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Что делает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Пример из проекта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L1, физический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Передаёт электрические или оптические сигналы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Витая пара, волокно, разъём, физический порт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L2, канальный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Передаёт кадры в пределах канального сегмента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Ethernet, MAC-адрес, коммутатор, STP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L3, сетевой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Обеспечивает передачу пакетов между IP-сетями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IP-адреса, маршрутизация, маршрутизатор в своей обычной роли</w:t>
            </w:r>
          </w:p>
        </w:tc>
      </w:tr>
    </w:tbl>
    <w:p/>
    <w:p>
      <w:r>
        <w:t>Почему в проекте L1–L2 есть маршрутизаторы? Можно выбрать и физически соединить устройство, чьи дальнейшие функции относятся к L3. Это ещё не означает, что в ДЗ1 настроена маршрутизация. Формулировка для защиты: «Маршрутизаторы показаны как элементы будущей инфраструктуры; на этом этапе я определяю их размещение и физические соединения».</w:t>
      </w:r>
    </w:p>
    <w:p>
      <w:r>
        <w:t>MAC-адрес — идентификатор сетевого интерфейса на канальном уровне. Устройства уже имеют заводские MAC-адреса. Требование убрать IP не означает убрать MAC: без них описание Ethernet теряет смысл.</w:t>
      </w:r>
    </w:p>
    <w:p>
      <w:r>
        <w:t>IP-адрес — адрес сетевого уровня. Маска определяет границы IP-сети, шлюз используется для передачи за её пределы. Эти параметры в финальной работе не назначаются.</w:t>
      </w:r>
    </w:p>
    <w:p>
      <w:r>
        <w:t>Кадр — единица данных канального уровня; пакет — единица сетевого уровня. В разговоре «пакет» часто используют широко, но при вопросе об уровнях лучше различать эти понятия.</w:t>
      </w:r>
    </w:p>
    <w:p>
      <w:pPr>
        <w:pStyle w:val="Heading2"/>
      </w:pPr>
      <w:r>
        <w:t>4.2. Коммутатор, маршрутизатор и точка доступа</w:t>
      </w:r>
    </w:p>
    <w:p>
      <w:r>
        <w:t>Коммутатор соединяет устройства локальной сети. Он изучает исходные MAC-адреса кадров и запоминает, за каким портом находится устройство. Кадр с известным адресом назначения направляет на нужный порт; широковещательные кадры и неизвестные назначения распространяет в пределах соответствующего канального сегмента.</w:t>
      </w:r>
    </w:p>
    <w:p>
      <w:r>
        <w:t>Маршрутизатор в обычной работе выбирает направление передачи между IP-сетями по таблице маршрутизации. В нашем ДЗ1 эта функция не настраивается. Наличие маршрутизатора в схеме не позволяет говорить, что все межплощадочные приложения уже работают.</w:t>
      </w:r>
    </w:p>
    <w:p>
      <w:r>
        <w:t>Точка доступа соединяет беспроводных клиентов с проводной сетью. AP сама по себе не обязана быть маршрутизатором или раздавать адреса. На порт коммутатора AP приходит один кабель, а клиентов у неё может быть несколько; их суммарный трафик делит ресурсы радиоэфира и проводного подключения.</w:t>
      </w:r>
    </w:p>
    <w:p>
      <w:r>
        <w:t>Сервер — компьютер, предоставляющий общие ресурсы или приложения. Клиент — устройство или программа, обращающиеся за этими ресурсами. Разделение серверов по назначениям удобно для организации служб, но три сервера с разными ролями не образуют автоматически отказоустойчивый кластер.</w:t>
      </w:r>
    </w:p>
    <w:p>
      <w:r>
        <w:t>Порт — физический разъём устройства либо логическая точка приложения. На этой защите, когда считаешь разъёмы коммутатора, речь идёт о физических портах. TCP/UDP-порты приложений — другое понятие.</w:t>
      </w:r>
    </w:p>
    <w:p>
      <w:pPr>
        <w:pStyle w:val="Heading2"/>
      </w:pPr>
      <w:r>
        <w:t>4.3. Ethernet, топология, LAN и WAN</w:t>
      </w:r>
    </w:p>
    <w:p>
      <w:r>
        <w:t>Ethernet — семейство технологий локальных сетей. В работе используются медные и оптические варианты Ethernet. Wi-Fi — семейство технологий беспроводных локальных сетей; это не синоним Интернета.</w:t>
      </w:r>
    </w:p>
    <w:p>
      <w:r>
        <w:t>LAN, ЛВС — локальная вычислительная сеть организации или площадки. WAN — сеть, объединяющая удалённые площадки через внешнюю инфраструктуру. Интернет — отдельная глобальная сеть; канал между филиалом и центром не обязательно должен проходить через публичный Интернет.</w:t>
      </w:r>
    </w:p>
    <w:p>
      <w:r>
        <w:t>Топология — структура соединений. В звезде оконечные устройства подключаются к центральному узлу. Иерархическая звезда состоит из нескольких таких групп, объединённых магистралями. В поликлинике отдельные группы образованы этажными коммутаторами.</w:t>
      </w:r>
    </w:p>
    <w:p>
      <w:r>
        <w:t>Преимущества звезды: понятные соединения, удобное добавление рабочих мест и локализация повреждения отдельной линии. Ограничение: отказ центрального коммутатора отключает его группу. Наличие нескольких коммутаторов на схеме не означает, что выполнено резервирование каждого соединения.</w:t>
      </w:r>
    </w:p>
    <w:p>
      <w:r>
        <w:t>Uplink, аплинк — соединение коммутатора с вышестоящим или соседним устройством, по которому суммируются потоки нескольких клиентов. Магистраль — связь между крупными узлами или зонами сети. Её скорость выбирают по суммарной нагрузке, а не по скорости одного ПК.</w:t>
      </w:r>
    </w:p>
    <w:p>
      <w:r>
        <w:t>E-Line — операторская услуга Ethernet типа «точка — точка». В проекте это способ связать площадки без собственной прокладки кабеля по городу. SW-PROVIDER — упрощённое представление операторской инфраструктуры, а не проект её внутреннего устройства или доказательство изоляции каналов.</w:t>
      </w:r>
    </w:p>
    <w:p>
      <w:pPr>
        <w:pStyle w:val="Heading1"/>
      </w:pPr>
      <w:r>
        <w:t>5. Зачем поликлинике такая сеть: прикладные термины</w:t>
      </w:r>
    </w:p>
    <w:p>
      <w:r>
        <w:t>МИС — медицинская информационная система: запись пациентов, расписание, электронные карты, направления, результаты и отчётность. Назначение МИС объясняет, почему регистратуре, врачам и администрации нужен общий информационный обмен.</w:t>
      </w:r>
    </w:p>
    <w:p>
      <w:r>
        <w:t>DICOM — стандарт представления и обмена медицинскими изображениями и связанными данными. В работе он задаёт сценарий передачи диагностических исследований. DICOM не является типом сетевого кабеля и не означает, что любое исследование весит ровно 20 Мбайт: 20 Мбайт — наш выбранный расчётный пример.</w:t>
      </w:r>
    </w:p>
    <w:p>
      <w:r>
        <w:t>PACS — система хранения и передачи медицинских изображений. DICOM объясняет формат и взаимодействие с изображениями, PACS — систему их хранения и доступа. Единый архив нужен, чтобы врачи разных площадок обращались к общей коллекции результатов.</w:t>
      </w:r>
    </w:p>
    <w:p>
      <w:r>
        <w:t>PostgreSQL — система управления базами данных. В проекте предусмотрена для приложения МИС. База данных и сеть выполняют разные функции: сеть переносит данные, СУБД организует их хранение и обработку.</w:t>
      </w:r>
    </w:p>
    <w:p>
      <w:r>
        <w:t>DNS сопоставляет доменные имена с адресами. HTTP используется для обмена с веб-приложением. SMTP предназначен для передачи почты, IMAP — для доступа к почтовому ящику. Эти службы перечислены в программной концепции, но не развёрнуты в финальной модели ДЗ1.</w:t>
      </w:r>
    </w:p>
    <w:p>
      <w:r>
        <w:t>Резервное копирование — создание отдельных копий для восстановления после потери данных. RAID или зеркальные SSD повышают устойчивость к части отказов накопителей, но не заменяют резервное копирование: ошибка удаления, шифровальщик или пожар могут затронуть обе зеркальные копии.</w:t>
      </w:r>
    </w:p>
    <w:p>
      <w:r>
        <w:t>EDR — средства обнаружения и реагирования на угрозы на рабочих станциях и серверах. Упоминание EDR, антивируса и гостевого Wi-Fi не означает, что выполнен полноценный проект защиты медицинских данных.</w:t>
      </w:r>
    </w:p>
    <w:p>
      <w:r>
        <w:t>Ключевое различие: «В проекте предусмотрена возможность использования МИС и PACS» — верно. «В Cisco работает настоящая МИС и выполнена защита медицинских данных» — неверно.</w:t>
      </w:r>
    </w:p>
    <w:p>
      <w:pPr>
        <w:pStyle w:val="Heading1"/>
      </w:pPr>
      <w:r>
        <w:t>6. Как объяснить расчёт пропускной способности</w:t>
      </w:r>
    </w:p>
    <w:p>
      <w:pPr>
        <w:pStyle w:val="Heading2"/>
      </w:pPr>
      <w:r>
        <w:t>6.1. Скорость и объём</w:t>
      </w:r>
    </w:p>
    <w:p>
      <w:r>
        <w:t>Бит — минимальная единица информации. Байт состоит из восьми бит. Мбайт описывает объём, Мбит/с — скорость. Поэтому файл объёмом 20 Мбайт содержит 160 Мбит в принятых десятичных единицах.</w:t>
      </w:r>
    </w:p>
    <w:p>
      <w:r>
        <w:t>В расчётах проекта 1 Мбайт = 1 000 000 байт, 1 Мбит/с = 1 000 000 бит/с, 1 Гбит/с = 1000 Мбит/с. Не нужно подменять эти единицы двоичными МиБ и вводить множитель 1024 в середине решения.</w:t>
      </w:r>
    </w:p>
    <w:p>
      <w:r>
        <w:t>Пропускная способность — доступная скорость передачи. Нагрузка — скорость, необходимая приложениям в выбранном сценарии. Задержка — время доставки; потери — доля недоставленных данных. Высокая пропускная способность сама по себе не гарантирует малую задержку.</w:t>
      </w:r>
    </w:p>
    <w:p>
      <w:pPr>
        <w:pStyle w:val="Heading2"/>
      </w:pPr>
      <w:r>
        <w:t>6.2. Основная формула</w:t>
      </w:r>
    </w:p>
    <w:p>
      <w:r>
        <w:t>R = 8 × V × n / t.</w:t>
      </w:r>
    </w:p>
    <w:p>
      <w:r>
        <w:t>R — требуемый поток в Мбит/с; V — объём одной передачи в Мбайтах; n — число одновременно выполняющихся передач; t — допустимое время передачи в секундах. Восьмёрка переводит байты в биты.</w:t>
      </w:r>
    </w:p>
    <w:p>
      <w:r>
        <w:t>Один файл 20 Мбайт за 10 секунд: 8 × 20 / 10 = 16 Мбит/с. Четыре такие одновременные передачи: 8 × 20 × 4 / 10 = 64 Мбит/с. Именно так получен DICOM на первом этаже центра.</w:t>
      </w:r>
    </w:p>
    <w:p>
      <w:r>
        <w:t>Для потока, уже заданного скоростью на клиента, применяется R = n × r. Например, 12 активных клиентов МИС по 0,8 Мбит/с дают 9,6 Мбит/с. В этом случае повторно умножать на 8 нельзя: исходное r уже выражено в битах за секунду.</w:t>
      </w:r>
    </w:p>
    <w:p>
      <w:pPr>
        <w:pStyle w:val="Heading2"/>
      </w:pPr>
      <w:r>
        <w:t>6.3. Принятые нагрузки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Сервис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C1, Мбит/с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C2, Мбит/с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Каждый филиал, Мбит/с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МИС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9,6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9,6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7,2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Почта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Файлы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12,8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12,8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9,6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Интернет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DICOM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64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32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Гости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Сумма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120,4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88,4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61,8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С коэффициентами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180,6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132,6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92,7</w:t>
            </w:r>
          </w:p>
        </w:tc>
      </w:tr>
    </w:tbl>
    <w:p/>
    <w:p>
      <w:r>
        <w:t>Почта в C1: 6 одновременных передач по 0,5 Мбайт за 2 секунды: 8 × 0,5 × 6 / 2 = 12 Мбит/с. Файлы: 4 передачи по 2 Мбайт за 5 секунд: 8 × 2 × 4 / 5 = 12,8 Мбит/с. Интернет: 12 активных пользователей по 1 Мбит/с = 12 Мбит/с.</w:t>
      </w:r>
    </w:p>
    <w:p>
      <w:r>
        <w:t>Для филиала МИС: 9 × 0,8 = 7,2; почта: 8 × 0,5 × 5 / 2 = 10; файлы: 8 × 2 × 3 / 5 = 9,6; Интернет: 9; DICOM: 16; гости: 10. Сумма 61,8 Мбит/с.</w:t>
      </w:r>
    </w:p>
    <w:p>
      <w:r>
        <w:t>«Активные» здесь — одновременно создающие принятый расчётный поток. Они не обязаны совпадать с общим числом включённых устройств. Один ПК может одновременно участвовать в нескольких приложениях.</w:t>
      </w:r>
    </w:p>
    <w:p>
      <w:r>
        <w:t>Профиль выбран для часов высокой нагрузки: 08:00–11:00 и 16:00–18:00. Делить диагностический файл на весь рабочий день нельзя: так получилась бы средняя нагрузка, которая не описывает заданный десятисекундный обмен.</w:t>
      </w:r>
    </w:p>
    <w:p>
      <w:pPr>
        <w:pStyle w:val="Heading2"/>
      </w:pPr>
      <w:r>
        <w:t>6.4. Коэффициенты</w:t>
      </w:r>
    </w:p>
    <w:p>
      <w:r>
        <w:t>C = 1,25 × 1,20 × ΣR = 1,50 × ΣR.</w:t>
      </w:r>
    </w:p>
    <w:p>
      <w:r>
        <w:t>1,25 — принятая надбавка на протоколы и вариации, 1,20 — рост нагрузки. Коэффициенты перемножаются: итоговая надбавка 50%, а не 45%. Это выбранные проектные запасы, не универсальная обязательная норма Ethernet и не измеренные характеристики именно этой поликлиники.</w:t>
      </w:r>
    </w:p>
    <w:p>
      <w:r>
        <w:t>Филиал: 61,8 × 1,5 = 92,7 Мбит/с. C1: 120,4 × 1,5 = 180,6. C2: 88,4 × 1,5 = 132,6. После расчёта выбирают доступную стандартную скорость или тариф, который покрывает результат.</w:t>
      </w:r>
    </w:p>
    <w:p>
      <w:pPr>
        <w:pStyle w:val="Heading2"/>
      </w:pPr>
      <w:r>
        <w:t>6.5. Почему гигабит на этаже и 100 Мбит/с филиалу</w:t>
      </w:r>
    </w:p>
    <w:p>
      <w:r>
        <w:t>На C1 нужно 180,6, на C2 — 132,6 Мбит/с: линия 100 Мбит/с уже недостаточна. Гигабитный этажный стык покрывает оба результата и обеспечивает развитие.</w:t>
      </w:r>
    </w:p>
    <w:p>
      <w:r>
        <w:t>Для филиала 92,7 меньше 100. Коэффициенты уже учтены внутри 92,7. Дополнительный остаток — 7,3 Мбит/с, то есть только 7,3% номинальной скорости линии. Нельзя говорить, что после этого остаётся ещё 20% свободной скорости. При увеличении размеров исследований или одновременности следует переходить на следующий тариф, например 200 Мбит/с.</w:t>
      </w:r>
    </w:p>
    <w:p>
      <w:r>
        <w:t>Тарифная скорость и полезная скорость приложения могут различаться. Выбранные 100 Мбит/с следует рассматривать как решение для данного расчётного сценария; реальные условия услуги и нагрузки уточняются перед внедрением.</w:t>
      </w:r>
    </w:p>
    <w:p>
      <w:pPr>
        <w:pStyle w:val="Heading2"/>
      </w:pPr>
      <w:r>
        <w:t>6.6. Общие стыки и отсутствие двойного счёта</w:t>
      </w:r>
    </w:p>
    <w:p>
      <w:r>
        <w:t>Серверный поток: МИС всех зон 33,6; почта 44; файлы 44,8; DICOM 128. Сумма 250,4; с коэффициентами 250,4 × 1,5 = 375,6 Мбит/с. Интернет и гости здесь не добавляются, потому что речь о потоке к внутренним серверам, а не обо всей сети вообще.</w:t>
      </w:r>
    </w:p>
    <w:p>
      <w:r>
        <w:t>По серверам: МИС 33,6 × 1,5 = 50,4; почта 44 × 1,5 = 66; файлы и PACS (44,8 + 128) × 1,5 = 259,2 Мбит/с. Каждый сервер планируется подключить на 1 Гбит/с. Сумма потоков к серверам — расчётная оценка; это не утверждение, что у всех трёх серверов один общий физический порт.</w:t>
      </w:r>
    </w:p>
    <w:p>
      <w:r>
        <w:t>Стык C1–EDGE: (88,4 + 61,8 + 61,8 + 22) × 1,5 = 351 Мбит/с. В консервативной оценке через пограничное направление учитываются потоки второго этажа, филиалов и 22 Мбит/с Интернета/гостей C1. Локальный обмен C1 с его серверами не требуется повторно добавлять на внешний стык.</w:t>
      </w:r>
    </w:p>
    <w:p>
      <w:r>
        <w:t>Интернет: (12 + 12 + 9 + 9 + 4 × 10) × 1,5 = 123 Мбит/с. Выбрано 200 Мбит/с. Гостевой поток здесь учитывается для четырёх этажных зон; расчёт предполагает по 10 активных гостей на зону, а четыре планшета в Cisco — условные представители групп, не все 40 клиентов.</w:t>
      </w:r>
    </w:p>
    <w:p>
      <w:r>
        <w:t>Фраза для защиты: «Я считаю нагрузку на конкретном участке, а не складываю все цифры из таблицы на каждом кабеле. Часть потоков остаётся внутри площадки, часть идёт к серверам, часть — в Интернет».</w:t>
      </w:r>
    </w:p>
    <w:p>
      <w:pPr>
        <w:pStyle w:val="Heading2"/>
      </w:pPr>
      <w:r>
        <w:t>6.7. Один ПК и ограничения расчёта</w:t>
      </w:r>
    </w:p>
    <w:p>
      <w:r>
        <w:t>Диагностический ПК: МИС 0,8 + почта 2 + файлы 3,2 + Интернет 1 + DICOM 16 = 23 Мбит/с; с коэффициентами 34,5. Для остальных выбранный сценарий без DICOM даёт до 10,5 Мбит/с. Это объясняет, почему 100-мегабитный учебный порт ещё покрывает принятый профиль одного рабочего места, хотя реальная СКС проектируется гигабитной.</w:t>
      </w:r>
    </w:p>
    <w:p>
      <w:r>
        <w:t>Этот расчёт не подтверждает скорость процессора сервера, дисков, базы данных или маршрутизации реального устройства. Он также не учитывает все возможные резервные копирования и любые размеры КТ/МРТ. Если требуется передавать больший объём в то же время, пересчитываются V, n и затем стыки. Например, одно исследование 200 Мбайт за 10 секунд уже требует 160 Мбит/с без запаса.</w:t>
      </w:r>
    </w:p>
    <w:p>
      <w:pPr>
        <w:pStyle w:val="Heading1"/>
      </w:pPr>
      <w:r>
        <w:t>7. Кабели, стандарты и монтажные детали</w:t>
      </w:r>
    </w:p>
    <w:p>
      <w:pPr>
        <w:pStyle w:val="Heading2"/>
      </w:pPr>
      <w:r>
        <w:t>7.1. Витая пара и Cat6</w:t>
      </w:r>
    </w:p>
    <w:p>
      <w:r>
        <w:t>Витая пара — медный кабель с попарно скрученными проводниками. Скрутка помогает уменьшать влияние помех. В обычном четырёхпарном кабеле восемь жил.</w:t>
      </w:r>
    </w:p>
    <w:p>
      <w:r>
        <w:t>Cat6 — категория характеристик кабельной системы. Она не является обещанием любой скорости на любой длине. В проекте используется стандарт 1000BASE-T: Ethernet 1 Гбит/с по четырём медным парам. Буква T относится к витой паре.</w:t>
      </w:r>
    </w:p>
    <w:p>
      <w:r>
        <w:t>U/UTP — кабель без общего экрана и без индивидуальных экранов пар. Это не означает отсутствие любых помех или возможность вести его вместе с силовым кабелем. Конкретные расстояния от электропроводки и условия монтажа уточняются по применимым нормам и обследованию.</w:t>
      </w:r>
    </w:p>
    <w:p>
      <w:r>
        <w:t>LSZH — оболочка с низким дымовыделением и без галогенов. Это свойство материала оболочки, а не гарантия, что кабель вообще не горит, и не полная замена всем требованиям пожарной безопасности здания.</w:t>
      </w:r>
    </w:p>
    <w:p>
      <w:r>
        <w:t>Цельная медная жила используется для стационарных линий. Не нужно подменять её CCA — омеднённым алюминием: у него другие электрические и эксплуатационные свойства. Гибкий патч-корд обычно предназначен для соединений оборудования и коммутации, а не для всей стационарной трассы.</w:t>
      </w:r>
    </w:p>
    <w:p>
      <w:pPr>
        <w:pStyle w:val="Heading2"/>
      </w:pPr>
      <w:r>
        <w:t>7.2. Постоянная линия и канал</w:t>
      </w:r>
    </w:p>
    <w:p>
      <w:r>
        <w:t>Постоянная линия — стационарная часть СКС от патч-панели до розетки. Типовое ограничение — 90 м. Канал включает постоянную линию и соединительные шнуры; для принятой медной системы ориентир — до 100 м с соблюдением условий стандарта.</w:t>
      </w:r>
    </w:p>
    <w:p>
      <w:r>
        <w:t>Последовательность подключения: порт коммутатора → патч-корд в шкафу → патч-панель → постоянный кабель → розетка → патч-корд → ПК. Патч-панель пассивна: она не заменяет коммутатор и не увеличивает число активных портов.</w:t>
      </w:r>
    </w:p>
    <w:p>
      <w:r>
        <w:t>В проекте максимальная постоянная линия 48,8 м. С двумя патч-кордами по 2 м канал 52,8 м, то есть меньше 100 м. Общие 2904,8 м всех линий с этим ограничением сравнивать нельзя.</w:t>
      </w:r>
    </w:p>
    <w:p>
      <w:pPr>
        <w:pStyle w:val="Heading2"/>
      </w:pPr>
      <w:r>
        <w:t>7.3. Как получены длины</w:t>
      </w:r>
    </w:p>
    <w:p>
      <w:r>
        <w:drawing>
          <wp:inline xmlns:a="http://schemas.openxmlformats.org/drawingml/2006/main" xmlns:pic="http://schemas.openxmlformats.org/drawingml/2006/picture">
            <wp:extent cx="6120000" cy="357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r-C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Пример плана C1: помещения, стойка и кабельные трассы</w:t>
      </w:r>
    </w:p>
    <w:p>
      <w:r>
        <w:t>Начало координат плана — левый верхний угол, единица — метр. Стойка находится в точке (3;12), коридорный лоток проходит по y = 8. Верхние рабочие места подключаются по стенам кабинета к верхней стене, нижние — к стене на y = 6. Розетки МФУ расположены у стены коридора y = 10. Точки доступа подсоединяются около потолочного лотка.</w:t>
      </w:r>
    </w:p>
    <w:p>
      <w:r>
        <w:t>Для ПК/МФУ к длине ортогональных участков добавлены 5 м на вертикальные участки и сервисные петли; для потолочных AP — 2 м. Это монтажный припуск каждой линии. Отдельные 20% добавляются к общей потребности при закупке, поэтому это два разных вида запаса.</w:t>
      </w:r>
    </w:p>
    <w:p>
      <w:r>
        <w:t>Пример самой длинной линии C1-PC22: от стойки к лотку 4 м; по коридору до боковой стены 27,2 м; вдоль стены к верхней стене 8 м; по верхней стене до розетки 4,6 м; монтажный припуск 5 м. Итого 4 + 27,2 + 8 + 4,6 + 5 = 48,8 м.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Зона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Постоянных линий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Сумма, м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C1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27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783,8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C2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27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783,8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B1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21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668,6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B2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21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668,6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Всего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96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2904,8</w:t>
            </w:r>
          </w:p>
        </w:tc>
      </w:tr>
    </w:tbl>
    <w:p/>
    <w:p>
      <w:r>
        <w:t>На C1 30 проводных оконечных подключений, но 27 постоянных линий: ещё три подключения — серверы внутри стойки. На C2 27 подключений и 27 постоянных линий. Поэтому одинаковые суммы кабеля C1/C2 не означают одинаковое число всех устройств.</w:t>
      </w:r>
    </w:p>
    <w:p>
      <w:r>
        <w:t>Закупка: 2904,8 × 1,2 = 3485,76 м. Делим на 305: требуется больше 11 бухт, поэтому округляем вверх до 12. Получаем 3660 м. Разность 174,24 м относительно величины с резервом возникает из-за закупки целыми бухтами.</w:t>
      </w:r>
    </w:p>
    <w:p>
      <w:r>
        <w:t>Патч-корды: 96 × 2 + 3 + 7 = 202. Первые 192 — два на постоянную линию; 3 — серверы внутри стойки; 7 — местные межсетевые соединения. Не нужно считать серверы и как постоянные линии, и второй раз как самостоятельные патч-корды.</w:t>
      </w:r>
    </w:p>
    <w:p>
      <w:pPr>
        <w:pStyle w:val="Heading2"/>
      </w:pPr>
      <w:r>
        <w:t>7.4. Оптика и оборудование для неё</w:t>
      </w:r>
    </w:p>
    <w:p>
      <w:r>
        <w:t>OM3 — категория многомодового оптического волокна. 1000BASE-SX — гигабитный Ethernet по многомодовому волокну с коротковолновой оптикой около 850 нм. Для дуплексного соединения в выбранном варианте используются два волокна.</w:t>
      </w:r>
    </w:p>
    <w:p>
      <w:r>
        <w:t>SFP — вставной приёмопередатчик, соединяющий порт устройства с определённой физической средой. SFP+ — семейство модулей и портов, обычно используемых для 10 Гбит/с. Поддержку конкретного 1G-модуля в SFP+ слоте нужно проверять по совместимости устройства; одно сходство разъёмов не является подтверждением.</w:t>
      </w:r>
    </w:p>
    <w:p>
      <w:r>
        <w:t>LC — тип оптического разъёма. Оптический кросс служит для окончания, защиты и коммутации волокон, а оптический патч-корд соединяет кросс с приёмопередатчиком оборудования.</w:t>
      </w:r>
    </w:p>
    <w:p>
      <w:r>
        <w:t>Межэтажная трасса: 3 м до стояка + 3,6 м по высоте + 3 м до второго шкафа + 2,4 м петель = 12 м. С 20% получается 14,4 м; закупка 15 м. В смете два оконечных комплекта, два модуля и два оптических патч-корда.</w:t>
      </w:r>
    </w:p>
    <w:p>
      <w:r>
        <w:t>Почему оптика даже на 12 м? Её выбрали как магистральное решение с электрической развязкой и устойчивостью к электромагнитным помехам. На такой длине медь также могла бы работать; неверно говорить, что Cat6 здесь запрещён длиной. В Cisco межэтажный кабель показан условным доступным соединением, а фактический монтажный материал задан в проекте.</w:t>
      </w:r>
    </w:p>
    <w:p>
      <w:r>
        <w:t>Лоток: 36 × 4 × 1,2 = 172,8 м, закупка 173 м. Отдельные локальные короба для всех ответвлений в текущую смету не включены. Это ограничение полноты монтажной оценки, его не нужно скрывать или выдавать 173 м лотка за всю возможную кабеленесущую систему здания.</w:t>
      </w:r>
    </w:p>
    <w:p>
      <w:r>
        <w:t>Филиалы на 5 и 8 км: городская линия — услуга оператора, поэтому километры внешнего кабеля не входят в ведомость внутренней СКС. OM3 15 м относится только к межэтажной линии, а не к соединению районов.</w:t>
      </w:r>
    </w:p>
    <w:p>
      <w:pPr>
        <w:pStyle w:val="Heading1"/>
      </w:pPr>
      <w:r>
        <w:t>8. Как объяснить оборудование и резерв</w:t>
      </w:r>
    </w:p>
    <w:p>
      <w:pPr>
        <w:pStyle w:val="Heading2"/>
      </w:pPr>
      <w:r>
        <w:t>8.1. Реальные устройства и аналоги в Cisco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Роль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Выбрано для проекта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Показано в Packet Tracer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Что объяснять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Маршрутизатор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MikroTik RB5009UG+S+IN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Cisco 2911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Физическая роль и набор необходимых подключений; модели не тождественны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Коммутатор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MikroTik CRS328-24P-4S+RM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Cisco 2960-24TT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Реальная модель — гигабитная с PoE; учебный аналог имеет FastEthernet к ПК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Точка доступа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MikroTik cAP ax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AccessPoint-PT</w:t>
            </w:r>
          </w:p>
        </w:tc>
        <w:tc>
          <w:tcPr>
            <w:tcW w:type="dxa" w:w="240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Реальная модель Wi-Fi 6; симулятор не подтверждает её радиопроизводительность</w:t>
            </w:r>
          </w:p>
        </w:tc>
      </w:tr>
    </w:tbl>
    <w:p/>
    <w:p>
      <w:r>
        <w:t>У RB5009 предусмотрены 7 портов 1GbE, один 2.5GbE и один SFP+. У CRS328 — 24 медных гигабитных порта и 4 SFP+. У cAP ax — Wi-Fi 6 и два гигабитных Ethernet-порта. Скорость Wi-Fi, заявленная для радиоинтерфейса, не равна гарантированной полезной скорости каждого планшета.</w:t>
      </w:r>
    </w:p>
    <w:p>
      <w:r>
        <w:t>В закупке ПК описаны конфигурацией Core i5/Ryzen 5, 16 ГБ ОЗУ, SSD 512 ГБ и монитором, а серверы — 8 ядер, 64 ГБ ECC, зеркальные SSD и сетевые подключения. Конкретные артикулы этих комплектаций не зафиксированы. Поэтому нельзя отвечать, что для абсолютно каждой позиции уже выбрана конкретная серийная модель с подтверждённым предложением продавца.</w:t>
      </w:r>
    </w:p>
    <w:p>
      <w:r>
        <w:t>ОЗУ, RAM — оперативная память. SSD — твердотельный накопитель. ECC — память с коррекцией части ошибок. GbE — Gigabit Ethernet. PoE — питание устройства по Ethernet-кабелю; оно удобно для AP. Для питания важны не только число портов, но и поддерживаемые стандарты, мощность на порт и общий бюджет PoE.</w:t>
      </w:r>
    </w:p>
    <w:p>
      <w:r>
        <w:t>Шкаф 19 дюймов — стандартная система размещения оборудования и коммутации. U — единица высоты оборудования в стойке. ИБП поддерживает питание при кратковременном пропадании сети и позволяет корректное завершение работы; его реальное время работы определяется нагрузкой и батареями, в проекте оно не рассчитано.</w:t>
      </w:r>
    </w:p>
    <w:p>
      <w:pPr>
        <w:pStyle w:val="Heading2"/>
      </w:pPr>
      <w:r>
        <w:t>8.2. Портовая ёмкость</w:t>
      </w:r>
    </w:p>
    <w:p>
      <w:r>
        <w:t>По 2 коммутатора в центре нужны потому, что на C1 30 оконечных подключений, на C2 — 27, а 24 портов одного устройства мало. В каждом филиале 21 оконечное подключение, поэтому один 24-портовый коммутатор в базовом составе достаточен.</w:t>
      </w:r>
    </w:p>
    <w:p>
      <w:r>
        <w:t>Всего 6 × 24 = 144 порта. В презентации 144 − 99 = 45 показано как разность номинальной ёмкости и числа оконечных подключений. Здесь есть важное уточнение для защиты: реальные аплинки тоже занимают физические порты, если не используются отдельные подходящие интерфейсы.</w:t>
      </w:r>
    </w:p>
    <w:p>
      <w:r>
        <w:t>У учебного 2960 есть дополнительные гигабитные порты; у выбранного CRS328 дополнительные порты — SFP+. Если маршрутизатор филиала соединить медным кабелем с одним из 24 медных портов CRS328, получится 21 оконечный порт + 1 аплинк = 22 занятых и 2 свободных. В этом варианте резерв относительно занятых — 2/22 ≈ 9,1%, а не 3/21 ≈ 14,3%. Последняя цифра из расчётного приложения относится к подсчёту только оконечных подключений до выделения такого медного аплинка.</w:t>
      </w:r>
    </w:p>
    <w:p>
      <w:r>
        <w:t>Правильный ответ: «Количество оконечных устройств обеспечено. Точный остаток свободных разъёмов зависит от интерфейсов аплинков; для медного аплинка филиала остаётся два свободных порта. Расчётный запас скорости и запас портов — разные вещи». Не называй 45 гарантированным остатком после всех соединений конкретной промышленной комплектации.</w:t>
      </w:r>
    </w:p>
    <w:p>
      <w:r>
        <w:t>Увеличение 18 ПК филиала на 20% требует округления до 22 ПК. Плюс два МФУ, AP и возможный медный аплинк — это уже больше 24 портов. Полный 20% рост числа рабочих мест потребует дополнительной коммутации, хотя 20% роста нагрузки в текущем расчёте уже заложены.</w:t>
      </w:r>
    </w:p>
    <w:p>
      <w:pPr>
        <w:pStyle w:val="Heading2"/>
      </w:pPr>
      <w:r>
        <w:t>8.3. Чего проект не гарантирует</w:t>
      </w:r>
    </w:p>
    <w:p>
      <w:r>
        <w:t>Полного резервирования маршрутизаторов, питания от двух независимых вводов и дублирования каждого канала в модели нет. Два коммутатора центра распределяют подключения, но не означают, что любой ПК автоматически продолжит работу при отказе своего коммутатора.</w:t>
      </w:r>
    </w:p>
    <w:p>
      <w:r>
        <w:t>Гостевой Wi-Fi выделен функционально. Изоляция гостей требует настройки, которой в финальной модели ДЗ1 нет. Цвета, разные AP и подписи сами по себе не запрещают доступ к медицинским ресурсам.</w:t>
      </w:r>
    </w:p>
    <w:p>
      <w:r>
        <w:t>Подключённые гигабитные интерфейсы не доказывают гигабитную производительность маршрутизации при любых правилах и шифровании. Модели MikroTik и Cisco — разные устройства; их реальная производительность определяется паспортными тестами и окончательной конфигурацией, а не только числом на порту.</w:t>
      </w:r>
    </w:p>
    <w:p>
      <w:pPr>
        <w:pStyle w:val="Heading1"/>
      </w:pPr>
      <w:r>
        <w:t>9. Смета и экономические термины</w:t>
      </w:r>
    </w:p>
    <w:p>
      <w:r>
        <w:t>Сумма строки = количество × цена единицы. Общая стоимость — сумма всех учтённых строк. Итог текущей оценки 7 907 116 руб. Это не цена монтажа всей работающей поликлиники «под ключ».</w:t>
      </w:r>
    </w:p>
    <w:p>
      <w:r>
        <w:t>Самая крупная позиция — 84 рабочих станции по 65 000 руб., всего 5 460 000 руб. Три сервера по 260 000 дают 780 000 руб. Основную стоимость создают вычислительные устройства, а не только кабель или коммутаторы.</w:t>
      </w:r>
    </w:p>
    <w:p>
      <w:r>
        <w:t>Маршрутизаторы: 5 × 18 366 = 91 830 руб. Коммутаторы: 6 × 41 010 = 246 060 руб. AP: 4 × 10 819 = 43 276 руб. Сетевое оборудование этих трёх типов основано на опубликованных каталоговых ценах; прочие позиции являются предварительными оценками.</w:t>
      </w:r>
    </w:p>
    <w:p>
      <w:r>
        <w:t>В итог не включены монтаж, лицензии ПО, ежемесячная плата оператору, отдельное резервное хранилище и часть локальных коробов. Говорить «всё предприятие полностью готово к эксплуатации за эту сумму» нельзя.</w:t>
      </w:r>
    </w:p>
    <w:p>
      <w:r>
        <w:t>CAPEX — капитальные затраты: приобретение оборудования и материалов. OPEX — эксплуатационные затраты: связь, сопровождение, электроэнергия, часть подписок. В текущей смете рассматривается выбранная часть капитальных затрат, не полный бюджет жизненного цикла.</w:t>
      </w:r>
    </w:p>
    <w:p>
      <w:r>
        <w:t>Если преподаватель спрашивает о реальности цен: «Часть сетевых устройств оценена по каталогу, остальные строки — предварительная бюджетная оценка. Коммерческое предложение на окончательную комплектацию не получалось». Нельзя называть предположения подтверждёнными российскими розничными ценами или выдумывать поставщика.</w:t>
      </w:r>
    </w:p>
    <w:p>
      <w:pPr>
        <w:pStyle w:val="Heading1"/>
      </w:pPr>
      <w:r>
        <w:t>10. Что говорить по каждому слайду</w:t>
      </w:r>
    </w:p>
    <w:p>
      <w:r>
        <w:t>Ниже номера страниц презентации, а не только номера пунктов методички. Задача — связный рассказ на 5–7 минут; подробности расчётов оставляй на вопросы.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Страница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Что сказать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1. Титульный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«Проект посвящён сети городской поликлиники: центральный корпус и два филиала. Работа ограничена физической и канальной инфраструктурой».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2. Задача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«Сначала определены прикладные задачи, затем нагрузки, количество оборудования и кабельные трассы. Общая концепция — доступ площадок к единому диагностическому архиву».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3. Здания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«Центр двухэтажный, филиалы одноэтажные. Размеры и расстояния приняты для учебного проектирования. Удалённые площадки соединяются операторскими каналами».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4. Организация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«112 сотрудников используют 84 рабочих места посменно. Регистратура, врачи и диагностика обмениваются данными; администрация использует отчётность».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5. Приложения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«Помимо МИС, учитываются изображения DICOM, документы, почта, Интернет и гости. Наиболее заметный поток в принятом профиле создают исследования».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6. ПО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«Перечень ПО показывает требования к сети и серверным ролям. Развёртывание настоящей МИС и PACS в Packet Tracer не выполняется».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7. Нагрузка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«Для блоков данных использую 8Vn/t. К сумме добавлены коэффициенты 1,25 и 1,20. Получено 180,6 и 132,6 Мбит/с для этажей центра, по 92,7 для филиалов».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8. Среда и топология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«Выбрана иерархическая звезда. До рабочих мест — Cat6 и гигабитный Ethernet, между этажами — оптика. Между районами — каналы оператора».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9. Оборудование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«99 оконечных проводных подключений обслуживают шесть коммутаторов. Пять маршрутизаторов принадлежат поликлинике. В Cisco использованы функциональные аналоги выбранных реальных моделей».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10. План C1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«На первом этаже регистратура, терапия и диагностика; здесь же серверная. Трассы идут через лоток и вдоль стен, а не напрямую через помещения».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11. План C2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«Второй этаж — специалисты и администрация. Его коммутация связана с первым этажом магистралью».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12. План B1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«Филиал содержит 18 ПК, два МФУ и AP. Линии рассчитаны отдельно по размещению рабочих мест».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13. План B2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«Во втором филиале применён тот же базовый принцип. Это упрощает обслуживание и делает решение повторяемым».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14. Кабель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«Получено 96 постоянных линий общей длиной 2904,8 м. С 20% запасом и закупкой целыми бухтами нужно 12 бухт по 305 м. Самая длинная линия 48,8 м».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15. Стоимость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«Смета объединяет оборудование и учтённые материалы. Итог 7 907 116 руб.; часть позиций оценочная, работы и ежемесячная связь не включены».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16. Снимок Cisco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«На модели видны четыре этажные зоны и оборудование оператора. Сохранены подключения и включены физические порты; изображение показывает состав и связность структуры».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17. Границы модели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«Финальная копия без адресации, маршрутов и настроек служб. Поэтому зелёные индикаторы трактуются как состояние соединений, не как проверка приложений».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18. Вывод</w:t>
            </w:r>
          </w:p>
        </w:tc>
        <w:tc>
          <w:tcPr>
            <w:tcW w:type="dxa" w:w="4819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«Получено решение, связанное с задачами поликлиники: выбраны скорости, оборудование и среда передачи, рассчитаны трассы и бюджет».</w:t>
            </w:r>
          </w:p>
        </w:tc>
      </w:tr>
    </w:tbl>
    <w:p/>
    <w:p>
      <w:r>
        <w:t>Не читай каждую таблицу вслух. На планах покажи шкаф, лоток и одну характерную линию. На расчёте покажи один пример и итог выбора скорости. Так рассказ будет объяснением решения, а не пересказом надписей.</w:t>
      </w:r>
    </w:p>
    <w:p>
      <w:pPr>
        <w:pStyle w:val="Heading1"/>
      </w:pPr>
      <w:r>
        <w:t>11. Пример короткого выступления</w:t>
      </w:r>
    </w:p>
    <w:p>
      <w:r>
        <w:t>«Вариант предусматривает сеть поликлиники с центральным корпусом и двумя филиалами в разных районах города. Я рассматриваю предварительный проект физической и канальной инфраструктуры.</w:t>
      </w:r>
    </w:p>
    <w:p>
      <w:r>
        <w:t>В принятой организационной модели 112 сотрудников и 84 рабочих станции. Часть мест используется посменно. Регистратура работает с записью пациентов, врачи — с медицинской историей и назначениями, диагностика — с исследованиями. Концепция сети — единый диагностический архив, доступный всем площадкам.</w:t>
      </w:r>
    </w:p>
    <w:p>
      <w:r>
        <w:t>Центральный корпус имеет два этажа, филиалы — по одному. На каждом этаже предусмотрены шкаф и коммутаторы доступа. Выбрана иерархическая звезда, потому что она даёт понятную структуру подключений и позволяет отдельно обслуживать этажные группы. Межрайонные соединения арендуются у оператора.</w:t>
      </w:r>
    </w:p>
    <w:p>
      <w:r>
        <w:t>Для выбора скоростей я задал одновременные прикладные потоки в часы высокой нагрузки. Для передач объёмом V за время t применяется формула 8Vn/t. Например, четыре исследования по 20 Мбайт за десять секунд дают 64 Мбит/с. После суммирования приложений применены коэффициенты на служебную нагрузку и рост. Получено 180,6 Мбит/с на первом этаже центра, 132,6 на втором и по 92,7 в филиалах. Поэтому этажные магистрали гигабитные, каналы филиалов выбраны по 100 Мбит/с, Интернет — 200 Мбит/с. Запас филиальных каналов небольшой, поэтому дальнейший рост исследований потребует повышения тарифа.</w:t>
      </w:r>
    </w:p>
    <w:p>
      <w:r>
        <w:t>Рабочие места подключаются по Cat6. Между этажами предусмотрена оптика OM3. По планам рассчитаны индивидуальные ортогональные трассы через коридорный лоток и стены. Суммарно получено 2904,8 метра постоянного кабеля, а с запасом и округлением до целых бухт — 3660 метров к закупке. Самая длинная постоянная линия — 48,8 метра, поэтому ограничение длины соблюдено.</w:t>
      </w:r>
    </w:p>
    <w:p>
      <w:r>
        <w:t>Всего предусмотрено 99 проводных оконечных подключений: 84 ПК, восемь МФУ, четыре точки доступа и три сервера. Выбраны шесть коммутаторов и пять маршрутизаторов поликлиники. Операторские устройства на схеме в закупку не включены. В Cisco показаны учебные аналоги, их характеристики не приравниваются к реальным моделям.</w:t>
      </w:r>
    </w:p>
    <w:p>
      <w:r>
        <w:t>Общая оценка оборудования и учтённых кабельных материалов — 7 907 116 рублей. Монтаж, программные лицензии и ежемесячные услуги связи в эту сумму не входят.</w:t>
      </w:r>
    </w:p>
    <w:p>
      <w:r>
        <w:t>Финальная модель показывает оборудование, связи и площадки. Подключённые физические порты включены, но IP-адреса, маршруты и службы по условиям этапа не настраиваются. В результате разработана основа инфраструктуры, на которой на следующих этапах могут быть развёрнуты прикладные сервисы и разграничение доступа».</w:t>
      </w:r>
    </w:p>
    <w:p>
      <w:r>
        <w:t>Это опора для собственного рассказа. Перескажи своими словами и сократи под предоставленное время. Числа лучше понимать и уметь восстановить, чем заучивать весь текст дословно.</w:t>
      </w:r>
    </w:p>
    <w:p>
      <w:pPr>
        <w:pStyle w:val="Heading1"/>
      </w:pPr>
      <w:r>
        <w:t>12. Вероятные вопросы: короткий ответ и пояснение</w:t>
      </w:r>
    </w:p>
    <w:p>
      <w:pPr>
        <w:pStyle w:val="Heading2"/>
      </w:pPr>
      <w:r>
        <w:t>Почему именно такой тип предприятия определяет сеть?</w:t>
      </w:r>
    </w:p>
    <w:p>
      <w:r>
        <w:t>«У поликлиники общая медицинская история, запись пациентов и обмен исследованиями между площадками. Поэтому учитываются серверы, связность филиалов и отдельный поток DICOM». Обычная офисная сеть без учёта этих задач не объясняла бы принятые нагрузки.</w:t>
      </w:r>
    </w:p>
    <w:p>
      <w:pPr>
        <w:pStyle w:val="Heading2"/>
      </w:pPr>
      <w:r>
        <w:t>В чём изюминка?</w:t>
      </w:r>
    </w:p>
    <w:p>
      <w:r>
        <w:t>«Единый диагностический архив для центра и филиалов». Объясни эффект: результаты можно использовать на разных площадках, не дублируя обследование только из-за раздельного хранения. Не обещай автоматического медицинского результата, который сеть сама по себе не обеспечивает.</w:t>
      </w:r>
    </w:p>
    <w:p>
      <w:pPr>
        <w:pStyle w:val="Heading2"/>
      </w:pPr>
      <w:r>
        <w:t>Почему пять маршрутизаторов, а не один?</w:t>
      </w:r>
    </w:p>
    <w:p>
      <w:r>
        <w:t>«В выбранной структуре четыре этажных/площадочных узла и отдельный пограничный. В ДЗ1 определены физические роли этих устройств». Это архитектура проекта, а не утверждение, что Ethernet всегда требует маршрутизатор на каждом этаже. Возможны другие решения, например централизованное распределение с L3-коммутатором.</w:t>
      </w:r>
    </w:p>
    <w:p>
      <w:pPr>
        <w:pStyle w:val="Heading2"/>
      </w:pPr>
      <w:r>
        <w:t>Разве маршрутизатор — это L2?</w:t>
      </w:r>
    </w:p>
    <w:p>
      <w:r>
        <w:t>«Нет, его основная функция относится к L3. Но выбрать устройство и показать подключение можно на этапе проектирования L1–L2. Маршрутизацию в финальной копии я не настраиваю».</w:t>
      </w:r>
    </w:p>
    <w:p>
      <w:pPr>
        <w:pStyle w:val="Heading2"/>
      </w:pPr>
      <w:r>
        <w:t>Почему не проложить витую пару до филиалов?</w:t>
      </w:r>
    </w:p>
    <w:p>
      <w:r>
        <w:t>«Филиалы находятся в разных районах, на расстоянии километров. Для медного канала к рабочему месту действует ограничение порядка 100 м. Межплощадочная связь обеспечивается операторской услугой, а не длинным кабелем Cat6 через город».</w:t>
      </w:r>
    </w:p>
    <w:p>
      <w:pPr>
        <w:pStyle w:val="Heading2"/>
      </w:pPr>
      <w:r>
        <w:t>Почему не оптика к каждому ПК?</w:t>
      </w:r>
    </w:p>
    <w:p>
      <w:r>
        <w:t>«Для выбранной нагрузки достаточно гигабитного медного доступа. Медь удобна для оконечного оборудования и питания AP через PoE; оптика выделена на магистраль. Конкретные условия объекта могут обосновать другие варианты».</w:t>
      </w:r>
    </w:p>
    <w:p>
      <w:pPr>
        <w:pStyle w:val="Heading2"/>
      </w:pPr>
      <w:r>
        <w:t>Зачем Cat6, если в Cisco FastEthernet?</w:t>
      </w:r>
    </w:p>
    <w:p>
      <w:r>
        <w:t>«Cisco 2960-24TT здесь учебный аналог для схемы. Реальный проект рассчитан на 1000BASE-T с запасом развития. Проверка состава модели не является измерением характеристик реального CRS328».</w:t>
      </w:r>
    </w:p>
    <w:p>
      <w:pPr>
        <w:pStyle w:val="Heading2"/>
      </w:pPr>
      <w:r>
        <w:t>Почему не Cat5e?</w:t>
      </w:r>
    </w:p>
    <w:p>
      <w:r>
        <w:t>«Cat5e тоже может обеспечивать 1000BASE-T при соблюдении требований. Cat6 выбран как основа новой СКС с лучшими частотными характеристиками и запасом. Нельзя утверждать, что гигабит по Cat5e принципиально невозможен».</w:t>
      </w:r>
    </w:p>
    <w:p>
      <w:pPr>
        <w:pStyle w:val="Heading2"/>
      </w:pPr>
      <w:r>
        <w:t>Что изменится, если исследования станут в десять раз больше?</w:t>
      </w:r>
    </w:p>
    <w:p>
      <w:r>
        <w:t>«При тех же n и t поток DICOM увеличится в десять раз. Я подставлю новый V, пересчитаю этажные, серверные и межплощадочные стыки. Каналов 100 Мбит/с тогда может не хватить». Можно привести 200 Мбайт за 10 с = 160 Мбит/с на одну передачу.</w:t>
      </w:r>
    </w:p>
    <w:p>
      <w:pPr>
        <w:pStyle w:val="Heading2"/>
      </w:pPr>
      <w:r>
        <w:t>Почему 100 Мбит/с филиалу почти вплотную?</w:t>
      </w:r>
    </w:p>
    <w:p>
      <w:r>
        <w:t>«92,7 уже включает выбранные коэффициенты. По данному сценарию 100 достаточно, но остаток всего 7,3 Мбит/с. Это ограничение решения; при росте нагрузки нужен следующий тариф».</w:t>
      </w:r>
    </w:p>
    <w:p>
      <w:pPr>
        <w:pStyle w:val="Heading2"/>
      </w:pPr>
      <w:r>
        <w:t>Откуда взяты коэффициенты и одновременность?</w:t>
      </w:r>
    </w:p>
    <w:p>
      <w:r>
        <w:t>«Это явно принятые исходные допущения учебного проекта. Они описывают выбранный период высокой нагрузки. На реальном объекте профиль уточнялся бы по требованиям и измерениям». Не называй их результатом обследования, которого не было.</w:t>
      </w:r>
    </w:p>
    <w:p>
      <w:pPr>
        <w:pStyle w:val="Heading2"/>
      </w:pPr>
      <w:r>
        <w:t>Почему не сложить всю нагрузку на каждом кабеле?</w:t>
      </w:r>
    </w:p>
    <w:p>
      <w:r>
        <w:t>«Через разные связи проходят разные потоки. На серверном стыке учитываются обращения к внутренним серверам, на Интернет-стыке — внешние обращения. Одну передачу нельзя повторно добавлять к одному и тому же участку».</w:t>
      </w:r>
    </w:p>
    <w:p>
      <w:pPr>
        <w:pStyle w:val="Heading2"/>
      </w:pPr>
      <w:r>
        <w:t>Почему 99 подключений, а постоянных линий 96?</w:t>
      </w:r>
    </w:p>
    <w:p>
      <w:r>
        <w:t>«Три сервера находятся в стойке и подключаются патч-кордами. Остальные 96 устройств используют постоянную СКС». В 99 входят оконечные проводные устройства, а не все физические связи сети.</w:t>
      </w:r>
    </w:p>
    <w:p>
      <w:pPr>
        <w:pStyle w:val="Heading2"/>
      </w:pPr>
      <w:r>
        <w:t>Почему в Cisco 112 кабелей?</w:t>
      </w:r>
    </w:p>
    <w:p>
      <w:r>
        <w:t>«112 — все сохранённые кабельные связи модели, включая межсетевые и операторские. 96 — постоянные линии внутри СКС поликлиники. Это разные множества». Не пытайся приравнять количество кабелей общей эскизной модели к количеству стационарных линий монтажа.</w:t>
      </w:r>
    </w:p>
    <w:p>
      <w:pPr>
        <w:pStyle w:val="Heading2"/>
      </w:pPr>
      <w:r>
        <w:t>Зачем два коммутатора на этаж центра?</w:t>
      </w:r>
    </w:p>
    <w:p>
      <w:r>
        <w:t>«На C1 30 оконечных подключений, на C2 27. Одного 24-портового коммутатора недостаточно». При уточнении свободных портов учитывай интерфейсы аплинков, а не только вычитание рабочих устройств.</w:t>
      </w:r>
    </w:p>
    <w:p>
      <w:pPr>
        <w:pStyle w:val="Heading2"/>
      </w:pPr>
      <w:r>
        <w:t>Значит ли запас 45 портов, что в филиале точно есть 20% резерва?</w:t>
      </w:r>
    </w:p>
    <w:p>
      <w:r>
        <w:t>«Нет. Общий остаток распределён неравномерно. В филиале 21 оконечное подключение; медный аплинк займёт ещё один порт. Рост рабочих мест на 20% потребует дополнительного коммутатора».</w:t>
      </w:r>
    </w:p>
    <w:p>
      <w:pPr>
        <w:pStyle w:val="Heading2"/>
      </w:pPr>
      <w:r>
        <w:t>Зелёные треугольники доказывают работоспособность всей сети?</w:t>
      </w:r>
    </w:p>
    <w:p>
      <w:r>
        <w:t>«Они показывают активные соединения симулятора. В финальной модели без IP не проверяется доступ к приложениям. Скорости выбраны расчётом, а не измерены по цвету индикаторов».</w:t>
      </w:r>
    </w:p>
    <w:p>
      <w:pPr>
        <w:pStyle w:val="Heading2"/>
      </w:pPr>
      <w:r>
        <w:t>Почему включили порты, если требование “без настроек”?</w:t>
      </w:r>
    </w:p>
    <w:p>
      <w:r>
        <w:t>«Включены только физические интерфейсы, чтобы показать активные соединения. Адресация, маршруты и службы не назначались». Если вопрос относится к строгой трактовке преподавателя, уточни, что no shutdown меняет административное состояние порта, а не настраивает IP.</w:t>
      </w:r>
    </w:p>
    <w:p>
      <w:pPr>
        <w:pStyle w:val="Heading2"/>
      </w:pPr>
      <w:r>
        <w:t>Зачем в проекте VLAN, DHCP или NAT?</w:t>
      </w:r>
    </w:p>
    <w:p>
      <w:r>
        <w:t>«В финальной модели ДЗ1 они не настроены. VLAN могли бы разделять канальные сегменты, DHCP выдавать адреса, NAT преобразовывать адреса на следующем этапе. Сейчас это не результаты выполненной настройки». Не переходи к старой настроенной версии, если защищаешь именно ДЗ1.</w:t>
      </w:r>
    </w:p>
    <w:p>
      <w:pPr>
        <w:pStyle w:val="Heading2"/>
      </w:pPr>
      <w:r>
        <w:t>Где защита гостевой сети и медицинских данных?</w:t>
      </w:r>
    </w:p>
    <w:p>
      <w:r>
        <w:t>«Функциональные группы предусмотрены, но техническое разграничение и проект защиты в данном этапе не реализованы. Для реального внедрения они обязательны как отдельная проработка». Нельзя утверждать, что цветной фон или отдельная точка доступа уже обеспечивают изоляцию.</w:t>
      </w:r>
    </w:p>
    <w:p>
      <w:pPr>
        <w:pStyle w:val="Heading2"/>
      </w:pPr>
      <w:r>
        <w:t>Что произойдёт при отказе коммутатора?</w:t>
      </w:r>
    </w:p>
    <w:p>
      <w:r>
        <w:t>«Отключатся подключённые к нему устройства. Полного резервирования в проекте нет». Затем можно назвать направление улучшения: резервные связи и устройства, два ввода питания, отдельное резервное хранение; это предложения развития, а не уже сделанные функции.</w:t>
      </w:r>
    </w:p>
    <w:p>
      <w:pPr>
        <w:pStyle w:val="Heading2"/>
      </w:pPr>
      <w:r>
        <w:t>Почему сумма такая большая?</w:t>
      </w:r>
    </w:p>
    <w:p>
      <w:r>
        <w:t>«Смета включает 84 компьютера с мониторами и три сервера. Только ПК дают 5,46 млн руб. Это оценка оборудования и материалов, а не лишь коммутации». Не приписывай в сумму неучтённый монтаж.</w:t>
      </w:r>
    </w:p>
    <w:p>
      <w:pPr>
        <w:pStyle w:val="Heading2"/>
      </w:pPr>
      <w:r>
        <w:t>Все цены реальные и точные?</w:t>
      </w:r>
    </w:p>
    <w:p>
      <w:r>
        <w:t>«Для трёх типов сетевых устройств использованы каталоговые данные; остальные суммы оценочные. Итог не является коммерческим предложением». Это точный ответ о текущем состоянии работы.</w:t>
      </w:r>
    </w:p>
    <w:p>
      <w:pPr>
        <w:pStyle w:val="Heading2"/>
      </w:pPr>
      <w:r>
        <w:t>Что ты проверил в итоге?</w:t>
      </w:r>
    </w:p>
    <w:p>
      <w:r>
        <w:t>«Состав устройств, структуру соединений и открытие финального файла, наличие активных проводных соединений в Cisco; отдельно согласованы расчёты нагрузки, длин и стоимости. Измерений производительности МИС и защиты медицинских данных не выполнялось».</w:t>
      </w:r>
    </w:p>
    <w:p>
      <w:pPr>
        <w:pStyle w:val="Heading1"/>
      </w:pPr>
      <w:r>
        <w:t>13. Термины, которые могут встретиться дополнительно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Термин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Простое объяснение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/>
                <w:sz w:val="18"/>
              </w:rPr>
              <w:t>Как относится к работе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Broadcast, широковещание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Кадр предназначен всем устройствам соответствующего канального сегмента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Причина учитывать границы сегментов на последующих этапах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Broadcast domain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Область распространения L2-широковещания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Цветные зоны на рисунке сами по себе её не задают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VLAN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Логическое разделение канальной сети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В финальной модели не настроено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Trunk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Канальная связь, обычно переносящая несколько VLAN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Не нужно заявлять настроенные trunk в ДЗ1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DHCP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Автоматическая выдача сетевых параметров клиенту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В финальной копии не используется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NAT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Преобразование IP-адресов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К структуре проводов не относится, не настроено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ACL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Правила разрешения/запрета трафика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Не доказываются рисунком, в ДЗ1 не настроены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VPN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Защищённое или логически выделенное соединение поверх другой сети в зависимости от технологии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В работе не реализован; сам термин не гарантирует шифрование любого операторского канала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STP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Протокол предотвращения петель L2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Объясняет часть переходных индикаторов коммутатора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Full duplex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Одновременная передача в двух направлениях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Не означает, что одно приложение получает 2 Гбит/с на гигабитном порту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Автосогласование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Выбор поддерживаемого режима связи между портами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Цвет индикатора не заменяет проверку согласованной скорости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QoS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Механизмы управления приоритетами и обслуживанием трафика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Не создают дополнительную физическую полосу и здесь не настроены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SLA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Соглашение об уровне услуги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Может определять доступность и параметры операторского канала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Throughput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Фактически достигаемая скорость передачи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Может отличаться от номинала интерфейса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Bottleneck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Узкое место, ограничивающее обмен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Например, филиальный канал при росте DICOM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Patch panel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Пассивная коммутационная панель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Окончание постоянных линий в шкафу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Сервисная петля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Небольшой запас кабеля для обслуживания и повторной оконцовки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Включена в индивидуальную монтажную длину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Сертификация линии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Измерительная проверка характеристик смонтированной СКС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Не проводилась в Packet Tracer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Резервирование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Создание альтернативного ресурса для работы при отказе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Отличается от закупочного запаса длины кабеля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Масштабируемость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Возможность наращивания устройств и нагрузки</w:t>
            </w:r>
          </w:p>
        </w:tc>
        <w:tc>
          <w:tcPr>
            <w:tcW w:type="dxa" w:w="3213"/>
          </w:tcPr>
          <w:p>
            <w:pPr>
              <w:spacing w:after="80" w:line="252" w:lineRule="auto"/>
            </w:pPr>
            <w:r>
              <w:rPr>
                <w:rFonts w:ascii="DejaVu Sans" w:hAnsi="DejaVu Sans"/>
                <w:b w:val="0"/>
                <w:sz w:val="18"/>
              </w:rPr>
              <w:t>Требует запаса портов, скорости, питания и места</w:t>
            </w:r>
          </w:p>
        </w:tc>
      </w:tr>
    </w:tbl>
    <w:p/>
    <w:p>
      <w:pPr>
        <w:pStyle w:val="Heading1"/>
      </w:pPr>
      <w:r>
        <w:t>14. Как отвечать спокойно и точно</w:t>
      </w:r>
    </w:p>
    <w:p>
      <w:r>
        <w:t>Сначала дай короткий ответ на вопрос, затем приведи одно число или один пример из проекта. На вопрос «Почему 12 бухт?» достаточно показать 2904,8 × 1,2 / 305 и округление вверх. Не начинай рассказ обо всех стандартах Ethernet.</w:t>
      </w:r>
    </w:p>
    <w:p>
      <w:r>
        <w:t>Разделяй четыре типа утверждений: задано вариантом; принято в проекте; рассчитано; проверено в Cisco. Например, три площадки заданы; размеры помещений приняты; 92,7 Мбит/с рассчитаны; открытие файла и зелёные соединения проверены. Это помогает не запутаться и не приписать расчёту статус измерения.</w:t>
      </w:r>
    </w:p>
    <w:p>
      <w:r>
        <w:t>Если вопрос обнаруживает ограничение, назови его и предложи следующий шаг: «Для такого роста текущего канала недостаточно, пересчитаю профиль и увеличу тариф». Это лучше, чем защищать ошибочное “всё точно достаточно”.</w:t>
      </w:r>
    </w:p>
    <w:p>
      <w:r>
        <w:t>Если не помнишь число, восстанови его по формуле или открой расчёты. Допустимая фраза: «Сейчас покажу строку расчёта, чтобы не ошибиться». На конкретный вопрос о неподтверждённой характеристике: «В этой работе параметр не проверялся; для окончательного выбора нужно уточнить паспортную характеристику».</w:t>
      </w:r>
    </w:p>
    <w:p>
      <w:r>
        <w:t>Не выдумывай проведённые обследования, измерения, коммерческие предложения или функции модели. Если спрашивают о способе выполнения и использованных инструментах, отвечай правдиво. Уверенность строится на понимании принятых решений, а не на обещании, что происхождение файла невозможно определить.</w:t>
      </w:r>
    </w:p>
    <w:p>
      <w:pPr>
        <w:pStyle w:val="Heading1"/>
      </w:pPr>
      <w:r>
        <w:t>15. Тренировка перед защитой</w:t>
      </w:r>
    </w:p>
    <w:p>
      <w:r>
        <w:t>Первый проход, около 30 минут: прочитай разделы 1–5 и покажи на модели все четыре зоны, три сервера, операторские устройства и путь подключения одного ПК. Перескажи основную идею за одну минуту без текста.</w:t>
      </w:r>
    </w:p>
    <w:p>
      <w:r>
        <w:t>Второй проход, около 40 минут: самостоятельно восстанови 64 Мбит/с DICOM, 92,7 Мбит/с филиала и 12 бухт кабеля. Объясни различия между 99 подключениями, 96 постоянными линиями и 112 кабелями модели. Повтори L1/L2/L3 и различие между коммутатором и маршрутизатором.</w:t>
      </w:r>
    </w:p>
    <w:p>
      <w:r>
        <w:t>Третий проход, около 20 минут: открой презентацию и сделай выступление по разделу 10. Не читай абзацы. Запиши голос, проверь, что укладываешься во время и правильно произносишь числа.</w:t>
      </w:r>
    </w:p>
    <w:p>
      <w:r>
        <w:t>Четвёртый проход, около 20 минут: закрой пособие и ответь на вопросы ниже. Если не получается объяснить ответ своими словами, вернись к соответствующему разделу.</w:t>
      </w:r>
    </w:p>
    <w:p>
      <w:r>
        <w:t>1. Что является главным прикладным смыслом проекта?</w:t>
      </w:r>
    </w:p>
    <w:p>
      <w:r>
        <w:t>2. Почему 112 сотрудников не означают 112 ПК?</w:t>
      </w:r>
    </w:p>
    <w:p>
      <w:r>
        <w:t>3. Что делает L2-коммутатор и чем он отличается от маршрутизатора?</w:t>
      </w:r>
    </w:p>
    <w:p>
      <w:r>
        <w:t>4. Почему в модели L1–L2 допустимо показать маршрутизатор?</w:t>
      </w:r>
    </w:p>
    <w:p>
      <w:r>
        <w:t>5. Как из 20 Мбайт и 10 секунд получить 16 Мбит/с?</w:t>
      </w:r>
    </w:p>
    <w:p>
      <w:r>
        <w:t>6. Как получены 61,8 и 92,7 Мбит/с для филиала?</w:t>
      </w:r>
    </w:p>
    <w:p>
      <w:r>
        <w:t>7. Почему 1,25 × 1,20 — это 1,5, а не 1,45?</w:t>
      </w:r>
    </w:p>
    <w:p>
      <w:r>
        <w:t>8. Что произойдёт с выбором канала, если размер исследования увеличить?</w:t>
      </w:r>
    </w:p>
    <w:p>
      <w:r>
        <w:t>9. Чем 96 линий отличаются от 99 подключений?</w:t>
      </w:r>
    </w:p>
    <w:p>
      <w:r>
        <w:t>10. Как получены 2904,8 м и 12 бухт?</w:t>
      </w:r>
    </w:p>
    <w:p>
      <w:r>
        <w:t>11. Почему максимум 48,8 м сравнивается с 90 м, а общая длина сети — нет?</w:t>
      </w:r>
    </w:p>
    <w:p>
      <w:r>
        <w:t>12. Чем отличаются Cat6, OM3, SFP и патч-панель?</w:t>
      </w:r>
    </w:p>
    <w:p>
      <w:r>
        <w:t>13. Почему реальный CRS328 не тождественен учебному 2960?</w:t>
      </w:r>
    </w:p>
    <w:p>
      <w:r>
        <w:t>14. Как учесть аплинк при подсчёте свободных портов филиала?</w:t>
      </w:r>
    </w:p>
    <w:p>
      <w:r>
        <w:t>15. Какие функции финальная модель не подтверждает?</w:t>
      </w:r>
    </w:p>
    <w:p>
      <w:r>
        <w:t>16. Что включено в 7 907 116 руб., а что исключено?</w:t>
      </w:r>
    </w:p>
    <w:p>
      <w:r>
        <w:t>Ответы: 1 — единый диагностический архив и общая информация; 2 — сменность; 3–4 — раздел 4; 5–8 — раздел 6; 9–12 — раздел 7; 13–14 — раздел 8; 15 — разделы 3 и 8; 16 — раздел 9.</w:t>
      </w:r>
    </w:p>
    <w:p>
      <w:r>
        <w:t>Перед выходом проверь, что под рукой актуальные PPTX, PDF, DOCX и именно файл без адресации. В сдаваемом архиве он называется clinic8-L1-L2.pkt; исходная актуальная копия в репозитории — clinic8-L1-L2-ready.pkt. Исторический clinic8.pkt содержит настройки и для этой защиты не используется.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6"/>
      </w:rPr>
      <w:t xml:space="preserve">Подготовка к защите • ИТС • Вариант 8     |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6DE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76DE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6DE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DejaVu Sans" w:hAnsi="DejaVu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защитить проект сети поликлиники</dc:title>
  <dc:subject>Подготовка к защите проекта L1–L2 городской поликлиники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