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ADDS 홈페이지 서버 운영비 보고서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  <w:color w:val="666666"/>
          <w:sz w:val="20"/>
          <w:szCs w:val="20"/>
        </w:rPr>
        <w:t xml:space="preserve">작성일: 2026-04-19   |   운영 시작: 2026-04-18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월간 고정비 (부가세 포함)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1400"/>
        <w:gridCol w:w="1600"/>
        <w:gridCol w:w="13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서비스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세전 (USD)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세후 (USD, +10%)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KRW (₩1,400/$)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웹 서버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Lightsail $7 (1GB/2vCPU/40GB/2TB)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$7.00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$7.70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₩10,780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도메인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Route 53 등 (연 $20 환산)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$1.67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$1.84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₩2,580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월 합계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$8.67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$9.54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₩13,360</w:t>
            </w:r>
          </w:p>
        </w:tc>
      </w:tr>
    </w:tbl>
    <w:p>
      <w:pPr>
        <w:spacing w:after="120"/>
        <w:rPr>
          <w:i/>
          <w:iCs/>
          <w:color w:val="666666"/>
          <w:sz w:val="18"/>
          <w:szCs w:val="18"/>
        </w:rPr>
      </w:pPr>
      <w:r>
        <w:rPr>
          <w:rFonts w:ascii="Malgun Gothic" w:cs="Malgun Gothic" w:eastAsia="Malgun Gothic" w:hAnsi="Malgun Gothic"/>
          <w:i/>
          <w:iCs/>
          <w:color w:val="666666"/>
          <w:sz w:val="18"/>
          <w:szCs w:val="18"/>
        </w:rPr>
        <w:t xml:space="preserve">※ AWS Korea는 한국 사용자에게 부가세(VAT) 10%를 별도 청구합니다. 카드 해외결제 수수료 1~3% 별도 발생 가능.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연간 총액 (부가세 포함)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800"/>
        <w:gridCol w:w="256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세전 (USD)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세후 (USD, +10%)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KRW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서버 (Lightsail $7 × 12)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$84.00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$92.40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₩129,360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도메인 (연간 정액)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$20.00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$22.00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₩30,800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 총계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$104.00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$114.40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₩160,160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주요 특이사항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첫 90일: Lightsail 무료 프로모션 적용 → 세후 기준 약 $23 절감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실제 1년차 결제액: 약 $91 (≈ ₩127,400, 부가세 포함)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백업: 자동 스냅샷 미사용. 수동 DB 백업 권장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사업자 등록 시 AWS Korea에서 세금계산서 발행 가능 → 비용 처리 용이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현재 $7 플랜으로 감당 가능한 규모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비전공자도 이해하기 쉽게, 일상 지표로 표현하면 다음과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여유 있는 수준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한계치 (업그레이드 고려 시점)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월 방문자 수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~5,000명 이하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10,000명 이상 지속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일 방문자 수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평균 150명 이하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평균 300명 이상 지속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동시 접속자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50명 이하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100명 이상 지속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첨부파일 누적 저장량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30GB 이하 (1~2년치)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35GB 초과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첨부파일 개수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PDF 5MB 기준 6,000개 이하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7,000개 이상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월간 다운로드 총량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월 1TB 이하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월 1.5TB 이상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동시 관리자 작업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1명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2~3명 동시 파일 업로드</w:t>
            </w:r>
          </w:p>
        </w:tc>
      </w:tr>
    </w:tbl>
    <w:p>
      <w:pPr>
        <w:pStyle w:val="Heading2"/>
        <w:spacing w:after="180" w:before="36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실무 예시로 환산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일반적인 학기: 공지 30건 + PDF 첨부 10건 + 방문자 일 50~100명 → 여유 충분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학회/보도자료 직후 하루: 방문자 일 500~1,000명 급증 → 가능, 약간 느려질 수 있음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뉴스에 대대적으로 노출: 하루 방문자 5,000명 이상 → $12 플랜으로 긴급 업그레이드 권장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비용 증가 시나리오 (세후 기준)</w:t>
      </w:r>
    </w:p>
    <w:p>
      <w:pPr>
        <w:pStyle w:val="Heading2"/>
        <w:spacing w:after="180" w:before="36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시나리오 1. $12 플랜으로 업그레이드 (+월 ₩7,700)</w:t>
      </w:r>
    </w:p>
    <w:p>
      <w:pPr>
        <w:spacing w:after="120"/>
        <w:rPr>
          <w:b/>
          <w:bCs/>
        </w:r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언제 필요한가?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 방문자가 1만 명 넘어섰을 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공지 작성 시 관리자가 동시에 작업하면서 자주 느려질 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이미지 많은 미디어 페이지(유튜브 썸네일 등)가 10개 이상 쌓여 페이지가 버벅일 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학회 시즌에 보도자료 여러 개를 연속 업로드할 때 업로드 중 튕김이 발생하면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업그레이드 후: RAM 2배 (1GB → 2GB), 저장공간 40GB → 60GB, 전송량 2TB → 3TB</w:t>
      </w:r>
    </w:p>
    <w:p>
      <w:pPr>
        <w:spacing w:after="120"/>
        <w:rPr>
          <w:b/>
          <w:bCs/>
        </w:r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세후 월 요금: $13.20 (≈ ₩18,480)</w:t>
      </w:r>
    </w:p>
    <w:p>
      <w:pPr>
        <w:pStyle w:val="Heading2"/>
        <w:spacing w:after="180" w:before="36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시나리오 2. $24 플랜으로 업그레이드 (+월 ₩26,180)</w:t>
      </w:r>
    </w:p>
    <w:p>
      <w:pPr>
        <w:spacing w:after="120"/>
        <w:rPr>
          <w:b/>
          <w:bCs/>
        </w:r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언제 필요한가?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 방문자 3만 명 이상 꾸준히 유지될 때 (국내 주요 학술 홈페이지 수준)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첨부파일 누적량이 60GB 넘어섰을 때 (3~5년차 운영 시 가능)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영상 콘텐츠(연구 발표 영상 등) 직접 호스팅하기 시작할 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사용자가 페이지당 5초 이상 기다리는 현상이 자주 발생할 때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업그레이드 후: RAM 4GB, 저장공간 80GB, 전송량 4TB/월</w:t>
      </w:r>
    </w:p>
    <w:p>
      <w:pPr>
        <w:spacing w:after="120"/>
        <w:rPr>
          <w:b/>
          <w:bCs/>
        </w:r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세후 월 요금: $26.40 (≈ ₩36,960)</w:t>
      </w:r>
    </w:p>
    <w:p>
      <w:pPr>
        <w:pStyle w:val="Heading2"/>
        <w:spacing w:after="180" w:before="36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시나리오 3. HTTPS 적용 (무료)</w:t>
      </w:r>
    </w:p>
    <w:p>
      <w:pPr>
        <w:spacing w:after="120"/>
        <w:rPr>
          <w:b/>
          <w:bCs/>
        </w:r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언제 필요한가?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도메인 연결 직후 바로 (필수 권장)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 페이지에 비밀번호 입력할 때 주소창에 "주의 요함" 경고가 뜨지 않도록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검색엔진(구글) 노출 개선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비용: $0 (Let's Encrypt 무료 인증서, 3개월마다 자동 갱신)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비용 대비 기대 수명 (세후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21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예상 운영 기간</w:t>
            </w:r>
          </w:p>
        </w:tc>
        <w:tc>
          <w:tcPr>
            <w:tcW w:type="dxa" w:w="2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 누적 비용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현재 구성 유지 ($7)</w:t>
            </w:r>
          </w:p>
        </w:tc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연구팀 홈페이지 수준이라면 2~3년 이상 충분</w:t>
            </w:r>
          </w:p>
        </w:tc>
        <w:tc>
          <w:tcPr>
            <w:tcW w:type="dxa" w:w="2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약 ₩16만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$12로 업그레이드</w:t>
            </w:r>
          </w:p>
        </w:tc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학과 공식 홈페이지급까지 5년 이상</w:t>
            </w:r>
          </w:p>
        </w:tc>
        <w:tc>
          <w:tcPr>
            <w:tcW w:type="dxa" w:w="2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약 ₩26만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$24로 업그레이드</w:t>
            </w:r>
          </w:p>
        </w:tc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대학 부설 연구소급, 10년 이상</w:t>
            </w:r>
          </w:p>
        </w:tc>
        <w:tc>
          <w:tcPr>
            <w:tcW w:type="dxa" w:w="2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약 ₩48만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종합 의견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월 ₩13,000 수준(부가세 포함)의 운영비는 학술 연구팀 홈페이지로 매우 합리적입니다. 연구실적·공지사항 위주의 정보 전달성 홈페이지이므로, 현재 플랜으로 수년간 여유롭게 운영 가능합니다.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업그레이드는 "느려지면 한다" 정도의 감각으로 접근하시면 되고, Lightsail 콘솔에서 클릭 몇 번이면 플랜 변경이 완료됩니다. 미리 올려둘 필요는 없습니다.</w:t>
      </w:r>
    </w:p>
    <w:p>
      <w:pPr>
        <w:pStyle w:val="Heading2"/>
        <w:spacing w:after="180" w:before="36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수동 DB 백업 팁 (참고)</w:t>
      </w:r>
    </w:p>
    <w:p>
      <w:pPr>
        <w:shd w:fill="F8F8F8" w:val="clear"/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scp -i sehoonkim.pem admin@43.202.14.82:~/academic-portal/data/academic.db ./backup-$(date +%F).db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 1회 정도 수행하시면 데이터 손실 위험은 최소화됩니다.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2BF44" w:sz="6" w:space="6"/>
      </w:pBdr>
      <w:spacing w:after="180" w:before="360"/>
      <w:outlineLvl w:val="0"/>
    </w:pPr>
    <w:rPr>
      <w:rFonts w:ascii="Malgun Gothic" w:cs="Malgun Gothic" w:eastAsia="Malgun Gothic" w:hAnsi="Malgun Gothic"/>
      <w:b/>
      <w:bCs/>
      <w:color w:val="1717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2026-04-18T15:46:24.061Z</dcterms:created>
  <dcterms:modified xsi:type="dcterms:W3CDTF">2026-04-18T15:46:24.061Z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