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 : 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Notes </w:t>
      </w:r>
      <w:r w:rsidDel="00000000" w:rsidR="00000000" w:rsidRPr="00000000">
        <w:rPr>
          <w:color w:val="bf9000"/>
          <w:rtl w:val="0"/>
        </w:rPr>
        <w:t xml:space="preserve">Colour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Notes </w:t>
      </w:r>
      <w:r w:rsidDel="00000000" w:rsidR="00000000" w:rsidRPr="00000000">
        <w:rPr>
          <w:color w:val="6aa84f"/>
          <w:rtl w:val="0"/>
        </w:rPr>
        <w:t xml:space="preserve">Colour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Printed </w:t>
      </w:r>
      <w:r w:rsidDel="00000000" w:rsidR="00000000" w:rsidRPr="00000000">
        <w:rPr>
          <w:rtl w:val="0"/>
        </w:rPr>
        <w:t xml:space="preserve">notes </w:t>
      </w:r>
      <w:r w:rsidDel="00000000" w:rsidR="00000000" w:rsidRPr="00000000">
        <w:rPr>
          <w:color w:val="3c78d8"/>
          <w:rtl w:val="0"/>
        </w:rPr>
        <w:t xml:space="preserve">Colour</w:t>
      </w:r>
    </w:p>
    <w:p w:rsidR="00000000" w:rsidDel="00000000" w:rsidP="00000000" w:rsidRDefault="00000000" w:rsidRPr="00000000" w14:paraId="00000005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Calendar data: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Date &lt;PO&gt;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&lt; PO&gt;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scheduled &lt;SO&gt;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Low stock: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create a setting in the “low stock” setting of general header. Where you can set the rule for low stock. For ex: the rule for low stock has a drop down to show following options : So if value is selected, whatever SFT is mentioned, if the quantity is going below it, it’ll be shown as low stock. IF under 200SFT is low stock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Recent transactions: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module to be created to show all the transactions. Any input of or a record of payment </w:t>
      </w:r>
      <w:r w:rsidDel="00000000" w:rsidR="00000000" w:rsidRPr="00000000">
        <w:rPr>
          <w:b w:val="1"/>
          <w:rtl w:val="0"/>
        </w:rPr>
        <w:t xml:space="preserve">done or received</w:t>
      </w:r>
      <w:r w:rsidDel="00000000" w:rsidR="00000000" w:rsidRPr="00000000">
        <w:rPr>
          <w:rtl w:val="0"/>
        </w:rPr>
        <w:t xml:space="preserve"> is a transaction. And it’s receipt should be displayed in the transaction module. If there’s a credit or debit note, it’ll also be listed in a transaction.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UI Fix in dashboard. Calendar and sales is going out of bounds. View all tab is different in the sections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Slab life cycle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Packaged : L x W &lt;dates&gt; &lt;location - “B1-Main Office”&gt;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Received : L x W &lt;dates&gt; &lt;location&gt;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: Is </w:t>
      </w:r>
      <w:r w:rsidDel="00000000" w:rsidR="00000000" w:rsidRPr="00000000">
        <w:rPr>
          <w:b w:val="1"/>
          <w:rtl w:val="0"/>
        </w:rPr>
        <w:t xml:space="preserve">received</w:t>
      </w:r>
      <w:r w:rsidDel="00000000" w:rsidR="00000000" w:rsidRPr="00000000">
        <w:rPr>
          <w:rtl w:val="0"/>
        </w:rPr>
        <w:t xml:space="preserve">, unless it is adjusted &lt;dates&gt; &lt;location  “A1- Main Office”&gt;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Adjustment &lt;dates&gt; &lt;location&gt;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: becomes - last adjustment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Ajustment of slabs to have following options: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Adjust in the same slab (loss in material)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Adjust in multiple slabs (select number of slabs) and distribute L x W for each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ex: Slab A: 10 x 10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Adjusting in multiple slabs, input slabs (2):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Slab A1 : 10 x 6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Slab A2 : 10 x 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Receiving : 10x5 : 50sft @ 10 = 500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Adjustment : 10 x 2.5 : 25SFT @10 = 250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Purchase options: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 PO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 direct creation of SIPL</w:t>
      </w: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Create new SIPL: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SIPL number to be shown in title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Invoice # to be input valid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Containers: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container number to be fetched from SIPL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could be multiple containers, the list will show the default container first, with an option to add more containers.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Freight Bills : &lt;freight payables&gt;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Other Bills : for ex: customs and brokerage charges &lt;COA can be different&gt;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 be merged under one 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Purchase Location and Ship to location to be as per SIPL and not to be changed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Remove CRM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Pay other bills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Should be present under payments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Supplier freight history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There will be 2 kinds of product listing: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Slabs : Default (slabs), tiles, pavers = qty : L x W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slabs : qty : single value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Tasks for Jatin: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 through UI completely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