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0341" w14:textId="77777777" w:rsidR="008720D3" w:rsidRPr="006940B9" w:rsidRDefault="006C7689">
      <w:pPr>
        <w:rPr>
          <w:rFonts w:ascii="Gill Sans Light" w:hAnsi="Gill Sans Light" w:cs="Gill Sans Light"/>
        </w:rPr>
      </w:pPr>
      <w:r w:rsidRPr="006940B9">
        <w:rPr>
          <w:rFonts w:ascii="Gill Sans Light" w:hAnsi="Gill Sans Light" w:cs="Gill Sans Light"/>
          <w:noProof/>
        </w:rPr>
        <mc:AlternateContent>
          <mc:Choice Requires="wps">
            <w:drawing>
              <wp:anchor distT="0" distB="0" distL="114300" distR="114300" simplePos="0" relativeHeight="251657728" behindDoc="0" locked="0" layoutInCell="1" allowOverlap="1" wp14:anchorId="0CDA4E54" wp14:editId="0C2ADAE0">
                <wp:simplePos x="0" y="0"/>
                <wp:positionH relativeFrom="column">
                  <wp:posOffset>3543300</wp:posOffset>
                </wp:positionH>
                <wp:positionV relativeFrom="paragraph">
                  <wp:posOffset>0</wp:posOffset>
                </wp:positionV>
                <wp:extent cx="2628900" cy="1552575"/>
                <wp:effectExtent l="0" t="0" r="1270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55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D628D" w14:textId="77777777" w:rsidR="00A30135" w:rsidRPr="006940B9" w:rsidRDefault="00A30135" w:rsidP="00A74252">
                            <w:pPr>
                              <w:jc w:val="right"/>
                              <w:rPr>
                                <w:rFonts w:ascii="Gill Sans" w:hAnsi="Gill Sans" w:cs="Gill Sans"/>
                                <w:b/>
                                <w:sz w:val="18"/>
                                <w:szCs w:val="18"/>
                              </w:rPr>
                            </w:pPr>
                            <w:r w:rsidRPr="006940B9">
                              <w:rPr>
                                <w:rFonts w:ascii="Gill Sans" w:hAnsi="Gill Sans" w:cs="Gill Sans"/>
                                <w:b/>
                                <w:sz w:val="18"/>
                                <w:szCs w:val="18"/>
                              </w:rPr>
                              <w:t>College of Life Sciences &amp; Medicine</w:t>
                            </w:r>
                          </w:p>
                          <w:p w14:paraId="50CA9DE7"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School of Psychology</w:t>
                            </w:r>
                          </w:p>
                          <w:p w14:paraId="0818893A"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William Guild Building</w:t>
                            </w:r>
                          </w:p>
                          <w:p w14:paraId="30553589"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King’s College</w:t>
                            </w:r>
                          </w:p>
                          <w:p w14:paraId="4FF39CD7"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Aberdeen AB24 3FX</w:t>
                            </w:r>
                          </w:p>
                          <w:p w14:paraId="4FD4B64D"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Scotland</w:t>
                            </w:r>
                          </w:p>
                          <w:p w14:paraId="2E628BC7"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United Kingdom</w:t>
                            </w:r>
                          </w:p>
                          <w:p w14:paraId="15992909"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Tel: +44 (0)1224 272227</w:t>
                            </w:r>
                          </w:p>
                          <w:p w14:paraId="2FC80CA5"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Fax: +44 (0)1224 273426</w:t>
                            </w:r>
                          </w:p>
                          <w:p w14:paraId="2899EFA2"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http://www.abdn.ac.uk/psychology/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4E54" id="_x0000_t202" coordsize="21600,21600" o:spt="202" path="m,l,21600r21600,l21600,xe">
                <v:stroke joinstyle="miter"/>
                <v:path gradientshapeok="t" o:connecttype="rect"/>
              </v:shapetype>
              <v:shape id="Text Box 4" o:spid="_x0000_s1026" type="#_x0000_t202" style="position:absolute;margin-left:279pt;margin-top:0;width:207pt;height:12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" stroked="f">
                <v:textbox>
                  <w:txbxContent>
                    <w:p w14:paraId="414D628D" w14:textId="77777777" w:rsidR="00A30135" w:rsidRPr="006940B9" w:rsidRDefault="00A30135" w:rsidP="00A74252">
                      <w:pPr>
                        <w:jc w:val="right"/>
                        <w:rPr>
                          <w:rFonts w:ascii="Gill Sans" w:hAnsi="Gill Sans" w:cs="Gill Sans"/>
                          <w:b/>
                          <w:sz w:val="18"/>
                          <w:szCs w:val="18"/>
                        </w:rPr>
                      </w:pPr>
                      <w:r w:rsidRPr="006940B9">
                        <w:rPr>
                          <w:rFonts w:ascii="Gill Sans" w:hAnsi="Gill Sans" w:cs="Gill Sans"/>
                          <w:b/>
                          <w:sz w:val="18"/>
                          <w:szCs w:val="18"/>
                        </w:rPr>
                        <w:t>College of Life Sciences &amp; Medicine</w:t>
                      </w:r>
                    </w:p>
                    <w:p w14:paraId="50CA9DE7"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School of Psychology</w:t>
                      </w:r>
                    </w:p>
                    <w:p w14:paraId="0818893A"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William Guild Building</w:t>
                      </w:r>
                    </w:p>
                    <w:p w14:paraId="30553589"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King’s College</w:t>
                      </w:r>
                    </w:p>
                    <w:p w14:paraId="4FF39CD7"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Aberdeen AB24 3FX</w:t>
                      </w:r>
                    </w:p>
                    <w:p w14:paraId="4FD4B64D"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Scotland</w:t>
                      </w:r>
                    </w:p>
                    <w:p w14:paraId="2E628BC7"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United Kingdom</w:t>
                      </w:r>
                    </w:p>
                    <w:p w14:paraId="15992909"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Tel: +44 (0)1224 272227</w:t>
                      </w:r>
                    </w:p>
                    <w:p w14:paraId="2FC80CA5"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Fax: +44 (0)1224 273426</w:t>
                      </w:r>
                    </w:p>
                    <w:p w14:paraId="2899EFA2" w14:textId="77777777" w:rsidR="00A30135" w:rsidRPr="006940B9" w:rsidRDefault="00A30135" w:rsidP="00A74252">
                      <w:pPr>
                        <w:jc w:val="right"/>
                        <w:rPr>
                          <w:rFonts w:ascii="Gill Sans" w:hAnsi="Gill Sans" w:cs="Gill Sans"/>
                          <w:sz w:val="18"/>
                          <w:szCs w:val="18"/>
                        </w:rPr>
                      </w:pPr>
                      <w:r w:rsidRPr="006940B9">
                        <w:rPr>
                          <w:rFonts w:ascii="Gill Sans" w:hAnsi="Gill Sans" w:cs="Gill Sans"/>
                          <w:sz w:val="18"/>
                          <w:szCs w:val="18"/>
                        </w:rPr>
                        <w:t>http://www.abdn.ac.uk/psychology/</w:t>
                      </w:r>
                    </w:p>
                  </w:txbxContent>
                </v:textbox>
              </v:shape>
            </w:pict>
          </mc:Fallback>
        </mc:AlternateContent>
      </w:r>
      <w:r w:rsidR="00AC2B5F" w:rsidRPr="006940B9">
        <w:rPr>
          <w:rFonts w:ascii="Gill Sans Light" w:hAnsi="Gill Sans Light" w:cs="Gill Sans Light"/>
          <w:noProof/>
        </w:rPr>
        <w:drawing>
          <wp:inline distT="0" distB="0" distL="0" distR="0" wp14:anchorId="27867859" wp14:editId="6CC3A5B4">
            <wp:extent cx="2178685" cy="819150"/>
            <wp:effectExtent l="19050" t="0" r="0" b="0"/>
            <wp:docPr id="1" name="Picture 1" descr="full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col"/>
                    <pic:cNvPicPr>
                      <a:picLocks noChangeAspect="1" noChangeArrowheads="1"/>
                    </pic:cNvPicPr>
                  </pic:nvPicPr>
                  <pic:blipFill>
                    <a:blip r:embed="rId6" cstate="print"/>
                    <a:srcRect/>
                    <a:stretch>
                      <a:fillRect/>
                    </a:stretch>
                  </pic:blipFill>
                  <pic:spPr bwMode="auto">
                    <a:xfrm>
                      <a:off x="0" y="0"/>
                      <a:ext cx="2178685" cy="819150"/>
                    </a:xfrm>
                    <a:prstGeom prst="rect">
                      <a:avLst/>
                    </a:prstGeom>
                    <a:noFill/>
                    <a:ln w="9525">
                      <a:noFill/>
                      <a:miter lim="800000"/>
                      <a:headEnd/>
                      <a:tailEnd/>
                    </a:ln>
                  </pic:spPr>
                </pic:pic>
              </a:graphicData>
            </a:graphic>
          </wp:inline>
        </w:drawing>
      </w:r>
    </w:p>
    <w:p w14:paraId="424CB798" w14:textId="77777777" w:rsidR="00A74252" w:rsidRPr="006940B9" w:rsidRDefault="00A74252">
      <w:pPr>
        <w:rPr>
          <w:rFonts w:ascii="Gill Sans Light" w:hAnsi="Gill Sans Light" w:cs="Gill Sans Light"/>
        </w:rPr>
      </w:pPr>
    </w:p>
    <w:p w14:paraId="142C1A1D" w14:textId="77777777" w:rsidR="00A74252" w:rsidRPr="006940B9" w:rsidRDefault="00A74252">
      <w:pPr>
        <w:rPr>
          <w:rFonts w:ascii="Gill Sans Light" w:hAnsi="Gill Sans Light" w:cs="Gill Sans Light"/>
        </w:rPr>
      </w:pPr>
    </w:p>
    <w:p w14:paraId="7AF2807B" w14:textId="77777777" w:rsidR="00A74252" w:rsidRPr="006940B9" w:rsidRDefault="00A74252">
      <w:pPr>
        <w:rPr>
          <w:rFonts w:ascii="Gill Sans Light" w:hAnsi="Gill Sans Light" w:cs="Gill Sans Light"/>
        </w:rPr>
      </w:pPr>
    </w:p>
    <w:p w14:paraId="4437E67E" w14:textId="77777777" w:rsidR="00AC2B5F" w:rsidRPr="006940B9" w:rsidRDefault="00AC2B5F">
      <w:pPr>
        <w:rPr>
          <w:rFonts w:ascii="Gill Sans Light" w:hAnsi="Gill Sans Light" w:cs="Gill Sans Light"/>
        </w:rPr>
      </w:pPr>
    </w:p>
    <w:p w14:paraId="2F925AB3" w14:textId="77777777" w:rsidR="00551239" w:rsidRPr="006940B9" w:rsidRDefault="00551239">
      <w:pPr>
        <w:rPr>
          <w:rFonts w:ascii="Gill Sans Light" w:hAnsi="Gill Sans Light" w:cs="Gill Sans Light"/>
        </w:rPr>
      </w:pPr>
    </w:p>
    <w:p w14:paraId="1CAE4039" w14:textId="77777777" w:rsidR="0009544E" w:rsidRPr="006940B9" w:rsidRDefault="0009544E">
      <w:pPr>
        <w:rPr>
          <w:rFonts w:ascii="Gill Sans Light" w:hAnsi="Gill Sans Light" w:cs="Gill Sans Light"/>
        </w:rPr>
      </w:pPr>
    </w:p>
    <w:p w14:paraId="63E29136" w14:textId="5A2F68D1" w:rsidR="00300F7C" w:rsidRPr="008D2AF3" w:rsidRDefault="005014EE" w:rsidP="00300F7C">
      <w:pPr>
        <w:jc w:val="right"/>
        <w:rPr>
          <w:rFonts w:asciiTheme="majorHAnsi" w:hAnsiTheme="majorHAnsi" w:cs="Gill Sans Light"/>
        </w:rPr>
      </w:pPr>
      <w:r>
        <w:rPr>
          <w:rFonts w:asciiTheme="majorHAnsi" w:hAnsiTheme="majorHAnsi" w:cs="Gill Sans Light"/>
        </w:rPr>
        <w:t>25</w:t>
      </w:r>
      <w:r w:rsidR="003A2697" w:rsidRPr="003A2697">
        <w:rPr>
          <w:rFonts w:asciiTheme="majorHAnsi" w:hAnsiTheme="majorHAnsi" w:cs="Gill Sans Light"/>
          <w:vertAlign w:val="superscript"/>
        </w:rPr>
        <w:t>th</w:t>
      </w:r>
      <w:r w:rsidR="003A2697">
        <w:rPr>
          <w:rFonts w:asciiTheme="majorHAnsi" w:hAnsiTheme="majorHAnsi" w:cs="Gill Sans Light"/>
        </w:rPr>
        <w:t xml:space="preserve"> </w:t>
      </w:r>
      <w:r>
        <w:rPr>
          <w:rFonts w:asciiTheme="majorHAnsi" w:hAnsiTheme="majorHAnsi" w:cs="Gill Sans Light"/>
        </w:rPr>
        <w:t>January</w:t>
      </w:r>
      <w:r w:rsidR="00300F7C" w:rsidRPr="008D2AF3">
        <w:rPr>
          <w:rFonts w:asciiTheme="majorHAnsi" w:hAnsiTheme="majorHAnsi" w:cs="Gill Sans Light"/>
        </w:rPr>
        <w:t xml:space="preserve"> 20</w:t>
      </w:r>
      <w:r w:rsidR="008D2AF3">
        <w:rPr>
          <w:rFonts w:asciiTheme="majorHAnsi" w:hAnsiTheme="majorHAnsi" w:cs="Gill Sans Light"/>
        </w:rPr>
        <w:t>2</w:t>
      </w:r>
      <w:r>
        <w:rPr>
          <w:rFonts w:asciiTheme="majorHAnsi" w:hAnsiTheme="majorHAnsi" w:cs="Gill Sans Light"/>
        </w:rPr>
        <w:t>2</w:t>
      </w:r>
    </w:p>
    <w:p w14:paraId="2A9C157C" w14:textId="03E0D847" w:rsidR="00621807" w:rsidRDefault="00551239" w:rsidP="00621807">
      <w:pPr>
        <w:pStyle w:val="Body"/>
        <w:rPr>
          <w:rFonts w:asciiTheme="majorHAnsi" w:hAnsiTheme="majorHAnsi" w:cs="Gill Sans Light"/>
          <w:sz w:val="24"/>
          <w:szCs w:val="24"/>
        </w:rPr>
      </w:pPr>
      <w:r w:rsidRPr="008D2AF3">
        <w:rPr>
          <w:rFonts w:asciiTheme="majorHAnsi" w:hAnsiTheme="majorHAnsi" w:cs="Gill Sans Light"/>
          <w:sz w:val="24"/>
          <w:szCs w:val="24"/>
        </w:rPr>
        <w:t>Dear Editorial Board members,</w:t>
      </w:r>
    </w:p>
    <w:p w14:paraId="63D5CED1" w14:textId="1C6C1C84" w:rsidR="003A2697" w:rsidRDefault="003A2697" w:rsidP="00621807">
      <w:pPr>
        <w:pStyle w:val="Body"/>
        <w:rPr>
          <w:rFonts w:asciiTheme="majorHAnsi" w:hAnsiTheme="majorHAnsi" w:cs="Gill Sans Light"/>
          <w:sz w:val="24"/>
          <w:szCs w:val="24"/>
        </w:rPr>
      </w:pPr>
    </w:p>
    <w:p w14:paraId="10D002CF" w14:textId="77777777" w:rsidR="00535AC3" w:rsidRDefault="00535AC3" w:rsidP="00621807">
      <w:pPr>
        <w:pStyle w:val="Body"/>
        <w:rPr>
          <w:rFonts w:asciiTheme="majorHAnsi" w:hAnsiTheme="majorHAnsi" w:cs="Gill Sans Light"/>
          <w:sz w:val="24"/>
          <w:szCs w:val="24"/>
        </w:rPr>
      </w:pPr>
      <w:r>
        <w:rPr>
          <w:rFonts w:asciiTheme="majorHAnsi" w:hAnsiTheme="majorHAnsi" w:cs="Gill Sans Light"/>
          <w:sz w:val="24"/>
          <w:szCs w:val="24"/>
        </w:rPr>
        <w:t xml:space="preserve">When making decisions about which course of action take, there are many factors that we may need to consider </w:t>
      </w:r>
      <w:proofErr w:type="gramStart"/>
      <w:r>
        <w:rPr>
          <w:rFonts w:asciiTheme="majorHAnsi" w:hAnsiTheme="majorHAnsi" w:cs="Gill Sans Light"/>
          <w:sz w:val="24"/>
          <w:szCs w:val="24"/>
        </w:rPr>
        <w:t>in order to</w:t>
      </w:r>
      <w:proofErr w:type="gramEnd"/>
      <w:r>
        <w:rPr>
          <w:rFonts w:asciiTheme="majorHAnsi" w:hAnsiTheme="majorHAnsi" w:cs="Gill Sans Light"/>
          <w:sz w:val="24"/>
          <w:szCs w:val="24"/>
        </w:rPr>
        <w:t xml:space="preserve"> arrive an approximately optimal solution. However, it is often found that people will latch onto unimportant and even counter productive information that may bias them in such ways as to hinder their chances of success. In recent papers, we have investigated one such problem in which people struggle to solve in any meaningful way. Here, we attempted to push participants into a more optimal way of behaving by altering the problem in such a way as to cater to the natural biases people may possess.</w:t>
      </w:r>
    </w:p>
    <w:p w14:paraId="3DBEDF02" w14:textId="77777777" w:rsidR="00535AC3" w:rsidRDefault="00535AC3" w:rsidP="00621807">
      <w:pPr>
        <w:pStyle w:val="Body"/>
        <w:rPr>
          <w:rFonts w:asciiTheme="majorHAnsi" w:hAnsiTheme="majorHAnsi" w:cs="Gill Sans Light"/>
          <w:sz w:val="24"/>
          <w:szCs w:val="24"/>
        </w:rPr>
      </w:pPr>
    </w:p>
    <w:p w14:paraId="7A8EBFB4" w14:textId="2EA9CC88" w:rsidR="003A2697" w:rsidRDefault="00535AC3" w:rsidP="00621807">
      <w:pPr>
        <w:pStyle w:val="Body"/>
        <w:rPr>
          <w:rFonts w:asciiTheme="majorHAnsi" w:hAnsiTheme="majorHAnsi" w:cs="Gill Sans Light"/>
          <w:sz w:val="24"/>
          <w:szCs w:val="24"/>
        </w:rPr>
      </w:pPr>
      <w:r>
        <w:rPr>
          <w:rFonts w:asciiTheme="majorHAnsi" w:hAnsiTheme="majorHAnsi" w:cs="Gill Sans Light"/>
          <w:sz w:val="24"/>
          <w:szCs w:val="24"/>
        </w:rPr>
        <w:t>In our task, people were instructed that they were to accurately throw a bean bag into one of two hoops, however, participants would not know which of the two was the true target. Firstly, they were to choose a place to stand</w:t>
      </w:r>
      <w:r w:rsidR="00C21314">
        <w:rPr>
          <w:rFonts w:asciiTheme="majorHAnsi" w:hAnsiTheme="majorHAnsi" w:cs="Gill Sans Light"/>
          <w:sz w:val="24"/>
          <w:szCs w:val="24"/>
        </w:rPr>
        <w:t xml:space="preserve">, after which they were told which of the two hoops was their target for that trial. In previous experiment, participants have generally been suboptimal in that they were random in their choices with no meaningful change in </w:t>
      </w:r>
      <w:r w:rsidR="00C21314" w:rsidRPr="00C21314">
        <w:rPr>
          <w:rFonts w:asciiTheme="majorHAnsi" w:hAnsiTheme="majorHAnsi" w:cs="Gill Sans Light"/>
          <w:sz w:val="24"/>
          <w:szCs w:val="24"/>
          <w:lang w:val="en-GB"/>
        </w:rPr>
        <w:t>behaviour</w:t>
      </w:r>
      <w:r w:rsidR="00C21314">
        <w:rPr>
          <w:rFonts w:asciiTheme="majorHAnsi" w:hAnsiTheme="majorHAnsi" w:cs="Gill Sans Light"/>
          <w:sz w:val="24"/>
          <w:szCs w:val="24"/>
        </w:rPr>
        <w:t xml:space="preserve"> with increasing task difficulty. In a series of experiments, we attempted to push people into making optimal decisions by altering the task design slightly. In Experiment 1, we manipulated the difficulty of the two different targets so that one was easier to achieve than the other by altering their size. The results of this experiment revealed that participants tended to select positions that would equalize their chances of success for each target even when this meant having a very little chance of succeeding in either eventuality. In Experiment 2, we removed the need for participants to make any choice by giving them the chance to attempt both targets. </w:t>
      </w:r>
      <w:proofErr w:type="gramStart"/>
      <w:r w:rsidR="00C21314">
        <w:rPr>
          <w:rFonts w:asciiTheme="majorHAnsi" w:hAnsiTheme="majorHAnsi" w:cs="Gill Sans Light"/>
          <w:sz w:val="24"/>
          <w:szCs w:val="24"/>
        </w:rPr>
        <w:t>Similar to</w:t>
      </w:r>
      <w:proofErr w:type="gramEnd"/>
      <w:r w:rsidR="00C21314">
        <w:rPr>
          <w:rFonts w:asciiTheme="majorHAnsi" w:hAnsiTheme="majorHAnsi" w:cs="Gill Sans Light"/>
          <w:sz w:val="24"/>
          <w:szCs w:val="24"/>
        </w:rPr>
        <w:t xml:space="preserve"> the results of Experiment 1, when participants were given the chance to throw at both targets, they opted for standing positions that were more central, again, much to their own disadvantage in terms of achieving their desired goal. Finally, in Experiment 3, we introduced a financial component to the task as well as the option for participants to opt for an unequal split of the reward associated with each target. The results of this study suggested that when participants opted for an unequal split in the value of each target, they demonstrated </w:t>
      </w:r>
      <w:proofErr w:type="spellStart"/>
      <w:r w:rsidR="00C21314">
        <w:rPr>
          <w:rFonts w:asciiTheme="majorHAnsi" w:hAnsiTheme="majorHAnsi" w:cs="Gill Sans Light"/>
          <w:sz w:val="24"/>
          <w:szCs w:val="24"/>
        </w:rPr>
        <w:t>behaviours</w:t>
      </w:r>
      <w:proofErr w:type="spellEnd"/>
      <w:r w:rsidR="00C21314">
        <w:rPr>
          <w:rFonts w:asciiTheme="majorHAnsi" w:hAnsiTheme="majorHAnsi" w:cs="Gill Sans Light"/>
          <w:sz w:val="24"/>
          <w:szCs w:val="24"/>
        </w:rPr>
        <w:t xml:space="preserve"> that were more in line with that of the optimal solution to the task. However, participants did not appear to </w:t>
      </w:r>
      <w:proofErr w:type="spellStart"/>
      <w:r w:rsidR="00C21314">
        <w:rPr>
          <w:rFonts w:asciiTheme="majorHAnsi" w:hAnsiTheme="majorHAnsi" w:cs="Gill Sans Light"/>
          <w:sz w:val="24"/>
          <w:szCs w:val="24"/>
        </w:rPr>
        <w:t>favour</w:t>
      </w:r>
      <w:proofErr w:type="spellEnd"/>
      <w:r w:rsidR="00C21314">
        <w:rPr>
          <w:rFonts w:asciiTheme="majorHAnsi" w:hAnsiTheme="majorHAnsi" w:cs="Gill Sans Light"/>
          <w:sz w:val="24"/>
          <w:szCs w:val="24"/>
        </w:rPr>
        <w:t xml:space="preserve"> this unequal split anymore than placing equal value on each target. The general trend of </w:t>
      </w:r>
      <w:r w:rsidR="007947B8">
        <w:rPr>
          <w:rFonts w:asciiTheme="majorHAnsi" w:hAnsiTheme="majorHAnsi" w:cs="Gill Sans Light"/>
          <w:sz w:val="24"/>
          <w:szCs w:val="24"/>
        </w:rPr>
        <w:t>these</w:t>
      </w:r>
      <w:r w:rsidR="00C21314">
        <w:rPr>
          <w:rFonts w:asciiTheme="majorHAnsi" w:hAnsiTheme="majorHAnsi" w:cs="Gill Sans Light"/>
          <w:sz w:val="24"/>
          <w:szCs w:val="24"/>
        </w:rPr>
        <w:t xml:space="preserve"> three experiments</w:t>
      </w:r>
      <w:r w:rsidR="001A4FFE">
        <w:rPr>
          <w:rFonts w:asciiTheme="majorHAnsi" w:hAnsiTheme="majorHAnsi" w:cs="Gill Sans Light"/>
          <w:sz w:val="24"/>
          <w:szCs w:val="24"/>
        </w:rPr>
        <w:t xml:space="preserve"> suggest that people may struggle in tasks like these by being too hesitant to forgo rewards in one outcome for a greater chance of success at another. </w:t>
      </w:r>
    </w:p>
    <w:p w14:paraId="69E55647" w14:textId="1E2BD14A" w:rsidR="007947B8" w:rsidRDefault="007947B8" w:rsidP="00621807">
      <w:pPr>
        <w:pStyle w:val="Body"/>
        <w:rPr>
          <w:rFonts w:asciiTheme="majorHAnsi" w:hAnsiTheme="majorHAnsi" w:cs="Gill Sans Light"/>
          <w:sz w:val="24"/>
          <w:szCs w:val="24"/>
        </w:rPr>
      </w:pPr>
    </w:p>
    <w:p w14:paraId="1208C227" w14:textId="4C5775FA" w:rsidR="007947B8" w:rsidRDefault="007947B8" w:rsidP="00621807">
      <w:pPr>
        <w:pStyle w:val="Body"/>
        <w:rPr>
          <w:rFonts w:asciiTheme="majorHAnsi" w:hAnsiTheme="majorHAnsi" w:cs="Gill Sans Light"/>
          <w:sz w:val="24"/>
          <w:szCs w:val="24"/>
        </w:rPr>
      </w:pPr>
      <w:r>
        <w:rPr>
          <w:rFonts w:asciiTheme="majorHAnsi" w:hAnsiTheme="majorHAnsi" w:cs="Gill Sans Light"/>
          <w:sz w:val="24"/>
          <w:szCs w:val="24"/>
        </w:rPr>
        <w:t>We kindly request that you consider our enclosed manuscript entitled “</w:t>
      </w:r>
      <w:r w:rsidRPr="007947B8">
        <w:rPr>
          <w:rFonts w:asciiTheme="majorHAnsi" w:hAnsiTheme="majorHAnsi" w:cs="Gill Sans Light"/>
          <w:sz w:val="24"/>
          <w:szCs w:val="24"/>
        </w:rPr>
        <w:t>Six of one, half dozen of the other: Suboptimal prioritizing for equal and unequal alternatives</w:t>
      </w:r>
      <w:r>
        <w:rPr>
          <w:rFonts w:asciiTheme="majorHAnsi" w:hAnsiTheme="majorHAnsi" w:cs="Gill Sans Light"/>
          <w:sz w:val="24"/>
          <w:szCs w:val="24"/>
        </w:rPr>
        <w:t xml:space="preserve">”. </w:t>
      </w:r>
    </w:p>
    <w:p w14:paraId="5255D781" w14:textId="423947FB" w:rsidR="007947B8" w:rsidRDefault="007947B8" w:rsidP="00621807">
      <w:pPr>
        <w:pStyle w:val="Body"/>
        <w:rPr>
          <w:rFonts w:asciiTheme="majorHAnsi" w:hAnsiTheme="majorHAnsi" w:cs="Gill Sans Light"/>
          <w:sz w:val="24"/>
          <w:szCs w:val="24"/>
        </w:rPr>
      </w:pPr>
    </w:p>
    <w:p w14:paraId="2A8B330A" w14:textId="11210593" w:rsidR="007947B8" w:rsidRDefault="007947B8" w:rsidP="00621807">
      <w:pPr>
        <w:pStyle w:val="Body"/>
        <w:rPr>
          <w:rFonts w:asciiTheme="majorHAnsi" w:hAnsiTheme="majorHAnsi" w:cs="Gill Sans Light"/>
          <w:sz w:val="24"/>
          <w:szCs w:val="24"/>
        </w:rPr>
      </w:pPr>
      <w:r>
        <w:rPr>
          <w:rFonts w:asciiTheme="majorHAnsi" w:hAnsiTheme="majorHAnsi" w:cs="Gill Sans Light"/>
          <w:sz w:val="24"/>
          <w:szCs w:val="24"/>
        </w:rPr>
        <w:t xml:space="preserve">We look forward to your decision and thank you in advance for your consideration. </w:t>
      </w:r>
    </w:p>
    <w:p w14:paraId="0C23A6ED" w14:textId="77777777" w:rsidR="008D2AF3" w:rsidRPr="008D2AF3" w:rsidRDefault="008D2AF3" w:rsidP="00621807">
      <w:pPr>
        <w:pStyle w:val="Body"/>
        <w:rPr>
          <w:rFonts w:asciiTheme="majorHAnsi" w:hAnsiTheme="majorHAnsi" w:cs="Gill Sans Light"/>
          <w:sz w:val="24"/>
          <w:szCs w:val="24"/>
        </w:rPr>
      </w:pPr>
    </w:p>
    <w:p w14:paraId="288F63ED" w14:textId="17F74362" w:rsidR="00551239" w:rsidRPr="008D2AF3" w:rsidRDefault="003A2697" w:rsidP="00551239">
      <w:pPr>
        <w:pStyle w:val="Body"/>
        <w:rPr>
          <w:rFonts w:asciiTheme="majorHAnsi" w:hAnsiTheme="majorHAnsi" w:cs="Gill Sans Light"/>
          <w:sz w:val="24"/>
          <w:szCs w:val="24"/>
        </w:rPr>
      </w:pPr>
      <w:r>
        <w:rPr>
          <w:rFonts w:asciiTheme="majorHAnsi" w:hAnsiTheme="majorHAnsi"/>
          <w:sz w:val="24"/>
          <w:szCs w:val="24"/>
        </w:rPr>
        <w:t>Warren R. G. James,</w:t>
      </w:r>
      <w:r w:rsidRPr="003A2697">
        <w:rPr>
          <w:rFonts w:asciiTheme="majorHAnsi" w:hAnsiTheme="majorHAnsi"/>
          <w:sz w:val="24"/>
          <w:szCs w:val="24"/>
        </w:rPr>
        <w:t xml:space="preserve"> </w:t>
      </w:r>
      <w:r>
        <w:rPr>
          <w:rFonts w:asciiTheme="majorHAnsi" w:hAnsiTheme="majorHAnsi"/>
          <w:sz w:val="24"/>
          <w:szCs w:val="24"/>
        </w:rPr>
        <w:t>A</w:t>
      </w:r>
      <w:r w:rsidRPr="008D2AF3">
        <w:rPr>
          <w:rFonts w:asciiTheme="majorHAnsi" w:hAnsiTheme="majorHAnsi" w:cs="Gill Sans Light"/>
          <w:sz w:val="24"/>
          <w:szCs w:val="24"/>
        </w:rPr>
        <w:t>melia R. Hunt</w:t>
      </w:r>
      <w:r>
        <w:rPr>
          <w:rFonts w:asciiTheme="majorHAnsi" w:hAnsiTheme="majorHAnsi" w:cs="Gill Sans Light"/>
          <w:sz w:val="24"/>
          <w:szCs w:val="24"/>
        </w:rPr>
        <w:t>, &amp;</w:t>
      </w:r>
      <w:r>
        <w:rPr>
          <w:rFonts w:asciiTheme="majorHAnsi" w:hAnsiTheme="majorHAnsi"/>
          <w:sz w:val="24"/>
          <w:szCs w:val="24"/>
        </w:rPr>
        <w:t xml:space="preserve"> Alasdair D.F. Clarke </w:t>
      </w:r>
    </w:p>
    <w:p w14:paraId="3A73F066" w14:textId="77777777" w:rsidR="00A74252" w:rsidRPr="006940B9" w:rsidRDefault="00A74252" w:rsidP="00551239">
      <w:pPr>
        <w:rPr>
          <w:rFonts w:ascii="Gill Sans Light" w:hAnsi="Gill Sans Light" w:cs="Gill Sans Light"/>
        </w:rPr>
      </w:pPr>
    </w:p>
    <w:sectPr w:rsidR="00A74252" w:rsidRPr="006940B9" w:rsidSect="00952BAA">
      <w:footerReference w:type="default" r:id="rId7"/>
      <w:pgSz w:w="11907" w:h="16840" w:code="9"/>
      <w:pgMar w:top="567" w:right="1134" w:bottom="284"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7D6F" w14:textId="77777777" w:rsidR="00EF389A" w:rsidRDefault="00EF389A">
      <w:r>
        <w:separator/>
      </w:r>
    </w:p>
  </w:endnote>
  <w:endnote w:type="continuationSeparator" w:id="0">
    <w:p w14:paraId="3618572F" w14:textId="77777777" w:rsidR="00EF389A" w:rsidRDefault="00EF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Light">
    <w:altName w:val="Arial"/>
    <w:charset w:val="B1"/>
    <w:family w:val="swiss"/>
    <w:pitch w:val="variable"/>
    <w:sig w:usb0="80000A67" w:usb1="00000000" w:usb2="00000000" w:usb3="00000000" w:csb0="000001F7" w:csb1="00000000"/>
  </w:font>
  <w:font w:name="Gill Sans">
    <w:altName w:val="Arial"/>
    <w:charset w:val="B1"/>
    <w:family w:val="swiss"/>
    <w:pitch w:val="variable"/>
    <w:sig w:usb0="80000A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8B36" w14:textId="77777777" w:rsidR="00A30135" w:rsidRPr="00A74252" w:rsidRDefault="00A30135" w:rsidP="00A74252">
    <w:pPr>
      <w:pStyle w:val="Footer"/>
      <w:jc w:val="right"/>
      <w:rPr>
        <w:i/>
        <w:sz w:val="12"/>
        <w:szCs w:val="12"/>
      </w:rPr>
    </w:pPr>
    <w:r w:rsidRPr="00A74252">
      <w:rPr>
        <w:i/>
        <w:sz w:val="12"/>
        <w:szCs w:val="12"/>
      </w:rPr>
      <w:t>Registered Scottish Charity No SC013683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78FBD" w14:textId="77777777" w:rsidR="00EF389A" w:rsidRDefault="00EF389A">
      <w:r>
        <w:separator/>
      </w:r>
    </w:p>
  </w:footnote>
  <w:footnote w:type="continuationSeparator" w:id="0">
    <w:p w14:paraId="3548E7D8" w14:textId="77777777" w:rsidR="00EF389A" w:rsidRDefault="00EF38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52"/>
    <w:rsid w:val="0001508A"/>
    <w:rsid w:val="00023EC5"/>
    <w:rsid w:val="000604CD"/>
    <w:rsid w:val="000777E2"/>
    <w:rsid w:val="0009544E"/>
    <w:rsid w:val="00147EF2"/>
    <w:rsid w:val="001A11D9"/>
    <w:rsid w:val="001A4FFE"/>
    <w:rsid w:val="001D0069"/>
    <w:rsid w:val="00210E0A"/>
    <w:rsid w:val="00215852"/>
    <w:rsid w:val="00216437"/>
    <w:rsid w:val="002226CB"/>
    <w:rsid w:val="00222F15"/>
    <w:rsid w:val="00241245"/>
    <w:rsid w:val="0027382D"/>
    <w:rsid w:val="002B57AC"/>
    <w:rsid w:val="002B5A46"/>
    <w:rsid w:val="00300F7C"/>
    <w:rsid w:val="003034D0"/>
    <w:rsid w:val="00305FB5"/>
    <w:rsid w:val="00316714"/>
    <w:rsid w:val="00325C71"/>
    <w:rsid w:val="003600C9"/>
    <w:rsid w:val="003A2697"/>
    <w:rsid w:val="004341C3"/>
    <w:rsid w:val="00486047"/>
    <w:rsid w:val="00490B7A"/>
    <w:rsid w:val="004D0445"/>
    <w:rsid w:val="004F24FC"/>
    <w:rsid w:val="005014EE"/>
    <w:rsid w:val="00503C26"/>
    <w:rsid w:val="00535AC3"/>
    <w:rsid w:val="00551239"/>
    <w:rsid w:val="00563DA3"/>
    <w:rsid w:val="00582141"/>
    <w:rsid w:val="005D5F87"/>
    <w:rsid w:val="005F4888"/>
    <w:rsid w:val="00621807"/>
    <w:rsid w:val="006940B9"/>
    <w:rsid w:val="006C7689"/>
    <w:rsid w:val="00717A3D"/>
    <w:rsid w:val="00721AAB"/>
    <w:rsid w:val="00741B01"/>
    <w:rsid w:val="00750605"/>
    <w:rsid w:val="007947B8"/>
    <w:rsid w:val="007968FB"/>
    <w:rsid w:val="00811057"/>
    <w:rsid w:val="00836855"/>
    <w:rsid w:val="008720D3"/>
    <w:rsid w:val="008820A4"/>
    <w:rsid w:val="008A09A3"/>
    <w:rsid w:val="008C6A09"/>
    <w:rsid w:val="008D2AF3"/>
    <w:rsid w:val="008E5BBE"/>
    <w:rsid w:val="009013B4"/>
    <w:rsid w:val="00931549"/>
    <w:rsid w:val="0094055D"/>
    <w:rsid w:val="00940656"/>
    <w:rsid w:val="00952BAA"/>
    <w:rsid w:val="00982F70"/>
    <w:rsid w:val="009E23C9"/>
    <w:rsid w:val="00A30135"/>
    <w:rsid w:val="00A57DF3"/>
    <w:rsid w:val="00A74252"/>
    <w:rsid w:val="00AA5717"/>
    <w:rsid w:val="00AB0CC4"/>
    <w:rsid w:val="00AC2B5F"/>
    <w:rsid w:val="00AF6C13"/>
    <w:rsid w:val="00AF7A6C"/>
    <w:rsid w:val="00B421AE"/>
    <w:rsid w:val="00B73606"/>
    <w:rsid w:val="00BA2483"/>
    <w:rsid w:val="00C001A1"/>
    <w:rsid w:val="00C21314"/>
    <w:rsid w:val="00C23970"/>
    <w:rsid w:val="00C71E0B"/>
    <w:rsid w:val="00CA49E4"/>
    <w:rsid w:val="00CB5869"/>
    <w:rsid w:val="00CF3870"/>
    <w:rsid w:val="00D50CEE"/>
    <w:rsid w:val="00D55CAF"/>
    <w:rsid w:val="00DD1CC1"/>
    <w:rsid w:val="00DD2C2A"/>
    <w:rsid w:val="00E12E13"/>
    <w:rsid w:val="00E5017B"/>
    <w:rsid w:val="00E56650"/>
    <w:rsid w:val="00EF1799"/>
    <w:rsid w:val="00EF389A"/>
    <w:rsid w:val="00F14C73"/>
    <w:rsid w:val="00F21BCE"/>
    <w:rsid w:val="00F62B54"/>
    <w:rsid w:val="00FA5C5E"/>
    <w:rsid w:val="00FB65E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8DA3E"/>
  <w15:docId w15:val="{D23FA44C-61E9-4741-9033-D5A06E80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C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4252"/>
    <w:pPr>
      <w:tabs>
        <w:tab w:val="center" w:pos="4153"/>
        <w:tab w:val="right" w:pos="8306"/>
      </w:tabs>
    </w:pPr>
  </w:style>
  <w:style w:type="paragraph" w:styleId="Footer">
    <w:name w:val="footer"/>
    <w:basedOn w:val="Normal"/>
    <w:rsid w:val="00A74252"/>
    <w:pPr>
      <w:tabs>
        <w:tab w:val="center" w:pos="4153"/>
        <w:tab w:val="right" w:pos="8306"/>
      </w:tabs>
    </w:pPr>
  </w:style>
  <w:style w:type="character" w:styleId="Hyperlink">
    <w:name w:val="Hyperlink"/>
    <w:basedOn w:val="DefaultParagraphFont"/>
    <w:rsid w:val="00AC2B5F"/>
    <w:rPr>
      <w:color w:val="0000FF"/>
      <w:u w:val="single"/>
    </w:rPr>
  </w:style>
  <w:style w:type="paragraph" w:styleId="BalloonText">
    <w:name w:val="Balloon Text"/>
    <w:basedOn w:val="Normal"/>
    <w:link w:val="BalloonTextChar"/>
    <w:rsid w:val="00AF7A6C"/>
    <w:rPr>
      <w:rFonts w:ascii="Tahoma" w:hAnsi="Tahoma" w:cs="Tahoma"/>
      <w:sz w:val="16"/>
      <w:szCs w:val="16"/>
    </w:rPr>
  </w:style>
  <w:style w:type="character" w:customStyle="1" w:styleId="BalloonTextChar">
    <w:name w:val="Balloon Text Char"/>
    <w:basedOn w:val="DefaultParagraphFont"/>
    <w:link w:val="BalloonText"/>
    <w:rsid w:val="00AF7A6C"/>
    <w:rPr>
      <w:rFonts w:ascii="Tahoma" w:hAnsi="Tahoma" w:cs="Tahoma"/>
      <w:sz w:val="16"/>
      <w:szCs w:val="16"/>
    </w:rPr>
  </w:style>
  <w:style w:type="paragraph" w:customStyle="1" w:styleId="Body">
    <w:name w:val="Body"/>
    <w:rsid w:val="00551239"/>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character" w:styleId="CommentReference">
    <w:name w:val="annotation reference"/>
    <w:basedOn w:val="DefaultParagraphFont"/>
    <w:uiPriority w:val="99"/>
    <w:unhideWhenUsed/>
    <w:rsid w:val="00621807"/>
    <w:rPr>
      <w:sz w:val="18"/>
      <w:szCs w:val="18"/>
    </w:rPr>
  </w:style>
  <w:style w:type="paragraph" w:styleId="CommentText">
    <w:name w:val="annotation text"/>
    <w:basedOn w:val="Normal"/>
    <w:link w:val="CommentTextChar"/>
    <w:uiPriority w:val="99"/>
    <w:unhideWhenUsed/>
    <w:rsid w:val="00621807"/>
    <w:pPr>
      <w:spacing w:after="200"/>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621807"/>
    <w:rPr>
      <w:rFonts w:asciiTheme="minorHAnsi" w:eastAsiaTheme="minorEastAsia" w:hAnsiTheme="minorHAnsi" w:cstheme="minorBidi"/>
      <w:sz w:val="24"/>
      <w:szCs w:val="24"/>
    </w:rPr>
  </w:style>
  <w:style w:type="paragraph" w:customStyle="1" w:styleId="xmsonormal">
    <w:name w:val="x_msonormal"/>
    <w:basedOn w:val="Normal"/>
    <w:rsid w:val="006218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Life Sciences &amp; Medicine</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Lynden Miles</dc:creator>
  <cp:lastModifiedBy>Clarke, Alasdair D F</cp:lastModifiedBy>
  <cp:revision>4</cp:revision>
  <cp:lastPrinted>2009-10-29T09:24:00Z</cp:lastPrinted>
  <dcterms:created xsi:type="dcterms:W3CDTF">2020-08-10T15:23:00Z</dcterms:created>
  <dcterms:modified xsi:type="dcterms:W3CDTF">2022-02-25T15:30:00Z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