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F6CE600" w14:textId="08FE012F" w:rsidR="00485D8D" w:rsidRDefault="00485D8D" w:rsidP="00B564D1">
      <w:pPr>
        <w:pStyle w:val="NoSpacing"/>
        <w:rPr>
          <w:rStyle w:val="BookTitle"/>
        </w:rPr>
      </w:pPr>
      <w:r w:rsidRPr="00485D8D">
        <w:rPr>
          <w:rStyle w:val="BookTitle"/>
        </w:rPr>
        <w:t>People fail to learn the lesson from the thing they can do, and still can’t do the thing they can’t do.</w:t>
      </w:r>
    </w:p>
    <w:p w14:paraId="5BC27816" w14:textId="0EEAA81D" w:rsidR="000B1724" w:rsidRPr="000B1724" w:rsidRDefault="00993A91" w:rsidP="00B564D1">
      <w:pPr>
        <w:pStyle w:val="NoSpacing"/>
        <w:rPr>
          <w:rStyle w:val="BookTitle"/>
          <w:i/>
          <w:color w:val="808080" w:themeColor="background1" w:themeShade="80"/>
        </w:rPr>
      </w:pPr>
      <w:r w:rsidRPr="000B1724">
        <w:rPr>
          <w:rStyle w:val="BookTitle"/>
          <w:i/>
          <w:color w:val="808080" w:themeColor="background1" w:themeShade="80"/>
        </w:rPr>
        <w:t xml:space="preserve">A.D.F. Clarke </w:t>
      </w:r>
      <w:r>
        <w:rPr>
          <w:rStyle w:val="BookTitle"/>
          <w:i/>
          <w:color w:val="808080" w:themeColor="background1" w:themeShade="80"/>
        </w:rPr>
        <w:t xml:space="preserve">, </w:t>
      </w:r>
      <w:r w:rsidR="000B1724" w:rsidRPr="000B1724">
        <w:rPr>
          <w:rStyle w:val="BookTitle"/>
          <w:i/>
          <w:color w:val="808080" w:themeColor="background1" w:themeShade="80"/>
        </w:rPr>
        <w:t xml:space="preserve">M. </w:t>
      </w:r>
      <w:proofErr w:type="spellStart"/>
      <w:r w:rsidR="000B1724" w:rsidRPr="000B1724">
        <w:rPr>
          <w:rStyle w:val="BookTitle"/>
          <w:i/>
          <w:color w:val="808080" w:themeColor="background1" w:themeShade="80"/>
        </w:rPr>
        <w:t>Spilioti</w:t>
      </w:r>
      <w:proofErr w:type="spellEnd"/>
      <w:r w:rsidR="000B1724" w:rsidRPr="000B1724">
        <w:rPr>
          <w:rStyle w:val="BookTitle"/>
          <w:i/>
          <w:color w:val="808080" w:themeColor="background1" w:themeShade="80"/>
        </w:rPr>
        <w:t>, &amp; A.R. Hunt</w:t>
      </w:r>
    </w:p>
    <w:p w14:paraId="7F147BF0" w14:textId="77777777" w:rsidR="00485D8D" w:rsidRPr="00485D8D" w:rsidRDefault="00485D8D" w:rsidP="00B564D1">
      <w:pPr>
        <w:pStyle w:val="NoSpacing"/>
        <w:rPr>
          <w:rStyle w:val="BookTitle"/>
        </w:rPr>
      </w:pPr>
    </w:p>
    <w:p w14:paraId="06CEA4BA" w14:textId="34D8DFF5" w:rsidR="00485D8D" w:rsidRPr="000B1724" w:rsidRDefault="00485D8D" w:rsidP="00B564D1">
      <w:pPr>
        <w:pStyle w:val="NoSpacing"/>
        <w:rPr>
          <w:i/>
        </w:rPr>
      </w:pPr>
      <w:r w:rsidRPr="000B1724">
        <w:rPr>
          <w:i/>
        </w:rPr>
        <w:t>Abstract goes here. Yes, I know the title is rubbish.</w:t>
      </w:r>
    </w:p>
    <w:p w14:paraId="4FE3A065" w14:textId="77777777" w:rsidR="00485D8D" w:rsidRDefault="00485D8D" w:rsidP="00B564D1">
      <w:pPr>
        <w:pStyle w:val="NoSpacing"/>
      </w:pPr>
    </w:p>
    <w:p w14:paraId="52C61587" w14:textId="3AA55BC6" w:rsidR="00B7287A" w:rsidRPr="00485D8D" w:rsidRDefault="00667A30" w:rsidP="00B564D1">
      <w:pPr>
        <w:pStyle w:val="NoSpacing"/>
      </w:pPr>
      <w:r>
        <w:t xml:space="preserve">Imagine you </w:t>
      </w:r>
      <w:r w:rsidR="00B61C5F">
        <w:t xml:space="preserve">have to prepare for one of two </w:t>
      </w:r>
      <w:r w:rsidR="004A2E5F" w:rsidRPr="00485D8D">
        <w:t>simple, equivalent</w:t>
      </w:r>
      <w:r w:rsidR="004871A6">
        <w:t xml:space="preserve"> tasks (e.g. throwing a bean ba</w:t>
      </w:r>
      <w:r w:rsidR="004A2E5F" w:rsidRPr="00485D8D">
        <w:t xml:space="preserve">g into one of two target hoops), with the catch that </w:t>
      </w:r>
      <w:r w:rsidR="00B61C5F">
        <w:t xml:space="preserve">you </w:t>
      </w:r>
      <w:r w:rsidR="004A2E5F" w:rsidRPr="00485D8D">
        <w:t xml:space="preserve">must prepare for the tasks before </w:t>
      </w:r>
      <w:r w:rsidR="00B61C5F">
        <w:t xml:space="preserve">you </w:t>
      </w:r>
      <w:r w:rsidR="004A2E5F" w:rsidRPr="00485D8D">
        <w:t xml:space="preserve">know which one </w:t>
      </w:r>
      <w:r w:rsidR="00B61C5F">
        <w:t xml:space="preserve">you </w:t>
      </w:r>
      <w:r w:rsidR="004A2E5F" w:rsidRPr="00485D8D">
        <w:t xml:space="preserve">will be required to complete. </w:t>
      </w:r>
      <w:r w:rsidR="00B7287A" w:rsidRPr="00485D8D">
        <w:t xml:space="preserve">The optimal strategy for this problem requires </w:t>
      </w:r>
      <w:r w:rsidR="00B61C5F">
        <w:t xml:space="preserve">that you </w:t>
      </w:r>
      <w:r w:rsidR="00B7287A" w:rsidRPr="00485D8D">
        <w:t xml:space="preserve">estimate </w:t>
      </w:r>
      <w:r w:rsidR="00B61C5F">
        <w:t xml:space="preserve">your </w:t>
      </w:r>
      <w:r w:rsidR="00B7287A" w:rsidRPr="00485D8D">
        <w:t xml:space="preserve">own ability at carrying out the task, and modify </w:t>
      </w:r>
      <w:r w:rsidR="00B61C5F">
        <w:t xml:space="preserve">your </w:t>
      </w:r>
      <w:r w:rsidR="00B7287A" w:rsidRPr="00485D8D">
        <w:t>behaviour in relationship to the difficulty of the current task</w:t>
      </w:r>
      <w:r w:rsidR="004871A6">
        <w:t>s</w:t>
      </w:r>
      <w:r w:rsidR="00B7287A" w:rsidRPr="00485D8D">
        <w:t xml:space="preserve">. For example, if the two hoops are </w:t>
      </w:r>
      <w:r w:rsidR="00B61C5F">
        <w:t>sufficiently c</w:t>
      </w:r>
      <w:r w:rsidR="00B7287A" w:rsidRPr="00485D8D">
        <w:t xml:space="preserve">lose to one another, </w:t>
      </w:r>
      <w:r w:rsidR="00B61C5F">
        <w:t xml:space="preserve">you </w:t>
      </w:r>
      <w:r w:rsidR="00B7287A" w:rsidRPr="00485D8D">
        <w:t xml:space="preserve">should be confident that </w:t>
      </w:r>
      <w:r w:rsidR="00B61C5F">
        <w:t xml:space="preserve">you </w:t>
      </w:r>
      <w:r w:rsidR="00B7287A" w:rsidRPr="00485D8D">
        <w:t xml:space="preserve">have a good chance of hitting whichever of the two targets </w:t>
      </w:r>
      <w:r w:rsidR="00B61C5F">
        <w:t>you</w:t>
      </w:r>
      <w:r w:rsidR="00B7287A" w:rsidRPr="00485D8D">
        <w:t xml:space="preserve"> are asked to aim for. However, if the targets are further apart,</w:t>
      </w:r>
      <w:r w:rsidR="00485D8D">
        <w:t xml:space="preserve"> such that the chance of hitting either target from the midpoint is below 50%, </w:t>
      </w:r>
      <w:r w:rsidR="00B61C5F">
        <w:t xml:space="preserve">you </w:t>
      </w:r>
      <w:r w:rsidR="00B7287A" w:rsidRPr="00485D8D">
        <w:t>should switch strategies and go “all in”</w:t>
      </w:r>
      <w:r w:rsidR="004871A6">
        <w:t>, standing near</w:t>
      </w:r>
      <w:r w:rsidR="00B7287A" w:rsidRPr="00485D8D">
        <w:t xml:space="preserve"> on</w:t>
      </w:r>
      <w:r w:rsidR="004871A6">
        <w:t>e</w:t>
      </w:r>
      <w:r w:rsidR="00B7287A" w:rsidRPr="00485D8D">
        <w:t xml:space="preserve"> </w:t>
      </w:r>
      <w:r w:rsidR="004871A6">
        <w:t>or the other of the</w:t>
      </w:r>
      <w:r w:rsidR="00B7287A" w:rsidRPr="00485D8D">
        <w:t xml:space="preserve"> hoop</w:t>
      </w:r>
      <w:r w:rsidR="004871A6">
        <w:t>s. Assuming each of the two hoops is equally likely to be designated as the target, from this position you can be assured a minimum of 50% accuracy on average.</w:t>
      </w:r>
    </w:p>
    <w:p w14:paraId="64C06CA2" w14:textId="5DF073AB" w:rsidR="00485D8D" w:rsidRDefault="00B7287A" w:rsidP="00485D8D">
      <w:pPr>
        <w:spacing w:line="360" w:lineRule="auto"/>
        <w:ind w:firstLine="540"/>
        <w:jc w:val="both"/>
        <w:rPr>
          <w:rFonts w:ascii="Big Caslon" w:hAnsi="Big Caslon" w:cs="Big Caslon"/>
        </w:rPr>
      </w:pPr>
      <w:r w:rsidRPr="00485D8D">
        <w:rPr>
          <w:rFonts w:ascii="Big Caslon" w:hAnsi="Big Caslon" w:cs="Big Caslon"/>
        </w:rPr>
        <w:t>Clarke and Hunt (2015) demonstrated that participants fail to adopt this strategy, or even to modify their behaviour in response to task difficulty</w:t>
      </w:r>
      <w:r w:rsidR="004871A6">
        <w:rPr>
          <w:rFonts w:ascii="Big Caslon" w:hAnsi="Big Caslon" w:cs="Big Caslon"/>
        </w:rPr>
        <w:t>. This same failure was observed</w:t>
      </w:r>
      <w:r w:rsidRPr="00485D8D">
        <w:rPr>
          <w:rFonts w:ascii="Big Caslon" w:hAnsi="Big Caslon" w:cs="Big Caslon"/>
        </w:rPr>
        <w:t xml:space="preserve"> across three modalities: eye movements and t</w:t>
      </w:r>
      <w:r w:rsidR="00485D8D">
        <w:rPr>
          <w:rFonts w:ascii="Big Caslon" w:hAnsi="Big Caslon" w:cs="Big Caslon"/>
        </w:rPr>
        <w:t>arget detection [</w:t>
      </w:r>
      <w:r w:rsidRPr="00485D8D">
        <w:rPr>
          <w:rFonts w:ascii="Big Caslon" w:hAnsi="Big Caslon" w:cs="Big Caslon"/>
        </w:rPr>
        <w:t xml:space="preserve">also see </w:t>
      </w:r>
      <w:proofErr w:type="spellStart"/>
      <w:r w:rsidRPr="00485D8D">
        <w:rPr>
          <w:rFonts w:ascii="Big Caslon" w:hAnsi="Big Caslon" w:cs="Big Caslon"/>
        </w:rPr>
        <w:t>Morvan</w:t>
      </w:r>
      <w:proofErr w:type="spellEnd"/>
      <w:r w:rsidRPr="00485D8D">
        <w:rPr>
          <w:rFonts w:ascii="Big Caslon" w:hAnsi="Big Caslon" w:cs="Big Caslon"/>
        </w:rPr>
        <w:t xml:space="preserve"> &amp; Maloney (2012)</w:t>
      </w:r>
      <w:r w:rsidR="00485D8D">
        <w:rPr>
          <w:rFonts w:ascii="Big Caslon" w:hAnsi="Big Caslon" w:cs="Big Caslon"/>
        </w:rPr>
        <w:t>]</w:t>
      </w:r>
      <w:r w:rsidRPr="00485D8D">
        <w:rPr>
          <w:rFonts w:ascii="Big Caslon" w:hAnsi="Big Caslon" w:cs="Big Caslon"/>
        </w:rPr>
        <w:t xml:space="preserve">; standing position and throwing; and attention and digit memorisation. </w:t>
      </w:r>
      <w:r w:rsidR="007B3F35" w:rsidRPr="00485D8D">
        <w:rPr>
          <w:rFonts w:ascii="Big Caslon" w:hAnsi="Big Caslon" w:cs="Big Caslon"/>
        </w:rPr>
        <w:t>However, in a fourth experiment, the participants</w:t>
      </w:r>
      <w:r w:rsidR="00C7485F">
        <w:rPr>
          <w:rFonts w:ascii="Big Caslon" w:hAnsi="Big Caslon" w:cs="Big Caslon"/>
        </w:rPr>
        <w:t>’</w:t>
      </w:r>
      <w:r w:rsidR="007B3F35" w:rsidRPr="00485D8D">
        <w:rPr>
          <w:rFonts w:ascii="Big Caslon" w:hAnsi="Big Caslon" w:cs="Big Caslon"/>
        </w:rPr>
        <w:t xml:space="preserve"> task was simplified</w:t>
      </w:r>
      <w:r w:rsidR="00485D8D">
        <w:rPr>
          <w:rFonts w:ascii="Big Caslon" w:hAnsi="Big Caslon" w:cs="Big Caslon"/>
        </w:rPr>
        <w:t xml:space="preserve">, to a comparable, but trivial design: two beanbags are placed on a </w:t>
      </w:r>
      <w:r w:rsidR="004871A6">
        <w:rPr>
          <w:rFonts w:ascii="Big Caslon" w:hAnsi="Big Caslon" w:cs="Big Caslon"/>
        </w:rPr>
        <w:t xml:space="preserve">long </w:t>
      </w:r>
      <w:r w:rsidR="00485D8D">
        <w:rPr>
          <w:rFonts w:ascii="Big Caslon" w:hAnsi="Big Caslon" w:cs="Big Caslon"/>
        </w:rPr>
        <w:t xml:space="preserve">table and the participant is asked to select a chair to sit on, at which point they will be asked to pick up one of the two bean bags. Clearly, if the bean bags are within arm’s reach when sitting half way between them, the participant should sit there. If </w:t>
      </w:r>
      <w:r w:rsidR="00BE0B5D">
        <w:rPr>
          <w:rFonts w:ascii="Big Caslon" w:hAnsi="Big Caslon" w:cs="Big Caslon"/>
        </w:rPr>
        <w:t xml:space="preserve">they are further apart, it is clear that the participant will not be able to complete either task, and so they should select a bean bag to sit by, and hope that one is selected. Clarke and Hunt (2015) found that all participants used the same, optimal strategy to complete this task. </w:t>
      </w:r>
    </w:p>
    <w:p w14:paraId="46EA1CA4" w14:textId="77777777" w:rsidR="0004752B" w:rsidRDefault="007B3F35" w:rsidP="00F40506">
      <w:pPr>
        <w:spacing w:line="360" w:lineRule="auto"/>
        <w:ind w:firstLine="540"/>
        <w:jc w:val="both"/>
        <w:rPr>
          <w:rFonts w:ascii="Big Caslon" w:eastAsia="Times New Roman" w:hAnsi="Big Caslon" w:cs="Big Caslon"/>
        </w:rPr>
      </w:pPr>
      <w:r w:rsidRPr="00485D8D">
        <w:rPr>
          <w:rFonts w:ascii="Big Caslon" w:hAnsi="Big Caslon" w:cs="Big Caslon"/>
        </w:rPr>
        <w:t>In the present study, we investigate if people can generalise across tasks and be primed/encouraged to act in a more strategic manner</w:t>
      </w:r>
      <w:r w:rsidR="000461AC">
        <w:rPr>
          <w:rFonts w:ascii="Big Caslon" w:hAnsi="Big Caslon" w:cs="Big Caslon"/>
        </w:rPr>
        <w:t>:</w:t>
      </w:r>
      <w:r w:rsidRPr="00485D8D">
        <w:rPr>
          <w:rFonts w:ascii="Big Caslon" w:hAnsi="Big Caslon" w:cs="Big Caslon"/>
        </w:rPr>
        <w:t xml:space="preserve"> If participants first carry out the </w:t>
      </w:r>
      <w:r w:rsidRPr="00485D8D">
        <w:rPr>
          <w:rFonts w:ascii="Big Caslon" w:hAnsi="Big Caslon" w:cs="Big Caslon"/>
          <w:i/>
        </w:rPr>
        <w:t>reaching task</w:t>
      </w:r>
      <w:r w:rsidR="000461AC">
        <w:rPr>
          <w:rFonts w:ascii="Big Caslon" w:hAnsi="Big Caslon" w:cs="Big Caslon"/>
        </w:rPr>
        <w:t>, do</w:t>
      </w:r>
      <w:r w:rsidRPr="00485D8D">
        <w:rPr>
          <w:rFonts w:ascii="Big Caslon" w:hAnsi="Big Caslon" w:cs="Big Caslon"/>
        </w:rPr>
        <w:t xml:space="preserve"> they </w:t>
      </w:r>
      <w:r w:rsidR="000461AC" w:rsidRPr="00485D8D">
        <w:rPr>
          <w:rFonts w:ascii="Big Caslon" w:eastAsia="Times New Roman" w:hAnsi="Big Caslon" w:cs="Big Caslon"/>
        </w:rPr>
        <w:t xml:space="preserve">exhibit a transfer of knowledge, </w:t>
      </w:r>
      <w:r w:rsidR="00F40506">
        <w:rPr>
          <w:rFonts w:ascii="Big Caslon" w:eastAsia="Times New Roman" w:hAnsi="Big Caslon" w:cs="Big Caslon"/>
        </w:rPr>
        <w:t xml:space="preserve">and carry out more </w:t>
      </w:r>
      <w:r w:rsidR="000461AC" w:rsidRPr="00485D8D">
        <w:rPr>
          <w:rFonts w:ascii="Big Caslon" w:eastAsia="Times New Roman" w:hAnsi="Big Caslon" w:cs="Big Caslon"/>
        </w:rPr>
        <w:t>strategic decision-making behaviour in the</w:t>
      </w:r>
      <w:r w:rsidR="000461AC" w:rsidRPr="00485D8D">
        <w:rPr>
          <w:rFonts w:ascii="Big Caslon" w:hAnsi="Big Caslon" w:cs="Big Caslon"/>
          <w:i/>
        </w:rPr>
        <w:t xml:space="preserve"> </w:t>
      </w:r>
      <w:r w:rsidRPr="00485D8D">
        <w:rPr>
          <w:rFonts w:ascii="Big Caslon" w:hAnsi="Big Caslon" w:cs="Big Caslon"/>
          <w:i/>
        </w:rPr>
        <w:t>throwing task</w:t>
      </w:r>
      <w:r w:rsidRPr="00485D8D">
        <w:rPr>
          <w:rFonts w:ascii="Big Caslon" w:hAnsi="Big Caslon" w:cs="Big Caslon"/>
        </w:rPr>
        <w:t xml:space="preserve">? </w:t>
      </w:r>
      <w:r w:rsidRPr="00485D8D">
        <w:rPr>
          <w:rFonts w:ascii="Big Caslon" w:eastAsia="Times New Roman" w:hAnsi="Big Caslon" w:cs="Big Caslon"/>
        </w:rPr>
        <w:t xml:space="preserve">We </w:t>
      </w:r>
      <w:r w:rsidR="00F40506">
        <w:rPr>
          <w:rFonts w:ascii="Big Caslon" w:eastAsia="Times New Roman" w:hAnsi="Big Caslon" w:cs="Big Caslon"/>
        </w:rPr>
        <w:t xml:space="preserve">investigated this possibility in </w:t>
      </w:r>
      <w:r w:rsidRPr="00485D8D">
        <w:rPr>
          <w:rFonts w:ascii="Big Caslon" w:eastAsia="Times New Roman" w:hAnsi="Big Caslon" w:cs="Big Caslon"/>
        </w:rPr>
        <w:t xml:space="preserve">two </w:t>
      </w:r>
      <w:r w:rsidR="00485D8D" w:rsidRPr="00485D8D">
        <w:rPr>
          <w:rFonts w:ascii="Big Caslon" w:eastAsia="Times New Roman" w:hAnsi="Big Caslon" w:cs="Big Caslon"/>
        </w:rPr>
        <w:t>experiments</w:t>
      </w:r>
      <w:r w:rsidRPr="00485D8D">
        <w:rPr>
          <w:rFonts w:ascii="Big Caslon" w:eastAsia="Times New Roman" w:hAnsi="Big Caslon" w:cs="Big Caslon"/>
        </w:rPr>
        <w:t xml:space="preserve">. </w:t>
      </w:r>
    </w:p>
    <w:p w14:paraId="6CD88121" w14:textId="77777777" w:rsidR="0004752B" w:rsidRPr="0004752B" w:rsidRDefault="0004752B" w:rsidP="00F40506">
      <w:pPr>
        <w:spacing w:line="360" w:lineRule="auto"/>
        <w:ind w:firstLine="540"/>
        <w:jc w:val="both"/>
        <w:rPr>
          <w:rFonts w:ascii="Big Caslon" w:eastAsia="Times New Roman" w:hAnsi="Big Caslon" w:cs="Big Caslon"/>
          <w:color w:val="B6DDE8" w:themeColor="accent5" w:themeTint="66"/>
        </w:rPr>
      </w:pPr>
    </w:p>
    <w:p w14:paraId="0B47C7DE" w14:textId="1E598F3B" w:rsidR="007B3F35" w:rsidRPr="0004752B" w:rsidRDefault="007B3F35" w:rsidP="00F40506">
      <w:pPr>
        <w:spacing w:line="360" w:lineRule="auto"/>
        <w:ind w:firstLine="540"/>
        <w:jc w:val="both"/>
        <w:rPr>
          <w:rFonts w:ascii="Big Caslon" w:hAnsi="Big Caslon" w:cs="Big Caslon"/>
          <w:color w:val="B6DDE8" w:themeColor="accent5" w:themeTint="66"/>
        </w:rPr>
      </w:pPr>
      <w:r w:rsidRPr="0004752B">
        <w:rPr>
          <w:rFonts w:ascii="Big Caslon" w:eastAsia="Times New Roman" w:hAnsi="Big Caslon" w:cs="Big Caslon"/>
          <w:color w:val="B6DDE8" w:themeColor="accent5" w:themeTint="66"/>
        </w:rPr>
        <w:lastRenderedPageBreak/>
        <w:t xml:space="preserve">In the first experiment we double-blindly had half the participants first do the reaching task, followed by the throwing task, while the remaining participants only do the throwing task as a control. The second experiment was divided in two sessions: the first one involved an accuracy measuring throwing task followed by the actual/experimental throwing task. The second session replicated the first experiment with some additional steps: half of the participants did the reaching task and then went on to the throwing tasks, while the other half solved a Sudoku puzzle followed by the throwing tasks. This offered no significance to the study itself, other than to keep the participants occupied before doing the throwing task to keep it double-blind. </w:t>
      </w:r>
    </w:p>
    <w:p w14:paraId="5BCB370F" w14:textId="77777777" w:rsidR="007B3F35" w:rsidRPr="0004752B" w:rsidRDefault="007B3F35" w:rsidP="00485D8D">
      <w:pPr>
        <w:spacing w:line="360" w:lineRule="auto"/>
        <w:jc w:val="both"/>
        <w:rPr>
          <w:rFonts w:ascii="Big Caslon" w:hAnsi="Big Caslon" w:cs="Big Caslon"/>
          <w:color w:val="B6DDE8" w:themeColor="accent5" w:themeTint="66"/>
        </w:rPr>
      </w:pPr>
    </w:p>
    <w:p w14:paraId="1E0C291F" w14:textId="77777777" w:rsidR="004A2E5F" w:rsidRPr="00485D8D" w:rsidRDefault="004A2E5F" w:rsidP="00485D8D">
      <w:pPr>
        <w:spacing w:line="360" w:lineRule="auto"/>
        <w:jc w:val="both"/>
        <w:rPr>
          <w:rFonts w:ascii="Big Caslon" w:hAnsi="Big Caslon" w:cs="Big Caslon"/>
          <w:color w:val="B6DDE8" w:themeColor="accent5" w:themeTint="66"/>
        </w:rPr>
      </w:pPr>
    </w:p>
    <w:p w14:paraId="5392489A" w14:textId="77777777" w:rsidR="003865E6" w:rsidRPr="00485D8D" w:rsidRDefault="00112026" w:rsidP="00485D8D">
      <w:pPr>
        <w:spacing w:line="360" w:lineRule="auto"/>
        <w:jc w:val="both"/>
        <w:rPr>
          <w:rFonts w:ascii="Big Caslon" w:eastAsia="Times New Roman" w:hAnsi="Big Caslon" w:cs="Big Caslon"/>
          <w:color w:val="B6DDE8" w:themeColor="accent5" w:themeTint="66"/>
        </w:rPr>
      </w:pPr>
      <w:r w:rsidRPr="00485D8D">
        <w:rPr>
          <w:rFonts w:ascii="Big Caslon" w:eastAsia="Times New Roman" w:hAnsi="Big Caslon" w:cs="Big Caslon"/>
          <w:color w:val="B6DDE8" w:themeColor="accent5" w:themeTint="66"/>
        </w:rPr>
        <w:t xml:space="preserve">Priming has been studied extensively </w:t>
      </w:r>
      <w:r w:rsidR="00D97B15" w:rsidRPr="00485D8D">
        <w:rPr>
          <w:rFonts w:ascii="Big Caslon" w:eastAsia="Times New Roman" w:hAnsi="Big Caslon" w:cs="Big Caslon"/>
          <w:color w:val="B6DDE8" w:themeColor="accent5" w:themeTint="66"/>
        </w:rPr>
        <w:t xml:space="preserve">reassuring </w:t>
      </w:r>
      <w:r w:rsidRPr="00485D8D">
        <w:rPr>
          <w:rFonts w:ascii="Big Caslon" w:eastAsia="Times New Roman" w:hAnsi="Big Caslon" w:cs="Big Caslon"/>
          <w:color w:val="B6DDE8" w:themeColor="accent5" w:themeTint="66"/>
        </w:rPr>
        <w:t xml:space="preserve">the idea that manipulating or driving unconscious reasoning can </w:t>
      </w:r>
      <w:r w:rsidR="00D948CA" w:rsidRPr="00485D8D">
        <w:rPr>
          <w:rFonts w:ascii="Big Caslon" w:eastAsia="Times New Roman" w:hAnsi="Big Caslon" w:cs="Big Caslon"/>
          <w:color w:val="B6DDE8" w:themeColor="accent5" w:themeTint="66"/>
        </w:rPr>
        <w:t>lead to controlling</w:t>
      </w:r>
      <w:r w:rsidRPr="00485D8D">
        <w:rPr>
          <w:rFonts w:ascii="Big Caslon" w:eastAsia="Times New Roman" w:hAnsi="Big Caslon" w:cs="Big Caslon"/>
          <w:color w:val="B6DDE8" w:themeColor="accent5" w:themeTint="66"/>
        </w:rPr>
        <w:t xml:space="preserve"> behaviour </w:t>
      </w:r>
      <w:sdt>
        <w:sdtPr>
          <w:rPr>
            <w:rFonts w:ascii="Big Caslon" w:eastAsia="Times New Roman" w:hAnsi="Big Caslon" w:cs="Big Caslon"/>
            <w:color w:val="B6DDE8" w:themeColor="accent5" w:themeTint="66"/>
          </w:rPr>
          <w:id w:val="1583257696"/>
          <w:citation/>
        </w:sdtPr>
        <w:sdtContent>
          <w:r w:rsidR="008E207D" w:rsidRPr="00485D8D">
            <w:rPr>
              <w:rFonts w:ascii="Big Caslon" w:eastAsia="Times New Roman" w:hAnsi="Big Caslon" w:cs="Big Caslon"/>
              <w:color w:val="B6DDE8" w:themeColor="accent5" w:themeTint="66"/>
            </w:rPr>
            <w:fldChar w:fldCharType="begin"/>
          </w:r>
          <w:r w:rsidR="008E207D" w:rsidRPr="00485D8D">
            <w:rPr>
              <w:rFonts w:ascii="Big Caslon" w:eastAsia="Times New Roman" w:hAnsi="Big Caslon" w:cs="Big Caslon"/>
              <w:b/>
              <w:color w:val="B6DDE8" w:themeColor="accent5" w:themeTint="66"/>
            </w:rPr>
            <w:instrText xml:space="preserve"> CITATION Bar96 \l 2057 </w:instrText>
          </w:r>
          <w:r w:rsidR="008E207D" w:rsidRPr="00485D8D">
            <w:rPr>
              <w:rFonts w:ascii="Big Caslon" w:eastAsia="Times New Roman" w:hAnsi="Big Caslon" w:cs="Big Caslon"/>
              <w:color w:val="B6DDE8" w:themeColor="accent5" w:themeTint="66"/>
            </w:rPr>
            <w:fldChar w:fldCharType="separate"/>
          </w:r>
          <w:r w:rsidR="008E207D" w:rsidRPr="00485D8D">
            <w:rPr>
              <w:rFonts w:ascii="Big Caslon" w:eastAsia="Times New Roman" w:hAnsi="Big Caslon" w:cs="Big Caslon"/>
              <w:noProof/>
              <w:color w:val="B6DDE8" w:themeColor="accent5" w:themeTint="66"/>
            </w:rPr>
            <w:t>(Bargh, Chen, &amp; Burrows, 1996)</w:t>
          </w:r>
          <w:r w:rsidR="008E207D" w:rsidRPr="00485D8D">
            <w:rPr>
              <w:rFonts w:ascii="Big Caslon" w:eastAsia="Times New Roman" w:hAnsi="Big Caslon" w:cs="Big Caslon"/>
              <w:color w:val="B6DDE8" w:themeColor="accent5" w:themeTint="66"/>
            </w:rPr>
            <w:fldChar w:fldCharType="end"/>
          </w:r>
        </w:sdtContent>
      </w:sdt>
      <w:r w:rsidR="008E207D" w:rsidRPr="00485D8D">
        <w:rPr>
          <w:rFonts w:ascii="Big Caslon" w:eastAsia="Times New Roman" w:hAnsi="Big Caslon" w:cs="Big Caslon"/>
          <w:color w:val="B6DDE8" w:themeColor="accent5" w:themeTint="66"/>
        </w:rPr>
        <w:t xml:space="preserve">. </w:t>
      </w:r>
      <w:r w:rsidR="00393E56" w:rsidRPr="00485D8D">
        <w:rPr>
          <w:rFonts w:ascii="Big Caslon" w:eastAsia="Times New Roman" w:hAnsi="Big Caslon" w:cs="Big Caslon"/>
          <w:color w:val="B6DDE8" w:themeColor="accent5" w:themeTint="66"/>
        </w:rPr>
        <w:t xml:space="preserve">Human performance will fluctuate in response to influential information of which they are unaware of </w:t>
      </w:r>
      <w:sdt>
        <w:sdtPr>
          <w:rPr>
            <w:rFonts w:ascii="Big Caslon" w:eastAsia="Times New Roman" w:hAnsi="Big Caslon" w:cs="Big Caslon"/>
            <w:color w:val="B6DDE8" w:themeColor="accent5" w:themeTint="66"/>
          </w:rPr>
          <w:id w:val="-400372758"/>
          <w:citation/>
        </w:sdtPr>
        <w:sdtContent>
          <w:r w:rsidR="00393E56" w:rsidRPr="00485D8D">
            <w:rPr>
              <w:rFonts w:ascii="Big Caslon" w:eastAsia="Times New Roman" w:hAnsi="Big Caslon" w:cs="Big Caslon"/>
              <w:color w:val="B6DDE8" w:themeColor="accent5" w:themeTint="66"/>
            </w:rPr>
            <w:fldChar w:fldCharType="begin"/>
          </w:r>
          <w:r w:rsidR="00393E56" w:rsidRPr="00485D8D">
            <w:rPr>
              <w:rFonts w:ascii="Big Caslon" w:eastAsia="Times New Roman" w:hAnsi="Big Caslon" w:cs="Big Caslon"/>
              <w:color w:val="B6DDE8" w:themeColor="accent5" w:themeTint="66"/>
            </w:rPr>
            <w:instrText xml:space="preserve"> CITATION Loc06 \l 2057 </w:instrText>
          </w:r>
          <w:r w:rsidR="00393E56" w:rsidRPr="00485D8D">
            <w:rPr>
              <w:rFonts w:ascii="Big Caslon" w:eastAsia="Times New Roman" w:hAnsi="Big Caslon" w:cs="Big Caslon"/>
              <w:color w:val="B6DDE8" w:themeColor="accent5" w:themeTint="66"/>
            </w:rPr>
            <w:fldChar w:fldCharType="separate"/>
          </w:r>
          <w:r w:rsidR="00393E56" w:rsidRPr="00485D8D">
            <w:rPr>
              <w:rFonts w:ascii="Big Caslon" w:eastAsia="Times New Roman" w:hAnsi="Big Caslon" w:cs="Big Caslon"/>
              <w:noProof/>
              <w:color w:val="B6DDE8" w:themeColor="accent5" w:themeTint="66"/>
            </w:rPr>
            <w:t>(Locke &amp; Latham, 2006)</w:t>
          </w:r>
          <w:r w:rsidR="00393E56" w:rsidRPr="00485D8D">
            <w:rPr>
              <w:rFonts w:ascii="Big Caslon" w:eastAsia="Times New Roman" w:hAnsi="Big Caslon" w:cs="Big Caslon"/>
              <w:color w:val="B6DDE8" w:themeColor="accent5" w:themeTint="66"/>
            </w:rPr>
            <w:fldChar w:fldCharType="end"/>
          </w:r>
        </w:sdtContent>
      </w:sdt>
      <w:r w:rsidR="00393E56" w:rsidRPr="00485D8D">
        <w:rPr>
          <w:rFonts w:ascii="Big Caslon" w:eastAsia="Times New Roman" w:hAnsi="Big Caslon" w:cs="Big Caslon"/>
          <w:color w:val="B6DDE8" w:themeColor="accent5" w:themeTint="66"/>
        </w:rPr>
        <w:t xml:space="preserve">, resulting in the subconscious control of their leeway to behave </w:t>
      </w:r>
      <w:sdt>
        <w:sdtPr>
          <w:rPr>
            <w:rFonts w:ascii="Big Caslon" w:eastAsia="Times New Roman" w:hAnsi="Big Caslon" w:cs="Big Caslon"/>
            <w:color w:val="B6DDE8" w:themeColor="accent5" w:themeTint="66"/>
          </w:rPr>
          <w:id w:val="-1891960921"/>
          <w:citation/>
        </w:sdtPr>
        <w:sdtContent>
          <w:r w:rsidR="00393E56" w:rsidRPr="00485D8D">
            <w:rPr>
              <w:rFonts w:ascii="Big Caslon" w:eastAsia="Times New Roman" w:hAnsi="Big Caslon" w:cs="Big Caslon"/>
              <w:color w:val="B6DDE8" w:themeColor="accent5" w:themeTint="66"/>
            </w:rPr>
            <w:fldChar w:fldCharType="begin"/>
          </w:r>
          <w:r w:rsidR="00393E56" w:rsidRPr="00485D8D">
            <w:rPr>
              <w:rFonts w:ascii="Big Caslon" w:eastAsia="Times New Roman" w:hAnsi="Big Caslon" w:cs="Big Caslon"/>
              <w:color w:val="B6DDE8" w:themeColor="accent5" w:themeTint="66"/>
            </w:rPr>
            <w:instrText xml:space="preserve"> CITATION Bar971 \l 2057 </w:instrText>
          </w:r>
          <w:r w:rsidR="00393E56" w:rsidRPr="00485D8D">
            <w:rPr>
              <w:rFonts w:ascii="Big Caslon" w:eastAsia="Times New Roman" w:hAnsi="Big Caslon" w:cs="Big Caslon"/>
              <w:color w:val="B6DDE8" w:themeColor="accent5" w:themeTint="66"/>
            </w:rPr>
            <w:fldChar w:fldCharType="separate"/>
          </w:r>
          <w:r w:rsidR="00393E56" w:rsidRPr="00485D8D">
            <w:rPr>
              <w:rFonts w:ascii="Big Caslon" w:eastAsia="Times New Roman" w:hAnsi="Big Caslon" w:cs="Big Caslon"/>
              <w:noProof/>
              <w:color w:val="B6DDE8" w:themeColor="accent5" w:themeTint="66"/>
            </w:rPr>
            <w:t xml:space="preserve"> (Bargh &amp; Chartrand, Studying the Mind in the Middle: A Practical Guide to Priming and Automaticity Research, 1997)</w:t>
          </w:r>
          <w:r w:rsidR="00393E56" w:rsidRPr="00485D8D">
            <w:rPr>
              <w:rFonts w:ascii="Big Caslon" w:eastAsia="Times New Roman" w:hAnsi="Big Caslon" w:cs="Big Caslon"/>
              <w:color w:val="B6DDE8" w:themeColor="accent5" w:themeTint="66"/>
            </w:rPr>
            <w:fldChar w:fldCharType="end"/>
          </w:r>
        </w:sdtContent>
      </w:sdt>
      <w:r w:rsidR="00393E56" w:rsidRPr="00485D8D">
        <w:rPr>
          <w:rFonts w:ascii="Big Caslon" w:eastAsia="Times New Roman" w:hAnsi="Big Caslon" w:cs="Big Caslon"/>
          <w:color w:val="B6DDE8" w:themeColor="accent5" w:themeTint="66"/>
        </w:rPr>
        <w:t xml:space="preserve">. </w:t>
      </w:r>
      <w:r w:rsidR="00D97B15" w:rsidRPr="00485D8D">
        <w:rPr>
          <w:rFonts w:ascii="Big Caslon" w:eastAsia="Times New Roman" w:hAnsi="Big Caslon" w:cs="Big Caslon"/>
          <w:color w:val="B6DDE8" w:themeColor="accent5" w:themeTint="66"/>
        </w:rPr>
        <w:t xml:space="preserve">Animals </w:t>
      </w:r>
      <w:r w:rsidR="00D948CA" w:rsidRPr="00485D8D">
        <w:rPr>
          <w:rFonts w:ascii="Big Caslon" w:eastAsia="Times New Roman" w:hAnsi="Big Caslon" w:cs="Big Caslon"/>
          <w:color w:val="B6DDE8" w:themeColor="accent5" w:themeTint="66"/>
        </w:rPr>
        <w:t>constantly</w:t>
      </w:r>
      <w:r w:rsidR="00D97B15" w:rsidRPr="00485D8D">
        <w:rPr>
          <w:rFonts w:ascii="Big Caslon" w:eastAsia="Times New Roman" w:hAnsi="Big Caslon" w:cs="Big Caslon"/>
          <w:color w:val="B6DDE8" w:themeColor="accent5" w:themeTint="66"/>
        </w:rPr>
        <w:t xml:space="preserve"> make decisions </w:t>
      </w:r>
      <w:r w:rsidR="00D948CA" w:rsidRPr="00485D8D">
        <w:rPr>
          <w:rFonts w:ascii="Big Caslon" w:eastAsia="Times New Roman" w:hAnsi="Big Caslon" w:cs="Big Caslon"/>
          <w:color w:val="B6DDE8" w:themeColor="accent5" w:themeTint="66"/>
        </w:rPr>
        <w:t xml:space="preserve">and these must </w:t>
      </w:r>
      <w:r w:rsidR="00D97B15" w:rsidRPr="00485D8D">
        <w:rPr>
          <w:rFonts w:ascii="Big Caslon" w:eastAsia="Times New Roman" w:hAnsi="Big Caslon" w:cs="Big Caslon"/>
          <w:color w:val="B6DDE8" w:themeColor="accent5" w:themeTint="66"/>
        </w:rPr>
        <w:t xml:space="preserve">be done in such ways that </w:t>
      </w:r>
      <w:r w:rsidR="00D948CA" w:rsidRPr="00485D8D">
        <w:rPr>
          <w:rFonts w:ascii="Big Caslon" w:eastAsia="Times New Roman" w:hAnsi="Big Caslon" w:cs="Big Caslon"/>
          <w:color w:val="B6DDE8" w:themeColor="accent5" w:themeTint="66"/>
        </w:rPr>
        <w:t>concentrates</w:t>
      </w:r>
      <w:r w:rsidR="00D97B15" w:rsidRPr="00485D8D">
        <w:rPr>
          <w:rFonts w:ascii="Big Caslon" w:eastAsia="Times New Roman" w:hAnsi="Big Caslon" w:cs="Big Caslon"/>
          <w:color w:val="B6DDE8" w:themeColor="accent5" w:themeTint="66"/>
        </w:rPr>
        <w:t xml:space="preserve"> chances of survival and reproduction as high as possible. Studies have shown animals performing optimal strategies during decision making individually and consensually </w:t>
      </w:r>
      <w:sdt>
        <w:sdtPr>
          <w:rPr>
            <w:rFonts w:ascii="Big Caslon" w:eastAsia="Times New Roman" w:hAnsi="Big Caslon" w:cs="Big Caslon"/>
            <w:color w:val="B6DDE8" w:themeColor="accent5" w:themeTint="66"/>
          </w:rPr>
          <w:id w:val="-588779284"/>
          <w:citation/>
        </w:sdtPr>
        <w:sdtContent>
          <w:r w:rsidR="008E207D" w:rsidRPr="00485D8D">
            <w:rPr>
              <w:rFonts w:ascii="Big Caslon" w:eastAsia="Times New Roman" w:hAnsi="Big Caslon" w:cs="Big Caslon"/>
              <w:color w:val="B6DDE8" w:themeColor="accent5" w:themeTint="66"/>
            </w:rPr>
            <w:fldChar w:fldCharType="begin"/>
          </w:r>
          <w:r w:rsidR="008E207D" w:rsidRPr="00485D8D">
            <w:rPr>
              <w:rFonts w:ascii="Big Caslon" w:eastAsia="Times New Roman" w:hAnsi="Big Caslon" w:cs="Big Caslon"/>
              <w:b/>
              <w:color w:val="B6DDE8" w:themeColor="accent5" w:themeTint="66"/>
            </w:rPr>
            <w:instrText xml:space="preserve"> CITATION Con05 \l 2057  \m Con03</w:instrText>
          </w:r>
          <w:r w:rsidR="008E207D" w:rsidRPr="00485D8D">
            <w:rPr>
              <w:rFonts w:ascii="Big Caslon" w:eastAsia="Times New Roman" w:hAnsi="Big Caslon" w:cs="Big Caslon"/>
              <w:color w:val="B6DDE8" w:themeColor="accent5" w:themeTint="66"/>
            </w:rPr>
            <w:fldChar w:fldCharType="separate"/>
          </w:r>
          <w:r w:rsidR="008E207D" w:rsidRPr="00485D8D">
            <w:rPr>
              <w:rFonts w:ascii="Big Caslon" w:eastAsia="Times New Roman" w:hAnsi="Big Caslon" w:cs="Big Caslon"/>
              <w:noProof/>
              <w:color w:val="B6DDE8" w:themeColor="accent5" w:themeTint="66"/>
            </w:rPr>
            <w:t>(Conradt &amp; Roper, Consensus decision making in animals, 2005; Conradt &amp; Roper, Group decision-making in animals, 2003)</w:t>
          </w:r>
          <w:r w:rsidR="008E207D" w:rsidRPr="00485D8D">
            <w:rPr>
              <w:rFonts w:ascii="Big Caslon" w:eastAsia="Times New Roman" w:hAnsi="Big Caslon" w:cs="Big Caslon"/>
              <w:color w:val="B6DDE8" w:themeColor="accent5" w:themeTint="66"/>
            </w:rPr>
            <w:fldChar w:fldCharType="end"/>
          </w:r>
        </w:sdtContent>
      </w:sdt>
      <w:r w:rsidR="00D97B15" w:rsidRPr="00485D8D">
        <w:rPr>
          <w:rFonts w:ascii="Big Caslon" w:eastAsia="Times New Roman" w:hAnsi="Big Caslon" w:cs="Big Caslon"/>
          <w:color w:val="B6DDE8" w:themeColor="accent5" w:themeTint="66"/>
        </w:rPr>
        <w:t xml:space="preserve">. For human subjects though results have been surprising, with </w:t>
      </w:r>
      <w:r w:rsidR="00D363C0" w:rsidRPr="00485D8D">
        <w:rPr>
          <w:rFonts w:ascii="Big Caslon" w:eastAsia="Times New Roman" w:hAnsi="Big Caslon" w:cs="Big Caslon"/>
          <w:color w:val="B6DDE8" w:themeColor="accent5" w:themeTint="66"/>
        </w:rPr>
        <w:t xml:space="preserve">some </w:t>
      </w:r>
      <w:r w:rsidR="00D97B15" w:rsidRPr="00485D8D">
        <w:rPr>
          <w:rFonts w:ascii="Big Caslon" w:eastAsia="Times New Roman" w:hAnsi="Big Caslon" w:cs="Big Caslon"/>
          <w:color w:val="B6DDE8" w:themeColor="accent5" w:themeTint="66"/>
        </w:rPr>
        <w:t>studies concluding that their behaviour is not optimal when faced with ‘obvious’, intuitive decisions</w:t>
      </w:r>
      <w:sdt>
        <w:sdtPr>
          <w:rPr>
            <w:rFonts w:ascii="Big Caslon" w:eastAsia="Times New Roman" w:hAnsi="Big Caslon" w:cs="Big Caslon"/>
            <w:b/>
            <w:color w:val="B6DDE8" w:themeColor="accent5" w:themeTint="66"/>
          </w:rPr>
          <w:id w:val="-2029945515"/>
          <w:citation/>
        </w:sdtPr>
        <w:sdtContent>
          <w:r w:rsidR="00525CE0" w:rsidRPr="00485D8D">
            <w:rPr>
              <w:rFonts w:ascii="Big Caslon" w:eastAsia="Times New Roman" w:hAnsi="Big Caslon" w:cs="Big Caslon"/>
              <w:b/>
              <w:color w:val="B6DDE8" w:themeColor="accent5" w:themeTint="66"/>
            </w:rPr>
            <w:fldChar w:fldCharType="begin"/>
          </w:r>
          <w:r w:rsidR="00525CE0" w:rsidRPr="00485D8D">
            <w:rPr>
              <w:rFonts w:ascii="Big Caslon" w:eastAsia="Times New Roman" w:hAnsi="Big Caslon" w:cs="Big Caslon"/>
              <w:b/>
              <w:color w:val="B6DDE8" w:themeColor="accent5" w:themeTint="66"/>
            </w:rPr>
            <w:instrText xml:space="preserve"> CITATION Tve96 \l 2057 </w:instrText>
          </w:r>
          <w:r w:rsidR="00D948CA" w:rsidRPr="00485D8D">
            <w:rPr>
              <w:rFonts w:ascii="Big Caslon" w:eastAsia="Times New Roman" w:hAnsi="Big Caslon" w:cs="Big Caslon"/>
              <w:b/>
              <w:color w:val="B6DDE8" w:themeColor="accent5" w:themeTint="66"/>
            </w:rPr>
            <w:instrText xml:space="preserve"> \m Mor121 \m Cla15</w:instrText>
          </w:r>
          <w:r w:rsidR="00525CE0" w:rsidRPr="00485D8D">
            <w:rPr>
              <w:rFonts w:ascii="Big Caslon" w:eastAsia="Times New Roman" w:hAnsi="Big Caslon" w:cs="Big Caslon"/>
              <w:b/>
              <w:color w:val="B6DDE8" w:themeColor="accent5" w:themeTint="66"/>
            </w:rPr>
            <w:fldChar w:fldCharType="separate"/>
          </w:r>
          <w:r w:rsidR="00D948CA" w:rsidRPr="00485D8D">
            <w:rPr>
              <w:rFonts w:ascii="Big Caslon" w:eastAsia="Times New Roman" w:hAnsi="Big Caslon" w:cs="Big Caslon"/>
              <w:b/>
              <w:noProof/>
              <w:color w:val="B6DDE8" w:themeColor="accent5" w:themeTint="66"/>
            </w:rPr>
            <w:t xml:space="preserve"> </w:t>
          </w:r>
          <w:r w:rsidR="00D948CA" w:rsidRPr="00485D8D">
            <w:rPr>
              <w:rFonts w:ascii="Big Caslon" w:eastAsia="Times New Roman" w:hAnsi="Big Caslon" w:cs="Big Caslon"/>
              <w:noProof/>
              <w:color w:val="B6DDE8" w:themeColor="accent5" w:themeTint="66"/>
            </w:rPr>
            <w:t>(Tversky &amp; Edwards, 1996; Morvan &amp; Maloney, 2012; Clarke &amp; Hunt, 2015)</w:t>
          </w:r>
          <w:r w:rsidR="00525CE0" w:rsidRPr="00485D8D">
            <w:rPr>
              <w:rFonts w:ascii="Big Caslon" w:eastAsia="Times New Roman" w:hAnsi="Big Caslon" w:cs="Big Caslon"/>
              <w:b/>
              <w:color w:val="B6DDE8" w:themeColor="accent5" w:themeTint="66"/>
            </w:rPr>
            <w:fldChar w:fldCharType="end"/>
          </w:r>
        </w:sdtContent>
      </w:sdt>
      <w:r w:rsidR="00393E56" w:rsidRPr="00485D8D">
        <w:rPr>
          <w:rFonts w:ascii="Big Caslon" w:eastAsia="Times New Roman" w:hAnsi="Big Caslon" w:cs="Big Caslon"/>
          <w:color w:val="B6DDE8" w:themeColor="accent5" w:themeTint="66"/>
        </w:rPr>
        <w:t xml:space="preserve">. </w:t>
      </w:r>
    </w:p>
    <w:p w14:paraId="2DF81A95" w14:textId="77777777" w:rsidR="008F6277" w:rsidRPr="00485D8D" w:rsidRDefault="00575B20" w:rsidP="00485D8D">
      <w:pPr>
        <w:spacing w:line="360" w:lineRule="auto"/>
        <w:ind w:firstLine="540"/>
        <w:jc w:val="both"/>
        <w:rPr>
          <w:rFonts w:ascii="Big Caslon" w:eastAsia="Times New Roman" w:hAnsi="Big Caslon" w:cs="Big Caslon"/>
          <w:color w:val="B6DDE8" w:themeColor="accent5" w:themeTint="66"/>
        </w:rPr>
      </w:pPr>
      <w:r w:rsidRPr="00485D8D">
        <w:rPr>
          <w:rFonts w:ascii="Big Caslon" w:eastAsia="Times New Roman" w:hAnsi="Big Caslon" w:cs="Big Caslon"/>
          <w:color w:val="B6DDE8" w:themeColor="accent5" w:themeTint="66"/>
        </w:rPr>
        <w:t>Data conveyed in this report</w:t>
      </w:r>
      <w:r w:rsidR="00D97B15" w:rsidRPr="00485D8D">
        <w:rPr>
          <w:rFonts w:ascii="Big Caslon" w:eastAsia="Times New Roman" w:hAnsi="Big Caslon" w:cs="Big Caslon"/>
          <w:color w:val="B6DDE8" w:themeColor="accent5" w:themeTint="66"/>
        </w:rPr>
        <w:t xml:space="preserve"> builds on a previous research project in which was established that humans </w:t>
      </w:r>
      <w:r w:rsidR="00525CE0" w:rsidRPr="00485D8D">
        <w:rPr>
          <w:rFonts w:ascii="Big Caslon" w:eastAsia="Times New Roman" w:hAnsi="Big Caslon" w:cs="Big Caslon"/>
          <w:color w:val="B6DDE8" w:themeColor="accent5" w:themeTint="66"/>
        </w:rPr>
        <w:t>generally fail at being optimal</w:t>
      </w:r>
      <w:r w:rsidR="00DE36C1" w:rsidRPr="00485D8D">
        <w:rPr>
          <w:rFonts w:ascii="Big Caslon" w:eastAsia="Times New Roman" w:hAnsi="Big Caslon" w:cs="Big Caslon"/>
          <w:color w:val="B6DDE8" w:themeColor="accent5" w:themeTint="66"/>
        </w:rPr>
        <w:t xml:space="preserve"> during simple tasks</w:t>
      </w:r>
      <w:sdt>
        <w:sdtPr>
          <w:rPr>
            <w:rFonts w:ascii="Big Caslon" w:eastAsia="Times New Roman" w:hAnsi="Big Caslon" w:cs="Big Caslon"/>
            <w:color w:val="B6DDE8" w:themeColor="accent5" w:themeTint="66"/>
          </w:rPr>
          <w:id w:val="-140052698"/>
          <w:citation/>
        </w:sdtPr>
        <w:sdtContent>
          <w:r w:rsidR="00525CE0" w:rsidRPr="00485D8D">
            <w:rPr>
              <w:rFonts w:ascii="Big Caslon" w:eastAsia="Times New Roman" w:hAnsi="Big Caslon" w:cs="Big Caslon"/>
              <w:color w:val="B6DDE8" w:themeColor="accent5" w:themeTint="66"/>
            </w:rPr>
            <w:fldChar w:fldCharType="begin"/>
          </w:r>
          <w:r w:rsidR="00525CE0" w:rsidRPr="00485D8D">
            <w:rPr>
              <w:rFonts w:ascii="Big Caslon" w:eastAsia="Times New Roman" w:hAnsi="Big Caslon" w:cs="Big Caslon"/>
              <w:color w:val="B6DDE8" w:themeColor="accent5" w:themeTint="66"/>
            </w:rPr>
            <w:instrText xml:space="preserve"> CITATION Cla15 \l 2057 </w:instrText>
          </w:r>
          <w:r w:rsidR="00525CE0" w:rsidRPr="00485D8D">
            <w:rPr>
              <w:rFonts w:ascii="Big Caslon" w:eastAsia="Times New Roman" w:hAnsi="Big Caslon" w:cs="Big Caslon"/>
              <w:color w:val="B6DDE8" w:themeColor="accent5" w:themeTint="66"/>
            </w:rPr>
            <w:fldChar w:fldCharType="separate"/>
          </w:r>
          <w:r w:rsidR="00525CE0" w:rsidRPr="00485D8D">
            <w:rPr>
              <w:rFonts w:ascii="Big Caslon" w:eastAsia="Times New Roman" w:hAnsi="Big Caslon" w:cs="Big Caslon"/>
              <w:noProof/>
              <w:color w:val="B6DDE8" w:themeColor="accent5" w:themeTint="66"/>
            </w:rPr>
            <w:t xml:space="preserve"> (Clarke &amp; Hunt, 2015)</w:t>
          </w:r>
          <w:r w:rsidR="00525CE0" w:rsidRPr="00485D8D">
            <w:rPr>
              <w:rFonts w:ascii="Big Caslon" w:eastAsia="Times New Roman" w:hAnsi="Big Caslon" w:cs="Big Caslon"/>
              <w:color w:val="B6DDE8" w:themeColor="accent5" w:themeTint="66"/>
            </w:rPr>
            <w:fldChar w:fldCharType="end"/>
          </w:r>
        </w:sdtContent>
      </w:sdt>
      <w:r w:rsidR="00D97B15" w:rsidRPr="00485D8D">
        <w:rPr>
          <w:rFonts w:ascii="Big Caslon" w:eastAsia="Times New Roman" w:hAnsi="Big Caslon" w:cs="Big Caslon"/>
          <w:b/>
          <w:color w:val="B6DDE8" w:themeColor="accent5" w:themeTint="66"/>
        </w:rPr>
        <w:t xml:space="preserve">. </w:t>
      </w:r>
      <w:r w:rsidR="00337F64" w:rsidRPr="00485D8D">
        <w:rPr>
          <w:rFonts w:ascii="Big Caslon" w:eastAsia="Times New Roman" w:hAnsi="Big Caslon" w:cs="Big Caslon"/>
          <w:color w:val="B6DDE8" w:themeColor="accent5" w:themeTint="66"/>
        </w:rPr>
        <w:t>In their study, they</w:t>
      </w:r>
      <w:r w:rsidR="005A10CE" w:rsidRPr="00485D8D">
        <w:rPr>
          <w:rFonts w:ascii="Big Caslon" w:eastAsia="Times New Roman" w:hAnsi="Big Caslon" w:cs="Big Caslon"/>
          <w:color w:val="B6DDE8" w:themeColor="accent5" w:themeTint="66"/>
        </w:rPr>
        <w:t xml:space="preserve"> found </w:t>
      </w:r>
      <w:r w:rsidR="00337F64" w:rsidRPr="00485D8D">
        <w:rPr>
          <w:rFonts w:ascii="Big Caslon" w:eastAsia="Times New Roman" w:hAnsi="Big Caslon" w:cs="Big Caslon"/>
          <w:color w:val="B6DDE8" w:themeColor="accent5" w:themeTint="66"/>
        </w:rPr>
        <w:t xml:space="preserve">that </w:t>
      </w:r>
      <w:r w:rsidR="00E65C13" w:rsidRPr="00485D8D">
        <w:rPr>
          <w:rFonts w:ascii="Big Caslon" w:eastAsia="Times New Roman" w:hAnsi="Big Caslon" w:cs="Big Caslon"/>
          <w:color w:val="B6DDE8" w:themeColor="accent5" w:themeTint="66"/>
        </w:rPr>
        <w:t>subjects</w:t>
      </w:r>
      <w:r w:rsidR="00EF275F" w:rsidRPr="00485D8D">
        <w:rPr>
          <w:rFonts w:ascii="Big Caslon" w:eastAsia="Times New Roman" w:hAnsi="Big Caslon" w:cs="Big Caslon"/>
          <w:color w:val="B6DDE8" w:themeColor="accent5" w:themeTint="66"/>
        </w:rPr>
        <w:t xml:space="preserve"> </w:t>
      </w:r>
      <w:r w:rsidR="00E65C13" w:rsidRPr="00485D8D">
        <w:rPr>
          <w:rFonts w:ascii="Big Caslon" w:eastAsia="Times New Roman" w:hAnsi="Big Caslon" w:cs="Big Caslon"/>
          <w:color w:val="B6DDE8" w:themeColor="accent5" w:themeTint="66"/>
        </w:rPr>
        <w:t>failed at three of four experiments, as they seemed</w:t>
      </w:r>
      <w:r w:rsidR="005A10CE" w:rsidRPr="00485D8D">
        <w:rPr>
          <w:rFonts w:ascii="Big Caslon" w:eastAsia="Times New Roman" w:hAnsi="Big Caslon" w:cs="Big Caslon"/>
          <w:color w:val="B6DDE8" w:themeColor="accent5" w:themeTint="66"/>
        </w:rPr>
        <w:t xml:space="preserve"> unable</w:t>
      </w:r>
      <w:r w:rsidR="00EF275F" w:rsidRPr="00485D8D">
        <w:rPr>
          <w:rFonts w:ascii="Big Caslon" w:eastAsia="Times New Roman" w:hAnsi="Big Caslon" w:cs="Big Caslon"/>
          <w:color w:val="B6DDE8" w:themeColor="accent5" w:themeTint="66"/>
        </w:rPr>
        <w:t xml:space="preserve"> </w:t>
      </w:r>
      <w:r w:rsidR="005A10CE" w:rsidRPr="00485D8D">
        <w:rPr>
          <w:rFonts w:ascii="Big Caslon" w:eastAsia="Times New Roman" w:hAnsi="Big Caslon" w:cs="Big Caslon"/>
          <w:color w:val="B6DDE8" w:themeColor="accent5" w:themeTint="66"/>
        </w:rPr>
        <w:t>to divide their resources across two goals</w:t>
      </w:r>
      <w:r w:rsidR="00EF275F" w:rsidRPr="00485D8D">
        <w:rPr>
          <w:rFonts w:ascii="Big Caslon" w:eastAsia="Times New Roman" w:hAnsi="Big Caslon" w:cs="Big Caslon"/>
          <w:color w:val="B6DDE8" w:themeColor="accent5" w:themeTint="66"/>
        </w:rPr>
        <w:t>,</w:t>
      </w:r>
      <w:r w:rsidR="005A10CE" w:rsidRPr="00485D8D">
        <w:rPr>
          <w:rFonts w:ascii="Big Caslon" w:eastAsia="Times New Roman" w:hAnsi="Big Caslon" w:cs="Big Caslon"/>
          <w:color w:val="B6DDE8" w:themeColor="accent5" w:themeTint="66"/>
        </w:rPr>
        <w:t xml:space="preserve"> as opposed to focussing them </w:t>
      </w:r>
      <w:r w:rsidR="00EF275F" w:rsidRPr="00485D8D">
        <w:rPr>
          <w:rFonts w:ascii="Big Caslon" w:eastAsia="Times New Roman" w:hAnsi="Big Caslon" w:cs="Big Caslon"/>
          <w:color w:val="B6DDE8" w:themeColor="accent5" w:themeTint="66"/>
        </w:rPr>
        <w:t xml:space="preserve">on a single </w:t>
      </w:r>
      <w:r w:rsidR="00337F64" w:rsidRPr="00485D8D">
        <w:rPr>
          <w:rFonts w:ascii="Big Caslon" w:eastAsia="Times New Roman" w:hAnsi="Big Caslon" w:cs="Big Caslon"/>
          <w:color w:val="B6DDE8" w:themeColor="accent5" w:themeTint="66"/>
        </w:rPr>
        <w:t>target</w:t>
      </w:r>
      <w:r w:rsidR="00EF275F" w:rsidRPr="00485D8D">
        <w:rPr>
          <w:rFonts w:ascii="Big Caslon" w:eastAsia="Times New Roman" w:hAnsi="Big Caslon" w:cs="Big Caslon"/>
          <w:color w:val="B6DDE8" w:themeColor="accent5" w:themeTint="66"/>
        </w:rPr>
        <w:t xml:space="preserve">, </w:t>
      </w:r>
      <w:r w:rsidR="00337F64" w:rsidRPr="00485D8D">
        <w:rPr>
          <w:rFonts w:ascii="Big Caslon" w:eastAsia="Times New Roman" w:hAnsi="Big Caslon" w:cs="Big Caslon"/>
          <w:color w:val="B6DDE8" w:themeColor="accent5" w:themeTint="66"/>
        </w:rPr>
        <w:t xml:space="preserve">when switching </w:t>
      </w:r>
      <w:r w:rsidR="004226B9" w:rsidRPr="00485D8D">
        <w:rPr>
          <w:rFonts w:ascii="Big Caslon" w:eastAsia="Times New Roman" w:hAnsi="Big Caslon" w:cs="Big Caslon"/>
          <w:color w:val="B6DDE8" w:themeColor="accent5" w:themeTint="66"/>
        </w:rPr>
        <w:t xml:space="preserve">their focus </w:t>
      </w:r>
      <w:r w:rsidR="00337F64" w:rsidRPr="00485D8D">
        <w:rPr>
          <w:rFonts w:ascii="Big Caslon" w:eastAsia="Times New Roman" w:hAnsi="Big Caslon" w:cs="Big Caslon"/>
          <w:color w:val="B6DDE8" w:themeColor="accent5" w:themeTint="66"/>
        </w:rPr>
        <w:t>actually</w:t>
      </w:r>
      <w:r w:rsidR="00EF275F" w:rsidRPr="00485D8D">
        <w:rPr>
          <w:rFonts w:ascii="Big Caslon" w:eastAsia="Times New Roman" w:hAnsi="Big Caslon" w:cs="Big Caslon"/>
          <w:color w:val="B6DDE8" w:themeColor="accent5" w:themeTint="66"/>
        </w:rPr>
        <w:t xml:space="preserve"> entailed efficiency</w:t>
      </w:r>
      <w:r w:rsidR="00337F64" w:rsidRPr="00485D8D">
        <w:rPr>
          <w:rFonts w:ascii="Big Caslon" w:eastAsia="Times New Roman" w:hAnsi="Big Caslon" w:cs="Big Caslon"/>
          <w:color w:val="B6DDE8" w:themeColor="accent5" w:themeTint="66"/>
        </w:rPr>
        <w:t xml:space="preserve"> and optimality</w:t>
      </w:r>
      <w:r w:rsidR="00EF275F" w:rsidRPr="00485D8D">
        <w:rPr>
          <w:rFonts w:ascii="Big Caslon" w:eastAsia="Times New Roman" w:hAnsi="Big Caslon" w:cs="Big Caslon"/>
          <w:color w:val="B6DDE8" w:themeColor="accent5" w:themeTint="66"/>
        </w:rPr>
        <w:t>.</w:t>
      </w:r>
      <w:r w:rsidR="00337F64" w:rsidRPr="00485D8D">
        <w:rPr>
          <w:rFonts w:ascii="Big Caslon" w:eastAsia="Times New Roman" w:hAnsi="Big Caslon" w:cs="Big Caslon"/>
          <w:color w:val="B6DDE8" w:themeColor="accent5" w:themeTint="66"/>
        </w:rPr>
        <w:t xml:space="preserve"> </w:t>
      </w:r>
      <w:r w:rsidR="00FD5EF1" w:rsidRPr="00485D8D">
        <w:rPr>
          <w:rFonts w:ascii="Big Caslon" w:eastAsia="Times New Roman" w:hAnsi="Big Caslon" w:cs="Big Caslon"/>
          <w:color w:val="B6DDE8" w:themeColor="accent5" w:themeTint="66"/>
        </w:rPr>
        <w:t xml:space="preserve">This is incongruent with evolutionary theories and proves opposite to an organism’s survival. </w:t>
      </w:r>
      <w:r w:rsidR="00337F64" w:rsidRPr="00485D8D">
        <w:rPr>
          <w:rFonts w:ascii="Big Caslon" w:eastAsia="Times New Roman" w:hAnsi="Big Caslon" w:cs="Big Caslon"/>
          <w:color w:val="B6DDE8" w:themeColor="accent5" w:themeTint="66"/>
        </w:rPr>
        <w:t>In the four</w:t>
      </w:r>
      <w:r w:rsidR="009F3544" w:rsidRPr="00485D8D">
        <w:rPr>
          <w:rFonts w:ascii="Big Caslon" w:eastAsia="Times New Roman" w:hAnsi="Big Caslon" w:cs="Big Caslon"/>
          <w:color w:val="B6DDE8" w:themeColor="accent5" w:themeTint="66"/>
        </w:rPr>
        <w:t>th task</w:t>
      </w:r>
      <w:r w:rsidR="004226B9" w:rsidRPr="00485D8D">
        <w:rPr>
          <w:rFonts w:ascii="Big Caslon" w:eastAsia="Times New Roman" w:hAnsi="Big Caslon" w:cs="Big Caslon"/>
          <w:color w:val="B6DDE8" w:themeColor="accent5" w:themeTint="66"/>
        </w:rPr>
        <w:t xml:space="preserve"> (the only successful one)</w:t>
      </w:r>
      <w:r w:rsidR="009F3544" w:rsidRPr="00485D8D">
        <w:rPr>
          <w:rFonts w:ascii="Big Caslon" w:eastAsia="Times New Roman" w:hAnsi="Big Caslon" w:cs="Big Caslon"/>
          <w:color w:val="B6DDE8" w:themeColor="accent5" w:themeTint="66"/>
        </w:rPr>
        <w:t xml:space="preserve"> participants had to choose, between three chairs, where to sit alongside a lon</w:t>
      </w:r>
      <w:r w:rsidR="004226B9" w:rsidRPr="00485D8D">
        <w:rPr>
          <w:rFonts w:ascii="Big Caslon" w:eastAsia="Times New Roman" w:hAnsi="Big Caslon" w:cs="Big Caslon"/>
          <w:color w:val="B6DDE8" w:themeColor="accent5" w:themeTint="66"/>
        </w:rPr>
        <w:t xml:space="preserve">g table in order to reach for one out of two identical </w:t>
      </w:r>
      <w:r w:rsidR="009F3544" w:rsidRPr="00485D8D">
        <w:rPr>
          <w:rFonts w:ascii="Big Caslon" w:eastAsia="Times New Roman" w:hAnsi="Big Caslon" w:cs="Big Caslon"/>
          <w:color w:val="B6DDE8" w:themeColor="accent5" w:themeTint="66"/>
        </w:rPr>
        <w:t>beanbag</w:t>
      </w:r>
      <w:r w:rsidR="004226B9" w:rsidRPr="00485D8D">
        <w:rPr>
          <w:rFonts w:ascii="Big Caslon" w:eastAsia="Times New Roman" w:hAnsi="Big Caslon" w:cs="Big Caslon"/>
          <w:color w:val="B6DDE8" w:themeColor="accent5" w:themeTint="66"/>
        </w:rPr>
        <w:t>s placed on</w:t>
      </w:r>
      <w:r w:rsidR="009F3544" w:rsidRPr="00485D8D">
        <w:rPr>
          <w:rFonts w:ascii="Big Caslon" w:eastAsia="Times New Roman" w:hAnsi="Big Caslon" w:cs="Big Caslon"/>
          <w:color w:val="B6DDE8" w:themeColor="accent5" w:themeTint="66"/>
        </w:rPr>
        <w:t xml:space="preserve"> </w:t>
      </w:r>
      <w:r w:rsidR="004226B9" w:rsidRPr="00485D8D">
        <w:rPr>
          <w:rFonts w:ascii="Big Caslon" w:eastAsia="Times New Roman" w:hAnsi="Big Caslon" w:cs="Big Caslon"/>
          <w:color w:val="B6DDE8" w:themeColor="accent5" w:themeTint="66"/>
        </w:rPr>
        <w:t>that</w:t>
      </w:r>
      <w:r w:rsidR="009F3544" w:rsidRPr="00485D8D">
        <w:rPr>
          <w:rFonts w:ascii="Big Caslon" w:eastAsia="Times New Roman" w:hAnsi="Big Caslon" w:cs="Big Caslon"/>
          <w:color w:val="B6DDE8" w:themeColor="accent5" w:themeTint="66"/>
        </w:rPr>
        <w:t xml:space="preserve"> table. Only when asked to reach for the central beanbag where they supposed to sit in middle</w:t>
      </w:r>
      <w:r w:rsidR="004226B9" w:rsidRPr="00485D8D">
        <w:rPr>
          <w:rFonts w:ascii="Big Caslon" w:eastAsia="Times New Roman" w:hAnsi="Big Caslon" w:cs="Big Caslon"/>
          <w:color w:val="B6DDE8" w:themeColor="accent5" w:themeTint="66"/>
        </w:rPr>
        <w:t xml:space="preserve"> chair, and for the other two</w:t>
      </w:r>
      <w:r w:rsidR="009F3544" w:rsidRPr="00485D8D">
        <w:rPr>
          <w:rFonts w:ascii="Big Caslon" w:eastAsia="Times New Roman" w:hAnsi="Big Caslon" w:cs="Big Caslon"/>
          <w:color w:val="B6DDE8" w:themeColor="accent5" w:themeTint="66"/>
        </w:rPr>
        <w:t xml:space="preserve"> they </w:t>
      </w:r>
      <w:r w:rsidR="004226B9" w:rsidRPr="00485D8D">
        <w:rPr>
          <w:rFonts w:ascii="Big Caslon" w:eastAsia="Times New Roman" w:hAnsi="Big Caslon" w:cs="Big Caslon"/>
          <w:color w:val="B6DDE8" w:themeColor="accent5" w:themeTint="66"/>
        </w:rPr>
        <w:t>had</w:t>
      </w:r>
      <w:r w:rsidR="009F3544" w:rsidRPr="00485D8D">
        <w:rPr>
          <w:rFonts w:ascii="Big Caslon" w:eastAsia="Times New Roman" w:hAnsi="Big Caslon" w:cs="Big Caslon"/>
          <w:color w:val="B6DDE8" w:themeColor="accent5" w:themeTint="66"/>
        </w:rPr>
        <w:t xml:space="preserve"> to choose a side chair (see Figure)</w:t>
      </w:r>
      <w:r w:rsidR="004226B9" w:rsidRPr="00485D8D">
        <w:rPr>
          <w:rFonts w:ascii="Big Caslon" w:eastAsia="Times New Roman" w:hAnsi="Big Caslon" w:cs="Big Caslon"/>
          <w:color w:val="B6DDE8" w:themeColor="accent5" w:themeTint="66"/>
        </w:rPr>
        <w:t>. T</w:t>
      </w:r>
      <w:r w:rsidR="008F1CA7" w:rsidRPr="00485D8D">
        <w:rPr>
          <w:rFonts w:ascii="Big Caslon" w:eastAsia="Times New Roman" w:hAnsi="Big Caslon" w:cs="Big Caslon"/>
          <w:color w:val="B6DDE8" w:themeColor="accent5" w:themeTint="66"/>
        </w:rPr>
        <w:t>hey knew the targets would be further from arm’s length if seated in the central chair</w:t>
      </w:r>
      <w:r w:rsidR="009B667A" w:rsidRPr="00485D8D">
        <w:rPr>
          <w:rFonts w:ascii="Big Caslon" w:eastAsia="Times New Roman" w:hAnsi="Big Caslon" w:cs="Big Caslon"/>
          <w:color w:val="B6DDE8" w:themeColor="accent5" w:themeTint="66"/>
        </w:rPr>
        <w:t>, connoting the reduction of success to chance</w:t>
      </w:r>
      <w:r w:rsidR="008F1CA7" w:rsidRPr="00485D8D">
        <w:rPr>
          <w:rFonts w:ascii="Big Caslon" w:eastAsia="Times New Roman" w:hAnsi="Big Caslon" w:cs="Big Caslon"/>
          <w:color w:val="B6DDE8" w:themeColor="accent5" w:themeTint="66"/>
        </w:rPr>
        <w:t xml:space="preserve">. In the throwing task they had to throw a </w:t>
      </w:r>
      <w:r w:rsidR="009B667A" w:rsidRPr="00485D8D">
        <w:rPr>
          <w:rFonts w:ascii="Big Caslon" w:eastAsia="Times New Roman" w:hAnsi="Big Caslon" w:cs="Big Caslon"/>
          <w:color w:val="B6DDE8" w:themeColor="accent5" w:themeTint="66"/>
        </w:rPr>
        <w:t>randomly specified</w:t>
      </w:r>
      <w:r w:rsidR="008F1CA7" w:rsidRPr="00485D8D">
        <w:rPr>
          <w:rFonts w:ascii="Big Caslon" w:eastAsia="Times New Roman" w:hAnsi="Big Caslon" w:cs="Big Caslon"/>
          <w:color w:val="B6DDE8" w:themeColor="accent5" w:themeTint="66"/>
        </w:rPr>
        <w:t xml:space="preserve"> beanbag in </w:t>
      </w:r>
      <w:r w:rsidR="00E65C13" w:rsidRPr="00485D8D">
        <w:rPr>
          <w:rFonts w:ascii="Big Caslon" w:eastAsia="Times New Roman" w:hAnsi="Big Caslon" w:cs="Big Caslon"/>
          <w:color w:val="B6DDE8" w:themeColor="accent5" w:themeTint="66"/>
        </w:rPr>
        <w:t xml:space="preserve">one of two of its </w:t>
      </w:r>
      <w:r w:rsidR="00E65C13" w:rsidRPr="00485D8D">
        <w:rPr>
          <w:rFonts w:ascii="Big Caslon" w:eastAsia="Times New Roman" w:hAnsi="Big Caslon" w:cs="Big Caslon"/>
          <w:color w:val="B6DDE8" w:themeColor="accent5" w:themeTint="66"/>
        </w:rPr>
        <w:lastRenderedPageBreak/>
        <w:t>corresponding hoop (see Figure). As task difficulty increased</w:t>
      </w:r>
      <w:r w:rsidR="00FD5EF1" w:rsidRPr="00485D8D">
        <w:rPr>
          <w:rFonts w:ascii="Big Caslon" w:eastAsia="Times New Roman" w:hAnsi="Big Caslon" w:cs="Big Caslon"/>
          <w:color w:val="B6DDE8" w:themeColor="accent5" w:themeTint="66"/>
        </w:rPr>
        <w:t xml:space="preserve"> (i.e. the further apart the two hoops were)</w:t>
      </w:r>
      <w:r w:rsidR="00E65C13" w:rsidRPr="00485D8D">
        <w:rPr>
          <w:rFonts w:ascii="Big Caslon" w:eastAsia="Times New Roman" w:hAnsi="Big Caslon" w:cs="Big Caslon"/>
          <w:color w:val="B6DDE8" w:themeColor="accent5" w:themeTint="66"/>
        </w:rPr>
        <w:t xml:space="preserve"> they were expected to </w:t>
      </w:r>
      <w:r w:rsidR="00FD5EF1" w:rsidRPr="00485D8D">
        <w:rPr>
          <w:rFonts w:ascii="Big Caslon" w:eastAsia="Times New Roman" w:hAnsi="Big Caslon" w:cs="Big Caslon"/>
          <w:color w:val="B6DDE8" w:themeColor="accent5" w:themeTint="66"/>
        </w:rPr>
        <w:t>allocate</w:t>
      </w:r>
      <w:r w:rsidR="00E65C13" w:rsidRPr="00485D8D">
        <w:rPr>
          <w:rFonts w:ascii="Big Caslon" w:eastAsia="Times New Roman" w:hAnsi="Big Caslon" w:cs="Big Caslon"/>
          <w:color w:val="B6DDE8" w:themeColor="accent5" w:themeTint="66"/>
        </w:rPr>
        <w:t xml:space="preserve"> their </w:t>
      </w:r>
      <w:r w:rsidR="009B667A" w:rsidRPr="00485D8D">
        <w:rPr>
          <w:rFonts w:ascii="Big Caslon" w:eastAsia="Times New Roman" w:hAnsi="Big Caslon" w:cs="Big Caslon"/>
          <w:color w:val="B6DDE8" w:themeColor="accent5" w:themeTint="66"/>
        </w:rPr>
        <w:t>standing position, and hence aim,</w:t>
      </w:r>
      <w:r w:rsidR="00E65C13" w:rsidRPr="00485D8D">
        <w:rPr>
          <w:rFonts w:ascii="Big Caslon" w:eastAsia="Times New Roman" w:hAnsi="Big Caslon" w:cs="Big Caslon"/>
          <w:color w:val="B6DDE8" w:themeColor="accent5" w:themeTint="66"/>
        </w:rPr>
        <w:t xml:space="preserve"> to one of both hoops. </w:t>
      </w:r>
      <w:r w:rsidR="00EF275F" w:rsidRPr="00485D8D">
        <w:rPr>
          <w:rFonts w:ascii="Big Caslon" w:eastAsia="Times New Roman" w:hAnsi="Big Caslon" w:cs="Big Caslon"/>
          <w:color w:val="B6DDE8" w:themeColor="accent5" w:themeTint="66"/>
        </w:rPr>
        <w:t xml:space="preserve">The </w:t>
      </w:r>
      <w:r w:rsidR="00B46AB0" w:rsidRPr="00485D8D">
        <w:rPr>
          <w:rFonts w:ascii="Big Caslon" w:eastAsia="Times New Roman" w:hAnsi="Big Caslon" w:cs="Big Caslon"/>
          <w:color w:val="B6DDE8" w:themeColor="accent5" w:themeTint="66"/>
        </w:rPr>
        <w:t>reaching task was the only successful one, demonstrating the ability</w:t>
      </w:r>
      <w:r w:rsidR="007E64D2" w:rsidRPr="00485D8D">
        <w:rPr>
          <w:rFonts w:ascii="Big Caslon" w:eastAsia="Times New Roman" w:hAnsi="Big Caslon" w:cs="Big Caslon"/>
          <w:color w:val="B6DDE8" w:themeColor="accent5" w:themeTint="66"/>
        </w:rPr>
        <w:t xml:space="preserve"> of humans to behave logically</w:t>
      </w:r>
      <w:r w:rsidR="00631C0A" w:rsidRPr="00485D8D">
        <w:rPr>
          <w:rFonts w:ascii="Big Caslon" w:eastAsia="Times New Roman" w:hAnsi="Big Caslon" w:cs="Big Caslon"/>
          <w:color w:val="B6DDE8" w:themeColor="accent5" w:themeTint="66"/>
        </w:rPr>
        <w:t>, while the majority failed in the throwing task</w:t>
      </w:r>
      <w:r w:rsidR="007E64D2" w:rsidRPr="00485D8D">
        <w:rPr>
          <w:rFonts w:ascii="Big Caslon" w:eastAsia="Times New Roman" w:hAnsi="Big Caslon" w:cs="Big Caslon"/>
          <w:color w:val="B6DDE8" w:themeColor="accent5" w:themeTint="66"/>
        </w:rPr>
        <w:t>.</w:t>
      </w:r>
      <w:r w:rsidR="00662C8E" w:rsidRPr="00485D8D">
        <w:rPr>
          <w:rFonts w:ascii="Big Caslon" w:eastAsia="Times New Roman" w:hAnsi="Big Caslon" w:cs="Big Caslon"/>
          <w:color w:val="B6DDE8" w:themeColor="accent5" w:themeTint="66"/>
        </w:rPr>
        <w:t xml:space="preserve"> </w:t>
      </w:r>
      <w:r w:rsidR="00422361" w:rsidRPr="00485D8D">
        <w:rPr>
          <w:rFonts w:ascii="Big Caslon" w:eastAsia="Times New Roman" w:hAnsi="Big Caslon" w:cs="Big Caslon"/>
          <w:color w:val="B6DDE8" w:themeColor="accent5" w:themeTint="66"/>
        </w:rPr>
        <w:t xml:space="preserve">The finding that human subjects are unable to intuitively fixate on maximizing probabilities of success is incongruent with evolutionary theories and ultimately proves detrimental to an organism’s survival. </w:t>
      </w:r>
    </w:p>
    <w:p w14:paraId="2220896B" w14:textId="57F2EFE7" w:rsidR="008638DB" w:rsidRPr="00B564D1" w:rsidRDefault="00B564D1" w:rsidP="00B564D1">
      <w:pPr>
        <w:spacing w:line="360" w:lineRule="auto"/>
        <w:jc w:val="both"/>
        <w:rPr>
          <w:rFonts w:ascii="Big Caslon" w:hAnsi="Big Caslon" w:cs="Big Caslon"/>
          <w:b/>
          <w:sz w:val="28"/>
          <w:szCs w:val="28"/>
        </w:rPr>
      </w:pPr>
      <w:r w:rsidRPr="00B564D1">
        <w:rPr>
          <w:rFonts w:ascii="Big Caslon" w:hAnsi="Big Caslon" w:cs="Big Caslon"/>
          <w:b/>
          <w:sz w:val="28"/>
          <w:szCs w:val="28"/>
        </w:rPr>
        <w:t xml:space="preserve">Experiment </w:t>
      </w:r>
      <w:r w:rsidR="004C79B7">
        <w:rPr>
          <w:rFonts w:ascii="Big Caslon" w:hAnsi="Big Caslon" w:cs="Big Caslon"/>
          <w:b/>
          <w:sz w:val="28"/>
          <w:szCs w:val="28"/>
        </w:rPr>
        <w:t>1</w:t>
      </w:r>
    </w:p>
    <w:p w14:paraId="1398B04F" w14:textId="63B06F9C" w:rsidR="00B564D1" w:rsidRPr="003A4C74" w:rsidRDefault="00B564D1" w:rsidP="00B564D1">
      <w:pPr>
        <w:spacing w:line="360" w:lineRule="auto"/>
        <w:jc w:val="both"/>
        <w:rPr>
          <w:rFonts w:ascii="Big Caslon" w:hAnsi="Big Caslon" w:cs="Big Caslon"/>
          <w:b/>
          <w:sz w:val="24"/>
          <w:szCs w:val="24"/>
        </w:rPr>
      </w:pPr>
      <w:r w:rsidRPr="003A4C74">
        <w:rPr>
          <w:rFonts w:ascii="Big Caslon" w:hAnsi="Big Caslon" w:cs="Big Caslon"/>
          <w:b/>
          <w:sz w:val="24"/>
          <w:szCs w:val="24"/>
        </w:rPr>
        <w:t>Methods</w:t>
      </w:r>
    </w:p>
    <w:p w14:paraId="1522C176" w14:textId="77777777" w:rsidR="00B564D1" w:rsidRPr="003A4C74" w:rsidRDefault="00B564D1" w:rsidP="00B564D1">
      <w:pPr>
        <w:spacing w:line="360" w:lineRule="auto"/>
        <w:jc w:val="both"/>
        <w:rPr>
          <w:rFonts w:ascii="Big Caslon" w:hAnsi="Big Caslon" w:cs="Big Caslon"/>
          <w:b/>
        </w:rPr>
      </w:pPr>
      <w:r w:rsidRPr="003A4C74">
        <w:rPr>
          <w:rFonts w:ascii="Big Caslon" w:hAnsi="Big Caslon" w:cs="Big Caslon"/>
          <w:b/>
          <w:i/>
        </w:rPr>
        <w:t>Participants</w:t>
      </w:r>
      <w:r w:rsidRPr="003A4C74">
        <w:rPr>
          <w:rFonts w:ascii="Big Caslon" w:hAnsi="Big Caslon" w:cs="Big Caslon"/>
          <w:b/>
        </w:rPr>
        <w:t xml:space="preserve"> </w:t>
      </w:r>
    </w:p>
    <w:p w14:paraId="65800630" w14:textId="58D21B5F" w:rsidR="00B564D1" w:rsidRDefault="00B564D1" w:rsidP="003A4C74">
      <w:pPr>
        <w:pStyle w:val="NoSpacing"/>
      </w:pPr>
      <w:r>
        <w:rPr>
          <w:b/>
        </w:rPr>
        <w:t xml:space="preserve">32 </w:t>
      </w:r>
      <w:r w:rsidRPr="00485D8D">
        <w:t>students from the University of Aberdeen were recruited either via ORSEE (Online Recruitment System for Economic Experiments) or SONA (</w:t>
      </w:r>
      <w:proofErr w:type="spellStart"/>
      <w:r w:rsidRPr="00485D8D">
        <w:t>Sona</w:t>
      </w:r>
      <w:proofErr w:type="spellEnd"/>
      <w:r w:rsidRPr="00485D8D">
        <w:t xml:space="preserve"> Systems Research Management System)</w:t>
      </w:r>
      <w:r w:rsidR="00621689">
        <w:t>. Participants</w:t>
      </w:r>
      <w:r w:rsidRPr="00485D8D">
        <w:t xml:space="preserve"> had no prior knowledge of the hypothesis of the experiment. </w:t>
      </w:r>
      <w:r w:rsidR="002D7EA2">
        <w:t>They were randomly assigned to either the primed group (those who did the reaching task first and then the throwing task) or the control group (those who did only the throwing task)</w:t>
      </w:r>
      <w:r w:rsidR="009A17B3">
        <w:t>, with 16 in each group</w:t>
      </w:r>
      <w:r w:rsidR="002D7EA2">
        <w:t xml:space="preserve">. </w:t>
      </w:r>
      <w:r w:rsidRPr="00485D8D">
        <w:t>There was a £5 remuneration given to the ORSEE subjects, and appropriate academic credits awarded to the SONA subjects.</w:t>
      </w:r>
    </w:p>
    <w:p w14:paraId="64D54C0A" w14:textId="6D9DC0E5" w:rsidR="00B564D1" w:rsidRPr="003A4C74" w:rsidRDefault="00B564D1" w:rsidP="00B564D1">
      <w:pPr>
        <w:spacing w:line="360" w:lineRule="auto"/>
        <w:jc w:val="both"/>
        <w:rPr>
          <w:rFonts w:ascii="Big Caslon" w:eastAsia="Times New Roman" w:hAnsi="Big Caslon" w:cs="Big Caslon"/>
          <w:b/>
          <w:i/>
        </w:rPr>
      </w:pPr>
      <w:r w:rsidRPr="003A4C74">
        <w:rPr>
          <w:rFonts w:ascii="Big Caslon" w:eastAsia="Times New Roman" w:hAnsi="Big Caslon" w:cs="Big Caslon"/>
          <w:b/>
          <w:i/>
        </w:rPr>
        <w:t>Materials and Procedure</w:t>
      </w:r>
    </w:p>
    <w:p w14:paraId="2A8C82E6" w14:textId="14652C37" w:rsidR="00E0211A" w:rsidRPr="00F019BC" w:rsidRDefault="00F019BC" w:rsidP="003A4C74">
      <w:pPr>
        <w:pStyle w:val="NoSpacing"/>
        <w:rPr>
          <w:rFonts w:eastAsia="Times New Roman"/>
        </w:rPr>
      </w:pPr>
      <w:r>
        <w:t xml:space="preserve">Two experimenters </w:t>
      </w:r>
      <w:r w:rsidR="00914234">
        <w:t>conducted</w:t>
      </w:r>
      <w:r>
        <w:t xml:space="preserve"> this study. The first experimenter carried out the </w:t>
      </w:r>
      <w:r w:rsidRPr="00F019BC">
        <w:rPr>
          <w:i/>
        </w:rPr>
        <w:t>reaching task</w:t>
      </w:r>
      <w:r w:rsidRPr="00F019BC">
        <w:t xml:space="preserve"> (detailed below)</w:t>
      </w:r>
      <w:r w:rsidR="00914234">
        <w:t xml:space="preserve"> with </w:t>
      </w:r>
      <w:r>
        <w:t>half of the participants</w:t>
      </w:r>
      <w:r w:rsidRPr="00F019BC">
        <w:t>.</w:t>
      </w:r>
      <w:r>
        <w:t xml:space="preserve"> The other half were entertained for </w:t>
      </w:r>
      <w:r w:rsidR="00803CD8">
        <w:t>five to ten</w:t>
      </w:r>
      <w:r>
        <w:t xml:space="preserve"> minutes to ensure that the second experimenter would not be able to tell if the participant had carried out the </w:t>
      </w:r>
      <w:r w:rsidR="002D7EA2">
        <w:t xml:space="preserve">reaching </w:t>
      </w:r>
      <w:r>
        <w:t xml:space="preserve">task or not. The second experimenter carried out the </w:t>
      </w:r>
      <w:r w:rsidR="00914234">
        <w:rPr>
          <w:i/>
        </w:rPr>
        <w:t>throwing</w:t>
      </w:r>
      <w:r>
        <w:rPr>
          <w:i/>
        </w:rPr>
        <w:t xml:space="preserve"> task</w:t>
      </w:r>
      <w:r w:rsidR="00914234">
        <w:t xml:space="preserve">  with both groups of</w:t>
      </w:r>
      <w:r>
        <w:t xml:space="preserve"> participants.</w:t>
      </w:r>
      <w:r w:rsidR="00E44B41">
        <w:t xml:space="preserve"> </w:t>
      </w:r>
    </w:p>
    <w:p w14:paraId="67110D1B" w14:textId="0F2BCE13" w:rsidR="00F019BC" w:rsidRDefault="00F42A9F" w:rsidP="00F019BC">
      <w:pPr>
        <w:pStyle w:val="NoSpacing"/>
        <w:rPr>
          <w:rFonts w:eastAsia="Times New Roman"/>
        </w:rPr>
      </w:pPr>
      <w:r w:rsidRPr="003A4C74">
        <w:rPr>
          <w:i/>
        </w:rPr>
        <w:t>Reaching Task</w:t>
      </w:r>
      <w:r w:rsidR="003A4C74" w:rsidRPr="003A4C74">
        <w:t xml:space="preserve">: </w:t>
      </w:r>
      <w:r w:rsidRPr="00485D8D">
        <w:t>Six</w:t>
      </w:r>
      <w:r w:rsidR="00112026" w:rsidRPr="00485D8D">
        <w:t xml:space="preserve"> PVC beanbags of three colours (two red, two yellow and two blue) were placed on a long table equidistant from each other</w:t>
      </w:r>
      <w:r w:rsidR="001C596E" w:rsidRPr="00485D8D">
        <w:t xml:space="preserve"> (Figure 1)</w:t>
      </w:r>
      <w:r w:rsidR="00112026" w:rsidRPr="00485D8D">
        <w:t xml:space="preserve">. At the centre of the table were the red beanbags, halfway over each side of the table were the yellow beanbags (one on each side), and at the far end were the blue beanbags (one on each end). Three chairs were positioned alongside the table: one on each </w:t>
      </w:r>
      <w:r w:rsidR="003779A2">
        <w:t>end</w:t>
      </w:r>
      <w:r w:rsidR="00112026" w:rsidRPr="00485D8D">
        <w:t xml:space="preserve"> (opposite the blue beanbags) and one in the centre (opposite the red beanbags). </w:t>
      </w:r>
      <w:r w:rsidR="00207EC5">
        <w:t>In order to make sure p</w:t>
      </w:r>
      <w:r w:rsidR="001570BB">
        <w:t xml:space="preserve">articipants </w:t>
      </w:r>
      <w:r w:rsidR="00207EC5">
        <w:t xml:space="preserve">were aware of their own reaching span, they </w:t>
      </w:r>
      <w:r w:rsidR="001570BB">
        <w:t>were first asked</w:t>
      </w:r>
      <w:r w:rsidR="00112026" w:rsidRPr="00485D8D">
        <w:rPr>
          <w:rFonts w:eastAsia="Times New Roman"/>
        </w:rPr>
        <w:t xml:space="preserve"> to sit on the chair positioned at the centre of the table. With their back always touching the chair they were </w:t>
      </w:r>
      <w:r w:rsidR="003779A2">
        <w:rPr>
          <w:rFonts w:eastAsia="Times New Roman"/>
        </w:rPr>
        <w:t>asked</w:t>
      </w:r>
      <w:r w:rsidR="00112026" w:rsidRPr="00485D8D">
        <w:rPr>
          <w:rFonts w:eastAsia="Times New Roman"/>
        </w:rPr>
        <w:t xml:space="preserve"> </w:t>
      </w:r>
      <w:r w:rsidR="00E5537F" w:rsidRPr="00485D8D">
        <w:rPr>
          <w:rFonts w:eastAsia="Times New Roman"/>
        </w:rPr>
        <w:t>whether</w:t>
      </w:r>
      <w:r w:rsidR="00112026" w:rsidRPr="00485D8D">
        <w:rPr>
          <w:rFonts w:eastAsia="Times New Roman"/>
        </w:rPr>
        <w:t xml:space="preserve"> they could reach and touch the red, yellow and blue beanbags </w:t>
      </w:r>
      <w:r w:rsidR="00CB68A4" w:rsidRPr="00485D8D">
        <w:rPr>
          <w:rFonts w:eastAsia="Times New Roman"/>
        </w:rPr>
        <w:t>individually.</w:t>
      </w:r>
      <w:r w:rsidR="00E5537F" w:rsidRPr="00485D8D">
        <w:rPr>
          <w:rFonts w:eastAsia="Times New Roman"/>
        </w:rPr>
        <w:t xml:space="preserve"> </w:t>
      </w:r>
      <w:r w:rsidR="00112026" w:rsidRPr="00485D8D">
        <w:rPr>
          <w:rFonts w:eastAsia="Times New Roman"/>
        </w:rPr>
        <w:t>They were then asked to stand up</w:t>
      </w:r>
      <w:r w:rsidR="00207EC5">
        <w:rPr>
          <w:rFonts w:eastAsia="Times New Roman"/>
        </w:rPr>
        <w:t xml:space="preserve"> before starting the main part of the experiment. They were told a colour, and that they had to choose a chair to sit on, at which point they would be told which of the two beanbags of t</w:t>
      </w:r>
      <w:r w:rsidR="00F019BC">
        <w:rPr>
          <w:rFonts w:eastAsia="Times New Roman"/>
        </w:rPr>
        <w:t>he target colour was the target</w:t>
      </w:r>
      <w:r w:rsidR="00112026" w:rsidRPr="00485D8D">
        <w:rPr>
          <w:rFonts w:eastAsia="Times New Roman"/>
        </w:rPr>
        <w:t>.</w:t>
      </w:r>
      <w:r w:rsidR="00F019BC">
        <w:rPr>
          <w:rFonts w:eastAsia="Times New Roman"/>
        </w:rPr>
        <w:t xml:space="preserve"> This was repeated for each colour.</w:t>
      </w:r>
      <w:r w:rsidR="00112026" w:rsidRPr="00485D8D">
        <w:rPr>
          <w:rFonts w:eastAsia="Times New Roman"/>
        </w:rPr>
        <w:t xml:space="preserve"> The order of the colour-location combination </w:t>
      </w:r>
      <w:r w:rsidR="00BE1590" w:rsidRPr="00485D8D">
        <w:rPr>
          <w:rFonts w:eastAsia="Times New Roman"/>
        </w:rPr>
        <w:t xml:space="preserve">was the same for each </w:t>
      </w:r>
      <w:r w:rsidR="00BE1590" w:rsidRPr="00485D8D">
        <w:rPr>
          <w:rFonts w:eastAsia="Times New Roman"/>
        </w:rPr>
        <w:lastRenderedPageBreak/>
        <w:t>participant starting from the middle beanbag and working towards the sides</w:t>
      </w:r>
      <w:r w:rsidR="00112026" w:rsidRPr="00485D8D">
        <w:rPr>
          <w:rFonts w:eastAsia="Times New Roman"/>
        </w:rPr>
        <w:t>.</w:t>
      </w:r>
      <w:r w:rsidR="00BE1590" w:rsidRPr="00485D8D">
        <w:rPr>
          <w:rFonts w:eastAsia="Times New Roman"/>
        </w:rPr>
        <w:t xml:space="preserve"> Once all three colours had been tested, t</w:t>
      </w:r>
      <w:r w:rsidR="00112026" w:rsidRPr="00485D8D">
        <w:rPr>
          <w:rFonts w:eastAsia="Times New Roman"/>
        </w:rPr>
        <w:t>hey were given the</w:t>
      </w:r>
      <w:r w:rsidR="003779A2">
        <w:rPr>
          <w:rFonts w:eastAsia="Times New Roman"/>
        </w:rPr>
        <w:t xml:space="preserve"> beanbags and instructed to go to </w:t>
      </w:r>
      <w:r w:rsidR="00112026" w:rsidRPr="00485D8D">
        <w:rPr>
          <w:rFonts w:eastAsia="Times New Roman"/>
        </w:rPr>
        <w:t>the other experimenter for the second part of the experiment.</w:t>
      </w:r>
    </w:p>
    <w:p w14:paraId="59445B7E" w14:textId="01325AB9" w:rsidR="00AA1760" w:rsidRDefault="00F019BC" w:rsidP="00761EFF">
      <w:pPr>
        <w:pStyle w:val="NoSpacing"/>
        <w:rPr>
          <w:rFonts w:eastAsia="Times New Roman"/>
        </w:rPr>
      </w:pPr>
      <w:r w:rsidRPr="00F019BC">
        <w:rPr>
          <w:rFonts w:eastAsia="Times New Roman"/>
          <w:i/>
        </w:rPr>
        <w:t>Throwing task</w:t>
      </w:r>
      <w:r>
        <w:rPr>
          <w:rFonts w:eastAsia="Times New Roman"/>
        </w:rPr>
        <w:t>:</w:t>
      </w:r>
      <w:r w:rsidR="00CB68A4" w:rsidRPr="00485D8D">
        <w:rPr>
          <w:rFonts w:eastAsia="Times New Roman"/>
        </w:rPr>
        <w:t xml:space="preserve"> </w:t>
      </w:r>
      <w:r w:rsidR="00112026" w:rsidRPr="00485D8D">
        <w:rPr>
          <w:rFonts w:eastAsia="Times New Roman"/>
        </w:rPr>
        <w:t xml:space="preserve">The </w:t>
      </w:r>
      <w:r w:rsidR="00072B4A" w:rsidRPr="00485D8D">
        <w:rPr>
          <w:rFonts w:eastAsia="Times New Roman"/>
        </w:rPr>
        <w:t>experiment</w:t>
      </w:r>
      <w:r w:rsidR="00112026" w:rsidRPr="00485D8D">
        <w:rPr>
          <w:rFonts w:eastAsia="Times New Roman"/>
        </w:rPr>
        <w:t xml:space="preserve"> took place in an outdoor, sheltered area of concrete slabs</w:t>
      </w:r>
      <w:r w:rsidR="009E6B32">
        <w:rPr>
          <w:rFonts w:eastAsia="Times New Roman"/>
        </w:rPr>
        <w:t xml:space="preserve"> </w:t>
      </w:r>
      <w:r w:rsidR="00112026" w:rsidRPr="00485D8D">
        <w:rPr>
          <w:rFonts w:eastAsia="Times New Roman"/>
        </w:rPr>
        <w:t>within the property of the University of Aberdeen</w:t>
      </w:r>
      <w:r w:rsidR="00606F92" w:rsidRPr="00485D8D">
        <w:rPr>
          <w:rFonts w:eastAsia="Times New Roman"/>
        </w:rPr>
        <w:t xml:space="preserve"> (Figure 1)</w:t>
      </w:r>
      <w:r w:rsidR="00112026" w:rsidRPr="00485D8D">
        <w:rPr>
          <w:rFonts w:eastAsia="Times New Roman"/>
        </w:rPr>
        <w:t xml:space="preserve">. The slabs </w:t>
      </w:r>
      <w:r w:rsidR="009E6B32">
        <w:rPr>
          <w:rFonts w:eastAsia="Times New Roman"/>
        </w:rPr>
        <w:t>(</w:t>
      </w:r>
      <w:r w:rsidR="009E6B32" w:rsidRPr="00485D8D">
        <w:rPr>
          <w:rFonts w:eastAsia="Times New Roman"/>
        </w:rPr>
        <w:t>measuring 0.46</w:t>
      </w:r>
      <w:r w:rsidR="00E44B41">
        <w:rPr>
          <w:rFonts w:eastAsia="Times New Roman"/>
        </w:rPr>
        <w:t xml:space="preserve"> </w:t>
      </w:r>
      <w:r w:rsidR="009E6B32" w:rsidRPr="00485D8D">
        <w:rPr>
          <w:rFonts w:eastAsia="Times New Roman"/>
        </w:rPr>
        <w:t>x</w:t>
      </w:r>
      <w:r w:rsidR="00E44B41">
        <w:rPr>
          <w:rFonts w:eastAsia="Times New Roman"/>
        </w:rPr>
        <w:t xml:space="preserve"> </w:t>
      </w:r>
      <w:r w:rsidR="009E6B32" w:rsidRPr="00485D8D">
        <w:rPr>
          <w:rFonts w:eastAsia="Times New Roman"/>
        </w:rPr>
        <w:t>0.61m</w:t>
      </w:r>
      <w:r w:rsidR="009E6B32">
        <w:rPr>
          <w:rFonts w:eastAsia="Times New Roman"/>
        </w:rPr>
        <w:t xml:space="preserve">) </w:t>
      </w:r>
      <w:r w:rsidR="00112026" w:rsidRPr="00485D8D">
        <w:rPr>
          <w:rFonts w:eastAsia="Times New Roman"/>
        </w:rPr>
        <w:t xml:space="preserve">were useful for </w:t>
      </w:r>
      <w:r w:rsidR="00CC21AD" w:rsidRPr="00485D8D">
        <w:rPr>
          <w:rFonts w:eastAsia="Times New Roman"/>
        </w:rPr>
        <w:t xml:space="preserve">discreetly </w:t>
      </w:r>
      <w:r w:rsidR="00112026" w:rsidRPr="00485D8D">
        <w:rPr>
          <w:rFonts w:eastAsia="Times New Roman"/>
        </w:rPr>
        <w:t>marking and recording hoop p</w:t>
      </w:r>
      <w:r w:rsidR="008638DB" w:rsidRPr="00485D8D">
        <w:rPr>
          <w:rFonts w:eastAsia="Times New Roman"/>
        </w:rPr>
        <w:t>lacement and standing positions,</w:t>
      </w:r>
      <w:r w:rsidR="00112026" w:rsidRPr="00485D8D">
        <w:rPr>
          <w:rFonts w:eastAsia="Times New Roman"/>
        </w:rPr>
        <w:t xml:space="preserve"> respectively. Six hoops with</w:t>
      </w:r>
      <w:r w:rsidR="00606F92" w:rsidRPr="00485D8D">
        <w:rPr>
          <w:rFonts w:eastAsia="Times New Roman"/>
        </w:rPr>
        <w:t xml:space="preserve"> a diameter value of 0.40m</w:t>
      </w:r>
      <w:r w:rsidR="00112026" w:rsidRPr="00485D8D">
        <w:rPr>
          <w:rFonts w:eastAsia="Times New Roman"/>
        </w:rPr>
        <w:t xml:space="preserve"> were </w:t>
      </w:r>
      <w:r w:rsidR="00606F92" w:rsidRPr="00485D8D">
        <w:rPr>
          <w:rFonts w:eastAsia="Times New Roman"/>
        </w:rPr>
        <w:t xml:space="preserve">taped down </w:t>
      </w:r>
      <w:r w:rsidR="00112026" w:rsidRPr="00485D8D">
        <w:rPr>
          <w:rFonts w:eastAsia="Times New Roman"/>
        </w:rPr>
        <w:t xml:space="preserve">in a row with </w:t>
      </w:r>
      <w:r w:rsidR="00CC21AD" w:rsidRPr="00485D8D">
        <w:rPr>
          <w:rFonts w:eastAsia="Times New Roman"/>
        </w:rPr>
        <w:t>three slabs</w:t>
      </w:r>
      <w:r w:rsidR="00112026" w:rsidRPr="00485D8D">
        <w:rPr>
          <w:rFonts w:eastAsia="Times New Roman"/>
        </w:rPr>
        <w:t xml:space="preserve"> distance between them. </w:t>
      </w:r>
      <w:r w:rsidR="003779A2">
        <w:rPr>
          <w:rFonts w:eastAsia="Times New Roman"/>
        </w:rPr>
        <w:t>The red hoops were 4.60m apart (</w:t>
      </w:r>
      <w:r w:rsidR="007D7B1D">
        <w:rPr>
          <w:rFonts w:eastAsia="Times New Roman"/>
        </w:rPr>
        <w:t>10</w:t>
      </w:r>
      <w:r w:rsidR="003779A2">
        <w:rPr>
          <w:rFonts w:eastAsia="Times New Roman"/>
        </w:rPr>
        <w:t xml:space="preserve"> slabs</w:t>
      </w:r>
      <w:r w:rsidR="007D7B1D">
        <w:rPr>
          <w:rFonts w:eastAsia="Times New Roman"/>
        </w:rPr>
        <w:t>), the yellow hoops were 8.28m apart (18</w:t>
      </w:r>
      <w:r w:rsidR="003779A2">
        <w:rPr>
          <w:rFonts w:eastAsia="Times New Roman"/>
        </w:rPr>
        <w:t xml:space="preserve"> </w:t>
      </w:r>
      <w:r w:rsidR="007D7B1D">
        <w:rPr>
          <w:rFonts w:eastAsia="Times New Roman"/>
        </w:rPr>
        <w:t xml:space="preserve">slabs) and the blue hoops were 11.96m apart (26 slabs). </w:t>
      </w:r>
      <w:r w:rsidR="00606F92" w:rsidRPr="00485D8D">
        <w:rPr>
          <w:rFonts w:eastAsia="Times New Roman"/>
        </w:rPr>
        <w:t xml:space="preserve">Each participant threw </w:t>
      </w:r>
      <w:r w:rsidR="0018640A" w:rsidRPr="00485D8D">
        <w:rPr>
          <w:rFonts w:eastAsia="Times New Roman"/>
        </w:rPr>
        <w:t>the beanbags a total of 45 times, 15 tosses for each distance</w:t>
      </w:r>
      <w:r w:rsidR="003779A2">
        <w:rPr>
          <w:rFonts w:eastAsia="Times New Roman"/>
        </w:rPr>
        <w:t>, in a random order</w:t>
      </w:r>
      <w:r w:rsidR="0018640A" w:rsidRPr="00485D8D">
        <w:rPr>
          <w:rFonts w:eastAsia="Times New Roman"/>
        </w:rPr>
        <w:t xml:space="preserve">. They were not told which side their target was until after they chose their standing position. </w:t>
      </w:r>
      <w:r w:rsidR="00112026" w:rsidRPr="00485D8D">
        <w:rPr>
          <w:rFonts w:eastAsia="Times New Roman"/>
        </w:rPr>
        <w:t xml:space="preserve">The experimenter </w:t>
      </w:r>
      <w:r w:rsidR="009D6EE4" w:rsidRPr="00485D8D">
        <w:rPr>
          <w:rFonts w:eastAsia="Times New Roman"/>
        </w:rPr>
        <w:t>sto</w:t>
      </w:r>
      <w:r w:rsidR="00AA1760">
        <w:rPr>
          <w:rFonts w:eastAsia="Times New Roman"/>
        </w:rPr>
        <w:t>o</w:t>
      </w:r>
      <w:r w:rsidR="009D6EE4" w:rsidRPr="00485D8D">
        <w:rPr>
          <w:rFonts w:eastAsia="Times New Roman"/>
        </w:rPr>
        <w:t xml:space="preserve">d further back and </w:t>
      </w:r>
      <w:r w:rsidR="00112026" w:rsidRPr="00485D8D">
        <w:rPr>
          <w:rFonts w:eastAsia="Times New Roman"/>
        </w:rPr>
        <w:t>kept a record of task success and/or failure</w:t>
      </w:r>
      <w:r w:rsidR="00001E73" w:rsidRPr="00485D8D">
        <w:rPr>
          <w:rFonts w:eastAsia="Times New Roman"/>
        </w:rPr>
        <w:t xml:space="preserve"> and standing position</w:t>
      </w:r>
      <w:r w:rsidR="00112026" w:rsidRPr="00485D8D">
        <w:rPr>
          <w:rFonts w:eastAsia="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85"/>
      </w:tblGrid>
      <w:tr w:rsidR="00E44B41" w14:paraId="2B28B100" w14:textId="77777777" w:rsidTr="00E44B41">
        <w:tc>
          <w:tcPr>
            <w:tcW w:w="4791" w:type="dxa"/>
          </w:tcPr>
          <w:p w14:paraId="0936507E" w14:textId="39D064E3" w:rsidR="00E44B41" w:rsidRDefault="00E44B41" w:rsidP="00761EFF">
            <w:pPr>
              <w:pStyle w:val="NoSpacing"/>
              <w:ind w:firstLine="0"/>
              <w:rPr>
                <w:rFonts w:eastAsia="Times New Roman"/>
              </w:rPr>
            </w:pPr>
            <w:r w:rsidRPr="00485D8D">
              <w:rPr>
                <w:rFonts w:eastAsia="Times New Roman"/>
                <w:b/>
                <w:noProof/>
                <w:lang w:val="en-US" w:eastAsia="en-US"/>
              </w:rPr>
              <w:drawing>
                <wp:inline distT="0" distB="0" distL="0" distR="0" wp14:anchorId="0ABB3395" wp14:editId="4AB689CF">
                  <wp:extent cx="2956956" cy="2014188"/>
                  <wp:effectExtent l="0" t="0" r="0" b="5715"/>
                  <wp:docPr id="2" name="Picture 2" descr="Macintosh HD:Users:administrator:Dropbox:Alasdair-Amelia:psych science: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dministrator:Dropbox:Alasdair-Amelia:psych science:Figure1.jpg"/>
                          <pic:cNvPicPr>
                            <a:picLocks noChangeAspect="1"/>
                          </pic:cNvPicPr>
                        </pic:nvPicPr>
                        <pic:blipFill rotWithShape="1">
                          <a:blip r:embed="rId9" cstate="print">
                            <a:extLst>
                              <a:ext uri="{28A0092B-C50C-407E-A947-70E740481C1C}">
                                <a14:useLocalDpi xmlns:a14="http://schemas.microsoft.com/office/drawing/2010/main" val="0"/>
                              </a:ext>
                            </a:extLst>
                          </a:blip>
                          <a:srcRect l="52173" t="57803" r="1113" b="8688"/>
                          <a:stretch/>
                        </pic:blipFill>
                        <pic:spPr bwMode="auto">
                          <a:xfrm>
                            <a:off x="0" y="0"/>
                            <a:ext cx="2956337" cy="201376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85" w:type="dxa"/>
          </w:tcPr>
          <w:p w14:paraId="03BAAA6C" w14:textId="0116D539" w:rsidR="00E44B41" w:rsidRDefault="00E44B41" w:rsidP="00761EFF">
            <w:pPr>
              <w:pStyle w:val="NoSpacing"/>
              <w:ind w:firstLine="0"/>
              <w:rPr>
                <w:rFonts w:eastAsia="Times New Roman"/>
              </w:rPr>
            </w:pPr>
            <w:r w:rsidRPr="00485D8D">
              <w:rPr>
                <w:rFonts w:eastAsia="Times New Roman"/>
                <w:b/>
                <w:noProof/>
                <w:lang w:val="en-US" w:eastAsia="en-US"/>
              </w:rPr>
              <w:drawing>
                <wp:inline distT="0" distB="0" distL="0" distR="0" wp14:anchorId="63FE99DC" wp14:editId="396188EE">
                  <wp:extent cx="2952912" cy="201880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6689" cy="2021388"/>
                          </a:xfrm>
                          <a:prstGeom prst="rect">
                            <a:avLst/>
                          </a:prstGeom>
                          <a:noFill/>
                        </pic:spPr>
                      </pic:pic>
                    </a:graphicData>
                  </a:graphic>
                </wp:inline>
              </w:drawing>
            </w:r>
          </w:p>
        </w:tc>
      </w:tr>
      <w:tr w:rsidR="00E44B41" w14:paraId="558C0468" w14:textId="77777777" w:rsidTr="00E44B41">
        <w:tc>
          <w:tcPr>
            <w:tcW w:w="9576" w:type="dxa"/>
            <w:gridSpan w:val="2"/>
          </w:tcPr>
          <w:p w14:paraId="21EAEC73" w14:textId="0B2DB20F" w:rsidR="00E44B41" w:rsidRPr="00C478D4" w:rsidRDefault="00E44B41" w:rsidP="00E44B41">
            <w:pPr>
              <w:jc w:val="both"/>
              <w:rPr>
                <w:rStyle w:val="SubtleEmphasis"/>
              </w:rPr>
            </w:pPr>
            <w:r w:rsidRPr="00C478D4">
              <w:rPr>
                <w:rStyle w:val="SubtleEmphasis"/>
              </w:rPr>
              <w:t xml:space="preserve">Figure 1. Illustration of methods. </w:t>
            </w:r>
            <w:r w:rsidR="00803CD8" w:rsidRPr="00C478D4">
              <w:rPr>
                <w:rStyle w:val="SubtleEmphasis"/>
              </w:rPr>
              <w:t xml:space="preserve">Reaching task: The participant selects a chair from which to pick up one of two objects on a long table (Figure 1A). When the two objects are close together at the centre of the table, the optimal choice is the centre chair, but for objects spaced too far to reach from centre, participants should select a chair close to one of the two objects. </w:t>
            </w:r>
            <w:r w:rsidRPr="00C478D4">
              <w:rPr>
                <w:rStyle w:val="SubtleEmphasis"/>
              </w:rPr>
              <w:t xml:space="preserve">Throwing task: the goal is to get a bean-bag </w:t>
            </w:r>
            <w:r w:rsidR="00803CD8" w:rsidRPr="00C478D4">
              <w:rPr>
                <w:rStyle w:val="SubtleEmphasis"/>
              </w:rPr>
              <w:t>into one of two hoops (Figure 1B</w:t>
            </w:r>
            <w:r w:rsidRPr="00C478D4">
              <w:rPr>
                <w:rStyle w:val="SubtleEmphasis"/>
              </w:rPr>
              <w:t xml:space="preserve">). Participants must first choose a place to stand, and are then told which of the two hoops is their target. If the hoops are close together, the optimal place to stand is halfway between them. As the distance between hoops increases, the optimal behaviour is to choose to stand near one or the other hoop. </w:t>
            </w:r>
          </w:p>
          <w:p w14:paraId="513E13D7" w14:textId="77777777" w:rsidR="00E44B41" w:rsidRDefault="00E44B41" w:rsidP="00761EFF">
            <w:pPr>
              <w:pStyle w:val="NoSpacing"/>
              <w:ind w:firstLine="0"/>
              <w:rPr>
                <w:rFonts w:eastAsia="Times New Roman"/>
              </w:rPr>
            </w:pPr>
          </w:p>
        </w:tc>
      </w:tr>
    </w:tbl>
    <w:p w14:paraId="5D2ABB7D" w14:textId="5ECD6B76" w:rsidR="00761EFF" w:rsidRPr="00761EFF" w:rsidRDefault="00AA1760" w:rsidP="00761EFF">
      <w:pPr>
        <w:spacing w:line="360" w:lineRule="auto"/>
        <w:jc w:val="both"/>
        <w:rPr>
          <w:rFonts w:ascii="Big Caslon" w:hAnsi="Big Caslon" w:cs="Big Caslon"/>
          <w:b/>
          <w:sz w:val="24"/>
          <w:szCs w:val="24"/>
        </w:rPr>
      </w:pPr>
      <w:r>
        <w:rPr>
          <w:rFonts w:ascii="Big Caslon" w:hAnsi="Big Caslon" w:cs="Big Caslon"/>
          <w:b/>
          <w:sz w:val="24"/>
          <w:szCs w:val="24"/>
        </w:rPr>
        <w:t>Results</w:t>
      </w:r>
    </w:p>
    <w:p w14:paraId="7519C8AF" w14:textId="5D28E3F1" w:rsidR="00350160" w:rsidRDefault="00DD02BD" w:rsidP="00A44A55">
      <w:pPr>
        <w:pStyle w:val="NoSpacing"/>
        <w:rPr>
          <w:rFonts w:eastAsia="Times New Roman"/>
        </w:rPr>
      </w:pPr>
      <w:r>
        <w:t xml:space="preserve">All participants correctly carried out the </w:t>
      </w:r>
      <w:r>
        <w:rPr>
          <w:i/>
        </w:rPr>
        <w:t>reaching task</w:t>
      </w:r>
      <w:r>
        <w:t xml:space="preserve">. </w:t>
      </w:r>
      <w:r w:rsidRPr="00485D8D">
        <w:rPr>
          <w:rFonts w:eastAsia="Times New Roman"/>
        </w:rPr>
        <w:t xml:space="preserve">When they were asked to reach for the red beanbag </w:t>
      </w:r>
      <w:r>
        <w:rPr>
          <w:rFonts w:eastAsia="Times New Roman"/>
        </w:rPr>
        <w:t>they</w:t>
      </w:r>
      <w:r w:rsidRPr="00485D8D">
        <w:rPr>
          <w:rFonts w:eastAsia="Times New Roman"/>
        </w:rPr>
        <w:t xml:space="preserve"> s</w:t>
      </w:r>
      <w:r>
        <w:rPr>
          <w:rFonts w:eastAsia="Times New Roman"/>
        </w:rPr>
        <w:t>a</w:t>
      </w:r>
      <w:r w:rsidRPr="00485D8D">
        <w:rPr>
          <w:rFonts w:eastAsia="Times New Roman"/>
        </w:rPr>
        <w:t xml:space="preserve">t in the central chair. </w:t>
      </w:r>
      <w:r>
        <w:rPr>
          <w:rFonts w:eastAsia="Times New Roman"/>
        </w:rPr>
        <w:t>When</w:t>
      </w:r>
      <w:r w:rsidRPr="00485D8D">
        <w:rPr>
          <w:rFonts w:eastAsia="Times New Roman"/>
        </w:rPr>
        <w:t xml:space="preserve"> </w:t>
      </w:r>
      <w:r>
        <w:rPr>
          <w:rFonts w:eastAsia="Times New Roman"/>
        </w:rPr>
        <w:t>the distance between the beanbags was larger, they</w:t>
      </w:r>
      <w:r w:rsidRPr="00485D8D">
        <w:rPr>
          <w:rFonts w:eastAsia="Times New Roman"/>
        </w:rPr>
        <w:t xml:space="preserve"> move</w:t>
      </w:r>
      <w:r>
        <w:rPr>
          <w:rFonts w:eastAsia="Times New Roman"/>
        </w:rPr>
        <w:t>d</w:t>
      </w:r>
      <w:r w:rsidRPr="00485D8D">
        <w:rPr>
          <w:rFonts w:eastAsia="Times New Roman"/>
        </w:rPr>
        <w:t xml:space="preserve"> to either the le</w:t>
      </w:r>
      <w:r>
        <w:rPr>
          <w:rFonts w:eastAsia="Times New Roman"/>
        </w:rPr>
        <w:t>ft or right side chairs</w:t>
      </w:r>
      <w:r w:rsidRPr="00485D8D">
        <w:rPr>
          <w:rFonts w:eastAsia="Times New Roman"/>
        </w:rPr>
        <w:t>, resulting in a 50% success ra</w:t>
      </w:r>
      <w:r>
        <w:rPr>
          <w:rFonts w:eastAsia="Times New Roman"/>
        </w:rPr>
        <w:t>te.</w:t>
      </w:r>
      <w:r w:rsidR="00D57076">
        <w:rPr>
          <w:rFonts w:eastAsia="Times New Roman"/>
        </w:rPr>
        <w:t xml:space="preserve"> This replicated the behaviour </w:t>
      </w:r>
      <w:r w:rsidR="00A44A55" w:rsidRPr="00A44A55">
        <w:rPr>
          <w:rFonts w:eastAsia="Times New Roman"/>
        </w:rPr>
        <w:t>observed</w:t>
      </w:r>
      <w:r w:rsidR="00D57076">
        <w:rPr>
          <w:rFonts w:eastAsia="Times New Roman"/>
        </w:rPr>
        <w:t xml:space="preserve"> by Clarke &amp; Hunt (2015). </w:t>
      </w:r>
    </w:p>
    <w:p w14:paraId="0D1716AC" w14:textId="2D299DF3" w:rsidR="009A2C4C" w:rsidRDefault="009A17B3" w:rsidP="009A2C4C">
      <w:pPr>
        <w:pStyle w:val="NoSpacing"/>
        <w:rPr>
          <w:rFonts w:eastAsia="Times New Roman"/>
        </w:rPr>
      </w:pPr>
      <w:r>
        <w:rPr>
          <w:rFonts w:eastAsia="Times New Roman"/>
        </w:rPr>
        <w:t>R</w:t>
      </w:r>
      <w:r w:rsidR="000B1724">
        <w:rPr>
          <w:rFonts w:eastAsia="Times New Roman"/>
        </w:rPr>
        <w:t xml:space="preserve">esults for the </w:t>
      </w:r>
      <w:r w:rsidR="000B1724">
        <w:rPr>
          <w:rFonts w:eastAsia="Times New Roman"/>
          <w:i/>
        </w:rPr>
        <w:t>throwing task</w:t>
      </w:r>
      <w:r w:rsidR="000B1724">
        <w:rPr>
          <w:rFonts w:eastAsia="Times New Roman"/>
        </w:rPr>
        <w:t xml:space="preserve"> are show in in Figure 2</w:t>
      </w:r>
      <w:r w:rsidR="00FD1C19">
        <w:rPr>
          <w:rFonts w:eastAsia="Times New Roman"/>
        </w:rPr>
        <w:t xml:space="preserve">. </w:t>
      </w:r>
      <w:r w:rsidR="006339A9">
        <w:rPr>
          <w:rFonts w:eastAsia="Times New Roman"/>
        </w:rPr>
        <w:t>T</w:t>
      </w:r>
      <w:r w:rsidR="005C032F">
        <w:rPr>
          <w:rFonts w:eastAsia="Times New Roman"/>
        </w:rPr>
        <w:t xml:space="preserve">he optimal solution to this problem would give standing position = 0 for </w:t>
      </w:r>
      <w:r>
        <w:rPr>
          <w:rFonts w:eastAsia="Times New Roman"/>
        </w:rPr>
        <w:t>the closest hoop distance</w:t>
      </w:r>
      <w:r w:rsidR="005C032F">
        <w:rPr>
          <w:rFonts w:eastAsia="Times New Roman"/>
        </w:rPr>
        <w:t xml:space="preserve">, and standing position 1 for </w:t>
      </w:r>
      <w:r w:rsidR="006339A9">
        <w:rPr>
          <w:rFonts w:eastAsia="Times New Roman"/>
        </w:rPr>
        <w:t>the furthest</w:t>
      </w:r>
      <w:r w:rsidR="005C032F">
        <w:rPr>
          <w:rFonts w:eastAsia="Times New Roman"/>
        </w:rPr>
        <w:t>.</w:t>
      </w:r>
      <w:r w:rsidR="006339A9">
        <w:rPr>
          <w:rFonts w:eastAsia="Times New Roman"/>
        </w:rPr>
        <w:t xml:space="preserve"> It is clear </w:t>
      </w:r>
      <w:r w:rsidR="006339A9">
        <w:rPr>
          <w:rFonts w:eastAsia="Times New Roman"/>
        </w:rPr>
        <w:lastRenderedPageBreak/>
        <w:t>from Figure 2 that participants fail to adopt this strategy,</w:t>
      </w:r>
      <w:r w:rsidR="009A2C4C">
        <w:rPr>
          <w:rFonts w:eastAsia="Times New Roman"/>
        </w:rPr>
        <w:t xml:space="preserve"> replicat</w:t>
      </w:r>
      <w:r w:rsidR="006339A9">
        <w:rPr>
          <w:rFonts w:eastAsia="Times New Roman"/>
        </w:rPr>
        <w:t>ing</w:t>
      </w:r>
      <w:r w:rsidR="009A2C4C">
        <w:rPr>
          <w:rFonts w:eastAsia="Times New Roman"/>
        </w:rPr>
        <w:t xml:space="preserve"> the</w:t>
      </w:r>
      <w:r w:rsidR="006339A9">
        <w:rPr>
          <w:rFonts w:eastAsia="Times New Roman"/>
        </w:rPr>
        <w:t xml:space="preserve"> findings of Clarke &amp; Hunt (2016).</w:t>
      </w:r>
      <w:r w:rsidR="009A2C4C">
        <w:rPr>
          <w:rFonts w:eastAsia="Times New Roman"/>
        </w:rPr>
        <w:t xml:space="preserve"> </w:t>
      </w:r>
      <w:r w:rsidR="006339A9">
        <w:rPr>
          <w:rFonts w:eastAsia="Times New Roman"/>
        </w:rPr>
        <w:t xml:space="preserve">We were interested in whether participants would be able to learn from their optimal performance in the reaching task, to adopt a more optimal strategy in the throwing task, but it is clear from the results from the primed group that </w:t>
      </w:r>
      <w:r w:rsidR="009A2C4C">
        <w:rPr>
          <w:rFonts w:eastAsia="Times New Roman"/>
        </w:rPr>
        <w:t xml:space="preserve">participants fail to </w:t>
      </w:r>
      <w:r w:rsidR="006339A9">
        <w:rPr>
          <w:rFonts w:eastAsia="Times New Roman"/>
        </w:rPr>
        <w:t>do so</w:t>
      </w:r>
      <w:r w:rsidR="009A2C4C">
        <w:rPr>
          <w:rFonts w:eastAsia="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44A55" w14:paraId="44C4B757" w14:textId="77777777" w:rsidTr="00A44A55">
        <w:tc>
          <w:tcPr>
            <w:tcW w:w="9576" w:type="dxa"/>
          </w:tcPr>
          <w:p w14:paraId="384B889D" w14:textId="4A83FD57" w:rsidR="00A44A55" w:rsidRDefault="001235A8" w:rsidP="00761EFF">
            <w:pPr>
              <w:pStyle w:val="NoSpacing"/>
              <w:ind w:firstLine="0"/>
              <w:rPr>
                <w:rFonts w:eastAsia="Times New Roman"/>
              </w:rPr>
            </w:pPr>
            <w:commentRangeStart w:id="0"/>
            <w:r>
              <w:rPr>
                <w:rFonts w:eastAsia="Times New Roman"/>
                <w:noProof/>
                <w:lang w:val="en-US" w:eastAsia="en-US"/>
              </w:rPr>
              <w:drawing>
                <wp:inline distT="0" distB="0" distL="0" distR="0" wp14:anchorId="1BE993F5" wp14:editId="078841E5">
                  <wp:extent cx="5947410" cy="2973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asdairclarke:Dropbox:Alasdair-Amelia:optDecisionMaking:primingStudy:Exp1:primingResults.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7410" cy="2973705"/>
                          </a:xfrm>
                          <a:prstGeom prst="rect">
                            <a:avLst/>
                          </a:prstGeom>
                          <a:noFill/>
                          <a:ln>
                            <a:noFill/>
                          </a:ln>
                        </pic:spPr>
                      </pic:pic>
                    </a:graphicData>
                  </a:graphic>
                </wp:inline>
              </w:drawing>
            </w:r>
            <w:commentRangeEnd w:id="0"/>
            <w:r w:rsidR="009A17B3">
              <w:rPr>
                <w:rStyle w:val="CommentReference"/>
                <w:rFonts w:ascii="Arial" w:hAnsi="Arial" w:cs="Arial"/>
              </w:rPr>
              <w:commentReference w:id="0"/>
            </w:r>
          </w:p>
        </w:tc>
      </w:tr>
      <w:tr w:rsidR="00A44A55" w14:paraId="0F66DA56" w14:textId="77777777" w:rsidTr="00A44A55">
        <w:tc>
          <w:tcPr>
            <w:tcW w:w="9576" w:type="dxa"/>
          </w:tcPr>
          <w:p w14:paraId="49BA694F" w14:textId="05F982EC" w:rsidR="00C478D4" w:rsidRPr="00C478D4" w:rsidRDefault="00A44A55" w:rsidP="002D7EA2">
            <w:pPr>
              <w:pStyle w:val="NoSpacing"/>
              <w:rPr>
                <w:rStyle w:val="SubtleEmphasis"/>
              </w:rPr>
            </w:pPr>
            <w:r w:rsidRPr="00C478D4">
              <w:rPr>
                <w:rStyle w:val="SubtleEmphasis"/>
              </w:rPr>
              <w:t xml:space="preserve">Figure 2. Decision results for the throwing task. Each coloured line represents the mean standing position for each </w:t>
            </w:r>
            <w:r w:rsidR="00A526BE">
              <w:rPr>
                <w:rStyle w:val="SubtleEmphasis"/>
              </w:rPr>
              <w:t xml:space="preserve">of the </w:t>
            </w:r>
            <w:r w:rsidRPr="00C478D4">
              <w:rPr>
                <w:rStyle w:val="SubtleEmphasis"/>
              </w:rPr>
              <w:t>individual participant</w:t>
            </w:r>
            <w:r w:rsidR="00A526BE">
              <w:rPr>
                <w:rStyle w:val="SubtleEmphasis"/>
              </w:rPr>
              <w:t>s in each group</w:t>
            </w:r>
            <w:r w:rsidR="001235A8" w:rsidRPr="00C478D4">
              <w:rPr>
                <w:rStyle w:val="SubtleEmphasis"/>
              </w:rPr>
              <w:t>, for each of the three pairs of hoop distances</w:t>
            </w:r>
            <w:r w:rsidRPr="00C478D4">
              <w:rPr>
                <w:rStyle w:val="SubtleEmphasis"/>
              </w:rPr>
              <w:t xml:space="preserve">. A standing position of 0 </w:t>
            </w:r>
            <w:r w:rsidR="00191D20" w:rsidRPr="00C478D4">
              <w:rPr>
                <w:rStyle w:val="SubtleEmphasis"/>
              </w:rPr>
              <w:t>corresponds to a participant standing exactly half way between the two hoops on a given trial, where a position of 1 indicated that they stood right over one of the two hoops.</w:t>
            </w:r>
            <w:r w:rsidRPr="00C478D4">
              <w:rPr>
                <w:rStyle w:val="SubtleEmphasis"/>
              </w:rPr>
              <w:t xml:space="preserve"> </w:t>
            </w:r>
            <w:r w:rsidR="002D7EA2">
              <w:rPr>
                <w:rStyle w:val="SubtleEmphasis"/>
              </w:rPr>
              <w:t xml:space="preserve">Neither the </w:t>
            </w:r>
            <w:proofErr w:type="spellStart"/>
            <w:r w:rsidR="002D7EA2">
              <w:rPr>
                <w:rStyle w:val="SubtleEmphasis"/>
              </w:rPr>
              <w:t>unprimed</w:t>
            </w:r>
            <w:proofErr w:type="spellEnd"/>
            <w:r w:rsidR="002D7EA2">
              <w:rPr>
                <w:rStyle w:val="SubtleEmphasis"/>
              </w:rPr>
              <w:t xml:space="preserve"> (who did not do the table task first) nor the </w:t>
            </w:r>
            <w:proofErr w:type="spellStart"/>
            <w:r w:rsidR="002D7EA2">
              <w:rPr>
                <w:rStyle w:val="SubtleEmphasis"/>
              </w:rPr>
              <w:t>unprimed</w:t>
            </w:r>
            <w:proofErr w:type="spellEnd"/>
            <w:r w:rsidR="002D7EA2">
              <w:rPr>
                <w:rStyle w:val="SubtleEmphasis"/>
              </w:rPr>
              <w:t xml:space="preserve"> group (who did) </w:t>
            </w:r>
            <w:r w:rsidRPr="00C478D4">
              <w:rPr>
                <w:rStyle w:val="SubtleEmphasis"/>
              </w:rPr>
              <w:t>adopt</w:t>
            </w:r>
            <w:r w:rsidR="002D7EA2">
              <w:rPr>
                <w:rStyle w:val="SubtleEmphasis"/>
              </w:rPr>
              <w:t>ed</w:t>
            </w:r>
            <w:r w:rsidRPr="00C478D4">
              <w:rPr>
                <w:rStyle w:val="SubtleEmphasis"/>
              </w:rPr>
              <w:t xml:space="preserve"> optimal behaviour. </w:t>
            </w:r>
          </w:p>
        </w:tc>
      </w:tr>
    </w:tbl>
    <w:p w14:paraId="5AF7EF2A" w14:textId="77777777" w:rsidR="00C478D4" w:rsidRDefault="00C478D4" w:rsidP="00761EFF">
      <w:pPr>
        <w:pStyle w:val="NoSpacing"/>
        <w:rPr>
          <w:rFonts w:eastAsia="Times New Roman"/>
        </w:rPr>
      </w:pPr>
    </w:p>
    <w:p w14:paraId="2FC890D8" w14:textId="6967BDE8" w:rsidR="00A44A55" w:rsidRDefault="008774B6" w:rsidP="00761EFF">
      <w:pPr>
        <w:pStyle w:val="NoSpacing"/>
        <w:rPr>
          <w:rFonts w:eastAsia="Times New Roman"/>
        </w:rPr>
      </w:pPr>
      <w:r>
        <w:rPr>
          <w:rFonts w:eastAsia="Times New Roman"/>
        </w:rPr>
        <w:t xml:space="preserve">Although neither group could be described as optimal, it does appear the primed group has modified their standing position with distance more than the </w:t>
      </w:r>
      <w:proofErr w:type="spellStart"/>
      <w:r>
        <w:rPr>
          <w:rFonts w:eastAsia="Times New Roman"/>
        </w:rPr>
        <w:t>unprimed</w:t>
      </w:r>
      <w:proofErr w:type="spellEnd"/>
      <w:r>
        <w:rPr>
          <w:rFonts w:eastAsia="Times New Roman"/>
        </w:rPr>
        <w:t xml:space="preserve"> group</w:t>
      </w:r>
      <w:r w:rsidR="009A2C4C">
        <w:rPr>
          <w:rFonts w:eastAsia="Times New Roman"/>
        </w:rPr>
        <w:t xml:space="preserve">. </w:t>
      </w:r>
      <w:r w:rsidR="00C478D4">
        <w:rPr>
          <w:rFonts w:eastAsia="Times New Roman"/>
        </w:rPr>
        <w:t xml:space="preserve">We look at this more closely in Figure 3, which shows that participants in the primed group do move further from the centre when we compared </w:t>
      </w:r>
      <w:r w:rsidR="00A66415">
        <w:rPr>
          <w:rFonts w:eastAsia="Times New Roman"/>
        </w:rPr>
        <w:t xml:space="preserve">the difference in standing position between the shortest and longest </w:t>
      </w:r>
      <w:r w:rsidR="00C478D4">
        <w:rPr>
          <w:rFonts w:eastAsia="Times New Roman"/>
        </w:rPr>
        <w:t xml:space="preserve">hoop </w:t>
      </w:r>
      <w:r w:rsidR="00A66415">
        <w:rPr>
          <w:rFonts w:eastAsia="Times New Roman"/>
        </w:rPr>
        <w:t xml:space="preserve">distances </w:t>
      </w:r>
      <w:r w:rsidR="00A66415" w:rsidRPr="00A66415">
        <w:t>(t(18.7) = 2.14, p=.048)</w:t>
      </w:r>
      <w:r w:rsidR="00C478D4" w:rsidRPr="00A66415">
        <w:t>.</w:t>
      </w:r>
      <w:r w:rsidR="00C478D4">
        <w:rPr>
          <w:rFonts w:eastAsia="Times New Roman"/>
        </w:rPr>
        <w:t xml:space="preserve"> </w:t>
      </w:r>
      <w:r w:rsidR="009E387F">
        <w:rPr>
          <w:rFonts w:eastAsia="Times New Roman"/>
        </w:rPr>
        <w:t xml:space="preserve">This suggests </w:t>
      </w:r>
      <w:r w:rsidR="00FB2A77">
        <w:rPr>
          <w:rFonts w:eastAsia="Times New Roman"/>
        </w:rPr>
        <w:t>there is an</w:t>
      </w:r>
      <w:r w:rsidR="009E387F">
        <w:rPr>
          <w:rFonts w:eastAsia="Times New Roman"/>
        </w:rPr>
        <w:t xml:space="preserve"> effect of experience making optimal decisions in the table task on decisions about standing position in the throwing task. However, the effect is </w:t>
      </w:r>
      <w:r w:rsidR="004C79B7">
        <w:rPr>
          <w:rFonts w:eastAsia="Times New Roman"/>
        </w:rPr>
        <w:t>small and participants are still far from optimal even in the primed group.</w:t>
      </w:r>
      <w:r w:rsidR="00FB2A77">
        <w:rPr>
          <w:rFonts w:eastAsia="Times New Roman"/>
        </w:rPr>
        <w:t xml:space="preserve"> We therefore tested this further in a second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96AB9" w14:paraId="406513F6" w14:textId="77777777" w:rsidTr="00C478D4">
        <w:tc>
          <w:tcPr>
            <w:tcW w:w="9576" w:type="dxa"/>
            <w:vAlign w:val="center"/>
          </w:tcPr>
          <w:p w14:paraId="21E74594" w14:textId="2DAFA4D4" w:rsidR="00596AB9" w:rsidRDefault="00596AB9" w:rsidP="00C478D4">
            <w:pPr>
              <w:pStyle w:val="NoSpacing"/>
              <w:ind w:firstLine="0"/>
              <w:jc w:val="center"/>
              <w:rPr>
                <w:rFonts w:eastAsia="Times New Roman"/>
              </w:rPr>
            </w:pPr>
            <w:r>
              <w:rPr>
                <w:rFonts w:eastAsia="Times New Roman"/>
                <w:noProof/>
                <w:lang w:val="en-US" w:eastAsia="en-US"/>
              </w:rPr>
              <w:lastRenderedPageBreak/>
              <w:drawing>
                <wp:inline distT="0" distB="0" distL="0" distR="0" wp14:anchorId="46532884" wp14:editId="262F1454">
                  <wp:extent cx="251460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ltResults.png"/>
                          <pic:cNvPicPr/>
                        </pic:nvPicPr>
                        <pic:blipFill>
                          <a:blip r:embed="rId13">
                            <a:extLst>
                              <a:ext uri="{28A0092B-C50C-407E-A947-70E740481C1C}">
                                <a14:useLocalDpi xmlns:a14="http://schemas.microsoft.com/office/drawing/2010/main" val="0"/>
                              </a:ext>
                            </a:extLst>
                          </a:blip>
                          <a:stretch>
                            <a:fillRect/>
                          </a:stretch>
                        </pic:blipFill>
                        <pic:spPr>
                          <a:xfrm>
                            <a:off x="0" y="0"/>
                            <a:ext cx="2514622" cy="2514622"/>
                          </a:xfrm>
                          <a:prstGeom prst="rect">
                            <a:avLst/>
                          </a:prstGeom>
                        </pic:spPr>
                      </pic:pic>
                    </a:graphicData>
                  </a:graphic>
                </wp:inline>
              </w:drawing>
            </w:r>
          </w:p>
        </w:tc>
      </w:tr>
      <w:tr w:rsidR="00596AB9" w14:paraId="35F6A85A" w14:textId="77777777" w:rsidTr="00C478D4">
        <w:tc>
          <w:tcPr>
            <w:tcW w:w="9576" w:type="dxa"/>
          </w:tcPr>
          <w:p w14:paraId="00BB8C01" w14:textId="7768BCE4" w:rsidR="00596AB9" w:rsidRPr="00C478D4" w:rsidRDefault="00596AB9" w:rsidP="00A66415">
            <w:pPr>
              <w:pStyle w:val="NoSpacing"/>
              <w:rPr>
                <w:rStyle w:val="SubtleEmphasis"/>
              </w:rPr>
            </w:pPr>
            <w:r w:rsidRPr="00C478D4">
              <w:rPr>
                <w:rStyle w:val="SubtleEmphasis"/>
              </w:rPr>
              <w:t xml:space="preserve">Figure 3: Boxplot showing change in </w:t>
            </w:r>
            <w:r w:rsidR="00A66415">
              <w:rPr>
                <w:rStyle w:val="SubtleEmphasis"/>
              </w:rPr>
              <w:t>standing position</w:t>
            </w:r>
            <w:r w:rsidRPr="00C478D4">
              <w:rPr>
                <w:rStyle w:val="SubtleEmphasis"/>
              </w:rPr>
              <w:t xml:space="preserve"> between sla</w:t>
            </w:r>
            <w:r w:rsidR="002D66B4">
              <w:rPr>
                <w:rStyle w:val="SubtleEmphasis"/>
              </w:rPr>
              <w:t>b</w:t>
            </w:r>
            <w:r w:rsidR="008774B6">
              <w:rPr>
                <w:rStyle w:val="SubtleEmphasis"/>
              </w:rPr>
              <w:t>=5 and slab</w:t>
            </w:r>
            <w:r w:rsidRPr="00C478D4">
              <w:rPr>
                <w:rStyle w:val="SubtleEmphasis"/>
              </w:rPr>
              <w:t xml:space="preserve">=13. </w:t>
            </w:r>
          </w:p>
        </w:tc>
      </w:tr>
    </w:tbl>
    <w:p w14:paraId="545DCAD7" w14:textId="74FE8941" w:rsidR="00AA1760" w:rsidRDefault="00AA1760" w:rsidP="00AA1760">
      <w:pPr>
        <w:spacing w:line="360" w:lineRule="auto"/>
        <w:jc w:val="both"/>
        <w:rPr>
          <w:rFonts w:ascii="Big Caslon" w:hAnsi="Big Caslon" w:cs="Big Caslon"/>
          <w:b/>
          <w:sz w:val="28"/>
          <w:szCs w:val="28"/>
        </w:rPr>
      </w:pPr>
    </w:p>
    <w:p w14:paraId="4E60959E" w14:textId="50313613" w:rsidR="00AA1760" w:rsidRDefault="00AA1760" w:rsidP="00AA1760">
      <w:pPr>
        <w:spacing w:line="360" w:lineRule="auto"/>
        <w:jc w:val="both"/>
        <w:rPr>
          <w:rFonts w:ascii="Big Caslon" w:hAnsi="Big Caslon" w:cs="Big Caslon"/>
          <w:b/>
          <w:sz w:val="28"/>
          <w:szCs w:val="28"/>
        </w:rPr>
      </w:pPr>
      <w:r>
        <w:rPr>
          <w:rFonts w:ascii="Big Caslon" w:hAnsi="Big Caslon" w:cs="Big Caslon"/>
          <w:b/>
          <w:sz w:val="28"/>
          <w:szCs w:val="28"/>
        </w:rPr>
        <w:t xml:space="preserve">Experiment </w:t>
      </w:r>
      <w:r w:rsidR="004C79B7">
        <w:rPr>
          <w:rFonts w:ascii="Big Caslon" w:hAnsi="Big Caslon" w:cs="Big Caslon"/>
          <w:b/>
          <w:sz w:val="28"/>
          <w:szCs w:val="28"/>
        </w:rPr>
        <w:t>2</w:t>
      </w:r>
    </w:p>
    <w:p w14:paraId="136CAB41" w14:textId="48840470" w:rsidR="00177D5E" w:rsidRPr="00F25859" w:rsidRDefault="004C79B7" w:rsidP="00F25859">
      <w:pPr>
        <w:pStyle w:val="NoSpacing"/>
      </w:pPr>
      <w:r>
        <w:t>E</w:t>
      </w:r>
      <w:r w:rsidR="00F25859" w:rsidRPr="00F25859">
        <w:t xml:space="preserve">xperiment </w:t>
      </w:r>
      <w:r>
        <w:t>2</w:t>
      </w:r>
      <w:r w:rsidR="00482547">
        <w:t xml:space="preserve"> also examined whether performing optimal decisions on the reaching task would lead to more optimal decisions in the throwing task.</w:t>
      </w:r>
      <w:r w:rsidR="00F25859" w:rsidRPr="00F25859">
        <w:t xml:space="preserve"> </w:t>
      </w:r>
      <w:r w:rsidR="00482547">
        <w:t>In an effort to increase the likelihood that participants would transfer their learning to the new context,</w:t>
      </w:r>
      <w:r w:rsidR="00F25859" w:rsidRPr="00F25859">
        <w:t xml:space="preserve"> we include</w:t>
      </w:r>
      <w:r w:rsidR="00482547">
        <w:t>d</w:t>
      </w:r>
      <w:r w:rsidR="00F25859" w:rsidRPr="00F25859">
        <w:t xml:space="preserve"> an extra initial session with the throwing task, before (half of) the participants</w:t>
      </w:r>
      <w:r w:rsidR="00F25859">
        <w:t xml:space="preserve"> carried out the reaching task. Our hypothesis was that </w:t>
      </w:r>
      <w:r w:rsidR="00482547">
        <w:t xml:space="preserve">prior </w:t>
      </w:r>
      <w:r w:rsidR="00F25859">
        <w:t xml:space="preserve">familiarity with the throwing task </w:t>
      </w:r>
      <w:r w:rsidR="000E6571">
        <w:t xml:space="preserve">would help facilitate </w:t>
      </w:r>
      <w:bookmarkStart w:id="1" w:name="_GoBack"/>
      <w:r w:rsidR="000E6571">
        <w:t xml:space="preserve">insight </w:t>
      </w:r>
      <w:bookmarkEnd w:id="1"/>
      <w:r w:rsidR="000E6571">
        <w:t xml:space="preserve">when completing the reaching task. </w:t>
      </w:r>
    </w:p>
    <w:p w14:paraId="0259E987" w14:textId="63E47879" w:rsidR="00AA1760" w:rsidRPr="00AE77DC" w:rsidRDefault="00AA1760" w:rsidP="00485D8D">
      <w:pPr>
        <w:spacing w:line="360" w:lineRule="auto"/>
        <w:jc w:val="both"/>
        <w:rPr>
          <w:rFonts w:ascii="Big Caslon" w:hAnsi="Big Caslon" w:cs="Big Caslon"/>
          <w:b/>
          <w:sz w:val="24"/>
          <w:szCs w:val="24"/>
        </w:rPr>
      </w:pPr>
      <w:r w:rsidRPr="003A4C74">
        <w:rPr>
          <w:rFonts w:ascii="Big Caslon" w:hAnsi="Big Caslon" w:cs="Big Caslon"/>
          <w:b/>
          <w:sz w:val="24"/>
          <w:szCs w:val="24"/>
        </w:rPr>
        <w:t>Methods</w:t>
      </w:r>
    </w:p>
    <w:p w14:paraId="366A7AEA" w14:textId="7D93E2E0" w:rsidR="001B0284" w:rsidRPr="00485D8D" w:rsidRDefault="00177D5E" w:rsidP="00AE77DC">
      <w:pPr>
        <w:pStyle w:val="NoSpacing"/>
      </w:pPr>
      <w:r>
        <w:t xml:space="preserve">Participants carried out this experiment over </w:t>
      </w:r>
      <w:r w:rsidR="001B0284" w:rsidRPr="00485D8D">
        <w:t xml:space="preserve">two sessions approximately one week apart. </w:t>
      </w:r>
      <w:r w:rsidR="005D0BD5" w:rsidRPr="00485D8D">
        <w:t xml:space="preserve">The first session consisted of two </w:t>
      </w:r>
      <w:r>
        <w:t xml:space="preserve">bean bag </w:t>
      </w:r>
      <w:r w:rsidR="005D0BD5" w:rsidRPr="00485D8D">
        <w:t xml:space="preserve">throwing </w:t>
      </w:r>
      <w:r>
        <w:t>tasks</w:t>
      </w:r>
      <w:r w:rsidR="005D0BD5" w:rsidRPr="00485D8D">
        <w:t xml:space="preserve">, one to measure </w:t>
      </w:r>
      <w:r>
        <w:t>each participant’s</w:t>
      </w:r>
      <w:r w:rsidR="005D0BD5" w:rsidRPr="00485D8D">
        <w:t xml:space="preserve"> throwing accuracy</w:t>
      </w:r>
      <w:r>
        <w:t>,</w:t>
      </w:r>
      <w:r w:rsidR="005D0BD5" w:rsidRPr="00485D8D">
        <w:t xml:space="preserve"> and the other to investigate </w:t>
      </w:r>
      <w:r w:rsidR="007E601E" w:rsidRPr="00485D8D">
        <w:t>our</w:t>
      </w:r>
      <w:r w:rsidR="005D0BD5" w:rsidRPr="00485D8D">
        <w:t xml:space="preserve"> actual throwing paradigm. </w:t>
      </w:r>
      <w:r>
        <w:t>In t</w:t>
      </w:r>
      <w:r w:rsidR="005D0BD5" w:rsidRPr="00485D8D">
        <w:t>he second session</w:t>
      </w:r>
      <w:r>
        <w:t>,</w:t>
      </w:r>
      <w:r w:rsidR="005D0BD5" w:rsidRPr="00485D8D">
        <w:t xml:space="preserve"> half the participants </w:t>
      </w:r>
      <w:r w:rsidR="00482547">
        <w:t xml:space="preserve">carried out the </w:t>
      </w:r>
      <w:r w:rsidR="005D0BD5" w:rsidRPr="00485D8D">
        <w:t xml:space="preserve">reaching task, followed by </w:t>
      </w:r>
      <w:r w:rsidR="00B455F6" w:rsidRPr="00485D8D">
        <w:t>the throwing experiment</w:t>
      </w:r>
      <w:r w:rsidR="000E6571">
        <w:t xml:space="preserve">, while the other half were given a Sudoku to complete before carrying out the throwing task. The session ended with </w:t>
      </w:r>
      <w:r w:rsidR="00B455F6" w:rsidRPr="00485D8D">
        <w:t xml:space="preserve">another </w:t>
      </w:r>
      <w:r w:rsidR="000E6571">
        <w:t>block</w:t>
      </w:r>
      <w:r w:rsidR="00B455F6" w:rsidRPr="00485D8D">
        <w:t xml:space="preserve"> of accuracy measurement. </w:t>
      </w:r>
      <w:r w:rsidR="000E6571">
        <w:t xml:space="preserve">Additionally, participants in the Sudoku condition completed the </w:t>
      </w:r>
      <w:r w:rsidR="00B455F6" w:rsidRPr="00485D8D">
        <w:t xml:space="preserve">reaching task </w:t>
      </w:r>
      <w:r w:rsidR="000E6571">
        <w:t>at the end of the experiment, to confirm that they were indeed able to successfull</w:t>
      </w:r>
      <w:r w:rsidR="00482547">
        <w:t>y execute the optimal strategy.</w:t>
      </w:r>
    </w:p>
    <w:p w14:paraId="2DFA4697" w14:textId="76C21F4C" w:rsidR="0018640A" w:rsidRPr="00485D8D" w:rsidRDefault="00520508" w:rsidP="00CB4A68">
      <w:pPr>
        <w:pStyle w:val="NoSpacing"/>
      </w:pPr>
      <w:r w:rsidRPr="00485D8D">
        <w:t>In the first session pa</w:t>
      </w:r>
      <w:r w:rsidR="00580BCF" w:rsidRPr="00485D8D">
        <w:t xml:space="preserve">rticipants </w:t>
      </w:r>
      <w:r w:rsidR="00DA2C52" w:rsidRPr="00485D8D">
        <w:t xml:space="preserve">stood in the middle of the area and </w:t>
      </w:r>
      <w:r w:rsidR="000E6571">
        <w:t>threw six beanbags for each of four</w:t>
      </w:r>
      <w:r w:rsidR="00580BCF" w:rsidRPr="00485D8D">
        <w:t xml:space="preserve"> different hoop distances (</w:t>
      </w:r>
      <w:r w:rsidR="00DA2C52" w:rsidRPr="00485D8D">
        <w:rPr>
          <w:i/>
        </w:rPr>
        <w:t>enter hoop distances)</w:t>
      </w:r>
      <w:r w:rsidR="00DA2C52" w:rsidRPr="00485D8D">
        <w:t>, in increasing order</w:t>
      </w:r>
      <w:r w:rsidR="00580BCF" w:rsidRPr="00485D8D">
        <w:t>. The beanbags were cleared out of the way after each trial. They then performed the same but for the opposite direction (</w:t>
      </w:r>
      <w:r w:rsidR="00580BCF" w:rsidRPr="00485D8D">
        <w:rPr>
          <w:i/>
        </w:rPr>
        <w:t>enter the different hoop distances)</w:t>
      </w:r>
      <w:r w:rsidR="00580BCF" w:rsidRPr="00485D8D">
        <w:t xml:space="preserve">, for a total of 48 trials. A trial was considered correct when the beanbag fell into the hoop or was touching it. </w:t>
      </w:r>
      <w:r w:rsidR="000E6571">
        <w:t xml:space="preserve">This allows us to estimate each participant’s </w:t>
      </w:r>
      <w:r w:rsidR="00DA2C52" w:rsidRPr="00485D8D">
        <w:t xml:space="preserve">throwing </w:t>
      </w:r>
      <w:r w:rsidR="000E6571">
        <w:t>accuracy</w:t>
      </w:r>
      <w:r w:rsidR="00DA2C52" w:rsidRPr="00485D8D">
        <w:t xml:space="preserve">, as well to offer the </w:t>
      </w:r>
      <w:r w:rsidR="00DA2C52" w:rsidRPr="00485D8D">
        <w:lastRenderedPageBreak/>
        <w:t>participant awareness o</w:t>
      </w:r>
      <w:r w:rsidR="000E6571">
        <w:t>f their skill ability over the four</w:t>
      </w:r>
      <w:r w:rsidR="00DA2C52" w:rsidRPr="00485D8D">
        <w:t xml:space="preserve"> difficulty levels. </w:t>
      </w:r>
      <w:r w:rsidR="000E6571">
        <w:t xml:space="preserve">Participants then carried out a block of the throwing task, as detailed in experiment one, </w:t>
      </w:r>
      <w:r w:rsidR="00CB4A68">
        <w:t>but this time with four, rather than three distances (insert).</w:t>
      </w:r>
      <w:r w:rsidR="00DA2C52" w:rsidRPr="00485D8D">
        <w:t xml:space="preserve"> </w:t>
      </w:r>
      <w:r w:rsidR="00CB4A68">
        <w:t xml:space="preserve">Participants carried out six trials for each distance, in a random order. </w:t>
      </w:r>
      <w:r w:rsidR="002925BD" w:rsidRPr="00485D8D">
        <w:t xml:space="preserve"> </w:t>
      </w:r>
      <w:r w:rsidR="00580BCF" w:rsidRPr="00485D8D">
        <w:t xml:space="preserve"> </w:t>
      </w:r>
    </w:p>
    <w:p w14:paraId="35D05AEE" w14:textId="69BD699B" w:rsidR="00AE77DC" w:rsidRDefault="00AE77DC" w:rsidP="00AE77DC">
      <w:pPr>
        <w:spacing w:line="360" w:lineRule="auto"/>
        <w:jc w:val="both"/>
        <w:rPr>
          <w:rFonts w:ascii="Big Caslon" w:hAnsi="Big Caslon" w:cs="Big Caslon"/>
          <w:b/>
          <w:sz w:val="24"/>
          <w:szCs w:val="24"/>
        </w:rPr>
      </w:pPr>
      <w:r>
        <w:rPr>
          <w:rFonts w:ascii="Big Caslon" w:hAnsi="Big Caslon" w:cs="Big Caslon"/>
          <w:b/>
          <w:sz w:val="24"/>
          <w:szCs w:val="24"/>
        </w:rPr>
        <w:t>Results</w:t>
      </w:r>
    </w:p>
    <w:p w14:paraId="54A2E280" w14:textId="3175886B" w:rsidR="00925932" w:rsidRDefault="00925932" w:rsidP="00925932">
      <w:pPr>
        <w:pStyle w:val="NoSpacing"/>
      </w:pPr>
      <w:r>
        <w:t xml:space="preserve">All participants except one successfully managed to complete the </w:t>
      </w:r>
      <w:r w:rsidRPr="00925932">
        <w:rPr>
          <w:i/>
        </w:rPr>
        <w:t>reaching</w:t>
      </w:r>
      <w:r>
        <w:t xml:space="preserve"> task. </w:t>
      </w:r>
      <w:r w:rsidRPr="00925932">
        <w:rPr>
          <w:color w:val="FF0000"/>
        </w:rPr>
        <w:t>Do we exclude this participant from the analysis? What analysis?</w:t>
      </w:r>
      <w:r>
        <w:t xml:space="preserve"> Results for the </w:t>
      </w:r>
      <w:r w:rsidR="004318D4">
        <w:t xml:space="preserve">second session of the </w:t>
      </w:r>
      <w:r w:rsidRPr="00925932">
        <w:rPr>
          <w:i/>
        </w:rPr>
        <w:t>throwing</w:t>
      </w:r>
      <w:r>
        <w:t xml:space="preserve"> task, for each participant, are shown in Figure 4.</w:t>
      </w:r>
      <w:r w:rsidR="004318D4">
        <w:t xml:space="preserve"> We can see that none of the participants managed to follow the optimal strategy, although some, such as 9 (in the Sudoku condition) and 13 and 18 (in the reaching condition) did come close.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B4A68" w14:paraId="29A997F4" w14:textId="77777777" w:rsidTr="004318D4">
        <w:tc>
          <w:tcPr>
            <w:tcW w:w="9576" w:type="dxa"/>
            <w:vAlign w:val="center"/>
          </w:tcPr>
          <w:p w14:paraId="7D6BBFCA" w14:textId="40B3FF83" w:rsidR="00CB4A68" w:rsidRDefault="003C7121" w:rsidP="003C7121">
            <w:pPr>
              <w:spacing w:line="360" w:lineRule="auto"/>
              <w:jc w:val="center"/>
              <w:rPr>
                <w:rFonts w:ascii="Big Caslon" w:hAnsi="Big Caslon" w:cs="Big Caslon"/>
                <w:b/>
                <w:sz w:val="24"/>
                <w:szCs w:val="24"/>
              </w:rPr>
            </w:pPr>
            <w:r>
              <w:rPr>
                <w:rFonts w:ascii="Big Caslon" w:hAnsi="Big Caslon" w:cs="Big Caslon"/>
                <w:b/>
                <w:noProof/>
                <w:sz w:val="24"/>
                <w:szCs w:val="24"/>
                <w:lang w:val="en-US" w:eastAsia="en-US"/>
              </w:rPr>
              <w:drawing>
                <wp:inline distT="0" distB="0" distL="0" distR="0" wp14:anchorId="545E16EF" wp14:editId="7A713ABB">
                  <wp:extent cx="4802890" cy="480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1.png"/>
                          <pic:cNvPicPr/>
                        </pic:nvPicPr>
                        <pic:blipFill>
                          <a:blip r:embed="rId14">
                            <a:extLst>
                              <a:ext uri="{28A0092B-C50C-407E-A947-70E740481C1C}">
                                <a14:useLocalDpi xmlns:a14="http://schemas.microsoft.com/office/drawing/2010/main" val="0"/>
                              </a:ext>
                            </a:extLst>
                          </a:blip>
                          <a:stretch>
                            <a:fillRect/>
                          </a:stretch>
                        </pic:blipFill>
                        <pic:spPr>
                          <a:xfrm>
                            <a:off x="0" y="0"/>
                            <a:ext cx="4803253" cy="4800962"/>
                          </a:xfrm>
                          <a:prstGeom prst="rect">
                            <a:avLst/>
                          </a:prstGeom>
                        </pic:spPr>
                      </pic:pic>
                    </a:graphicData>
                  </a:graphic>
                </wp:inline>
              </w:drawing>
            </w:r>
          </w:p>
        </w:tc>
      </w:tr>
      <w:tr w:rsidR="00CB4A68" w14:paraId="625DB4CA" w14:textId="77777777" w:rsidTr="004318D4">
        <w:tc>
          <w:tcPr>
            <w:tcW w:w="9576" w:type="dxa"/>
          </w:tcPr>
          <w:p w14:paraId="6A3730F2" w14:textId="09B62E6B" w:rsidR="00CB4A68" w:rsidRPr="003C7121" w:rsidRDefault="003C7121" w:rsidP="00AE77DC">
            <w:pPr>
              <w:spacing w:line="360" w:lineRule="auto"/>
              <w:jc w:val="both"/>
              <w:rPr>
                <w:rStyle w:val="SubtleEmphasis"/>
              </w:rPr>
            </w:pPr>
            <w:r w:rsidRPr="003C7121">
              <w:rPr>
                <w:rStyle w:val="SubtleEmphasis"/>
              </w:rPr>
              <w:t xml:space="preserve">Figure 4: Results for each individual in experiment 2. To prevent overlap, points have been jittered in the x-axis. </w:t>
            </w:r>
          </w:p>
        </w:tc>
      </w:tr>
      <w:tr w:rsidR="008E776A" w14:paraId="3289398E" w14:textId="77777777" w:rsidTr="004318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6" w:type="dxa"/>
            <w:tcBorders>
              <w:top w:val="nil"/>
              <w:left w:val="nil"/>
              <w:bottom w:val="nil"/>
              <w:right w:val="nil"/>
            </w:tcBorders>
            <w:shd w:val="clear" w:color="auto" w:fill="auto"/>
            <w:vAlign w:val="center"/>
          </w:tcPr>
          <w:p w14:paraId="6105B1F7" w14:textId="2DE9BE02" w:rsidR="008E776A" w:rsidRDefault="004318D4" w:rsidP="004318D4">
            <w:pPr>
              <w:spacing w:line="360" w:lineRule="auto"/>
              <w:jc w:val="center"/>
              <w:rPr>
                <w:rFonts w:ascii="Big Caslon" w:hAnsi="Big Caslon" w:cs="Big Caslon"/>
                <w:b/>
                <w:sz w:val="24"/>
                <w:szCs w:val="24"/>
              </w:rPr>
            </w:pPr>
            <w:r>
              <w:rPr>
                <w:rFonts w:ascii="Big Caslon" w:hAnsi="Big Caslon" w:cs="Big Caslon"/>
                <w:b/>
                <w:noProof/>
                <w:sz w:val="24"/>
                <w:szCs w:val="24"/>
                <w:lang w:val="en-US" w:eastAsia="en-US"/>
              </w:rPr>
              <w:lastRenderedPageBreak/>
              <w:drawing>
                <wp:inline distT="0" distB="0" distL="0" distR="0" wp14:anchorId="70E58FB5" wp14:editId="426BECF6">
                  <wp:extent cx="4111007" cy="3080402"/>
                  <wp:effectExtent l="0" t="0" r="3810" b="0"/>
                  <wp:docPr id="6" name="Picture 6" descr="Anca/resul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ca/results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3619" cy="3082359"/>
                          </a:xfrm>
                          <a:prstGeom prst="rect">
                            <a:avLst/>
                          </a:prstGeom>
                          <a:noFill/>
                          <a:ln>
                            <a:noFill/>
                          </a:ln>
                        </pic:spPr>
                      </pic:pic>
                    </a:graphicData>
                  </a:graphic>
                </wp:inline>
              </w:drawing>
            </w:r>
          </w:p>
        </w:tc>
      </w:tr>
      <w:tr w:rsidR="008E776A" w14:paraId="0BE57DA5" w14:textId="77777777" w:rsidTr="004318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6" w:type="dxa"/>
            <w:tcBorders>
              <w:top w:val="nil"/>
              <w:left w:val="nil"/>
              <w:bottom w:val="nil"/>
              <w:right w:val="nil"/>
            </w:tcBorders>
            <w:shd w:val="clear" w:color="auto" w:fill="auto"/>
          </w:tcPr>
          <w:p w14:paraId="5571DAD8" w14:textId="78A9EC8A" w:rsidR="008E776A" w:rsidRPr="004318D4" w:rsidRDefault="004318D4" w:rsidP="00AE77DC">
            <w:pPr>
              <w:spacing w:line="360" w:lineRule="auto"/>
              <w:jc w:val="both"/>
              <w:rPr>
                <w:rStyle w:val="SubtleEmphasis"/>
              </w:rPr>
            </w:pPr>
            <w:r w:rsidRPr="004318D4">
              <w:rPr>
                <w:rStyle w:val="SubtleEmphasis"/>
              </w:rPr>
              <w:t xml:space="preserve">Figure </w:t>
            </w:r>
            <w:r>
              <w:rPr>
                <w:rStyle w:val="SubtleEmphasis"/>
              </w:rPr>
              <w:t xml:space="preserve">5: Comparison between groups for Experiment 2. </w:t>
            </w:r>
          </w:p>
        </w:tc>
      </w:tr>
    </w:tbl>
    <w:p w14:paraId="1037AF22" w14:textId="77777777" w:rsidR="00CB4A68" w:rsidRPr="00AE77DC" w:rsidRDefault="00CB4A68" w:rsidP="00AE77DC">
      <w:pPr>
        <w:spacing w:line="360" w:lineRule="auto"/>
        <w:jc w:val="both"/>
        <w:rPr>
          <w:rFonts w:ascii="Big Caslon" w:hAnsi="Big Caslon" w:cs="Big Caslon"/>
          <w:b/>
          <w:sz w:val="24"/>
          <w:szCs w:val="24"/>
        </w:rPr>
      </w:pPr>
    </w:p>
    <w:p w14:paraId="71DC6CF8" w14:textId="133DAEC7" w:rsidR="00D4621B" w:rsidRPr="00AE77DC" w:rsidRDefault="00D4621B" w:rsidP="00485D8D">
      <w:pPr>
        <w:spacing w:line="360" w:lineRule="auto"/>
        <w:jc w:val="both"/>
        <w:rPr>
          <w:rFonts w:ascii="Big Caslon" w:eastAsia="Times New Roman" w:hAnsi="Big Caslon" w:cs="Big Caslon"/>
          <w:b/>
          <w:sz w:val="28"/>
        </w:rPr>
      </w:pPr>
      <w:r w:rsidRPr="00AE77DC">
        <w:rPr>
          <w:rFonts w:ascii="Big Caslon" w:eastAsia="Times New Roman" w:hAnsi="Big Caslon" w:cs="Big Caslon"/>
          <w:b/>
          <w:sz w:val="28"/>
        </w:rPr>
        <w:t>DISCUSSION</w:t>
      </w:r>
    </w:p>
    <w:p w14:paraId="304D4BD9" w14:textId="77777777" w:rsidR="00913ADE" w:rsidRPr="00485D8D" w:rsidRDefault="00112026" w:rsidP="00485D8D">
      <w:pPr>
        <w:spacing w:line="360" w:lineRule="auto"/>
        <w:jc w:val="both"/>
        <w:rPr>
          <w:rFonts w:ascii="Big Caslon" w:eastAsia="Times New Roman" w:hAnsi="Big Caslon" w:cs="Big Caslon"/>
        </w:rPr>
      </w:pPr>
      <w:r w:rsidRPr="00485D8D">
        <w:rPr>
          <w:rFonts w:ascii="Big Caslon" w:eastAsia="Times New Roman" w:hAnsi="Big Caslon" w:cs="Big Caslon"/>
        </w:rPr>
        <w:t>Initially these results were interpreted based on heuristic decision making; cognitive processing that, despite not evaluating all available information, offer immediate results</w:t>
      </w:r>
      <w:r w:rsidR="00D20DCF" w:rsidRPr="00485D8D">
        <w:rPr>
          <w:rFonts w:ascii="Big Caslon" w:eastAsia="Times New Roman" w:hAnsi="Big Caslon" w:cs="Big Caslon"/>
        </w:rPr>
        <w:t xml:space="preserve"> </w:t>
      </w:r>
      <w:sdt>
        <w:sdtPr>
          <w:rPr>
            <w:rFonts w:ascii="Big Caslon" w:eastAsia="Times New Roman" w:hAnsi="Big Caslon" w:cs="Big Caslon"/>
          </w:rPr>
          <w:id w:val="234205710"/>
          <w:citation/>
        </w:sdtPr>
        <w:sdtContent>
          <w:r w:rsidR="00D20DCF" w:rsidRPr="00485D8D">
            <w:rPr>
              <w:rFonts w:ascii="Big Caslon" w:eastAsia="Times New Roman" w:hAnsi="Big Caslon" w:cs="Big Caslon"/>
            </w:rPr>
            <w:fldChar w:fldCharType="begin"/>
          </w:r>
          <w:r w:rsidR="00D20DCF" w:rsidRPr="00485D8D">
            <w:rPr>
              <w:rFonts w:ascii="Big Caslon" w:eastAsia="Times New Roman" w:hAnsi="Big Caslon" w:cs="Big Caslon"/>
            </w:rPr>
            <w:instrText xml:space="preserve"> CITATION Cla15 \l 2057 </w:instrText>
          </w:r>
          <w:r w:rsidR="00D20DCF" w:rsidRPr="00485D8D">
            <w:rPr>
              <w:rFonts w:ascii="Big Caslon" w:eastAsia="Times New Roman" w:hAnsi="Big Caslon" w:cs="Big Caslon"/>
            </w:rPr>
            <w:fldChar w:fldCharType="separate"/>
          </w:r>
          <w:r w:rsidR="00D20DCF" w:rsidRPr="00485D8D">
            <w:rPr>
              <w:rFonts w:ascii="Big Caslon" w:eastAsia="Times New Roman" w:hAnsi="Big Caslon" w:cs="Big Caslon"/>
              <w:noProof/>
            </w:rPr>
            <w:t>(Clarke &amp; Hunt, 2015)</w:t>
          </w:r>
          <w:r w:rsidR="00D20DCF" w:rsidRPr="00485D8D">
            <w:rPr>
              <w:rFonts w:ascii="Big Caslon" w:eastAsia="Times New Roman" w:hAnsi="Big Caslon" w:cs="Big Caslon"/>
            </w:rPr>
            <w:fldChar w:fldCharType="end"/>
          </w:r>
        </w:sdtContent>
      </w:sdt>
      <w:r w:rsidRPr="00485D8D">
        <w:rPr>
          <w:rFonts w:ascii="Big Caslon" w:eastAsia="Times New Roman" w:hAnsi="Big Caslon" w:cs="Big Caslon"/>
        </w:rPr>
        <w:t xml:space="preserve">. Participants more or less knew what their task was just after some trials, reducing cognitive demands. Heuristics save effort, but also suggest a larger amount of mistakes </w:t>
      </w:r>
      <w:sdt>
        <w:sdtPr>
          <w:rPr>
            <w:rFonts w:ascii="Big Caslon" w:eastAsia="Times New Roman" w:hAnsi="Big Caslon" w:cs="Big Caslon"/>
          </w:rPr>
          <w:id w:val="-1315185411"/>
          <w:citation/>
        </w:sdtPr>
        <w:sdtContent>
          <w:r w:rsidR="00F23BF4" w:rsidRPr="00485D8D">
            <w:rPr>
              <w:rFonts w:ascii="Big Caslon" w:eastAsia="Times New Roman" w:hAnsi="Big Caslon" w:cs="Big Caslon"/>
            </w:rPr>
            <w:fldChar w:fldCharType="begin"/>
          </w:r>
          <w:r w:rsidR="00F23BF4" w:rsidRPr="00485D8D">
            <w:rPr>
              <w:rFonts w:ascii="Big Caslon" w:eastAsia="Times New Roman" w:hAnsi="Big Caslon" w:cs="Big Caslon"/>
            </w:rPr>
            <w:instrText xml:space="preserve"> CITATION Gig11 \l 2057 </w:instrText>
          </w:r>
          <w:r w:rsidR="00F23BF4" w:rsidRPr="00485D8D">
            <w:rPr>
              <w:rFonts w:ascii="Big Caslon" w:eastAsia="Times New Roman" w:hAnsi="Big Caslon" w:cs="Big Caslon"/>
            </w:rPr>
            <w:fldChar w:fldCharType="separate"/>
          </w:r>
          <w:r w:rsidR="00F23BF4" w:rsidRPr="00485D8D">
            <w:rPr>
              <w:rFonts w:ascii="Big Caslon" w:eastAsia="Times New Roman" w:hAnsi="Big Caslon" w:cs="Big Caslon"/>
            </w:rPr>
            <w:t>(Gigerenzer &amp; Gaissmaier, 2011)</w:t>
          </w:r>
          <w:r w:rsidR="00F23BF4" w:rsidRPr="00485D8D">
            <w:rPr>
              <w:rFonts w:ascii="Big Caslon" w:eastAsia="Times New Roman" w:hAnsi="Big Caslon" w:cs="Big Caslon"/>
            </w:rPr>
            <w:fldChar w:fldCharType="end"/>
          </w:r>
        </w:sdtContent>
      </w:sdt>
      <w:r w:rsidR="00F23BF4" w:rsidRPr="00485D8D">
        <w:rPr>
          <w:rFonts w:ascii="Big Caslon" w:eastAsia="Times New Roman" w:hAnsi="Big Caslon" w:cs="Big Caslon"/>
          <w:b/>
        </w:rPr>
        <w:t xml:space="preserve"> </w:t>
      </w:r>
      <w:r w:rsidRPr="00485D8D">
        <w:rPr>
          <w:rFonts w:ascii="Big Caslon" w:eastAsia="Times New Roman" w:hAnsi="Big Caslon" w:cs="Big Caslon"/>
        </w:rPr>
        <w:t>and are used when there is no immediately clear way in accomplishing a given task or solving a problem.</w:t>
      </w:r>
      <w:r w:rsidR="007511E2" w:rsidRPr="00485D8D">
        <w:rPr>
          <w:rFonts w:ascii="Big Caslon" w:eastAsia="Times New Roman" w:hAnsi="Big Caslon" w:cs="Big Caslon"/>
        </w:rPr>
        <w:t xml:space="preserve"> If participants used heuristics they did it, successfully, in order to limit evaluation of the situation, but did </w:t>
      </w:r>
      <w:r w:rsidR="000A6BDB" w:rsidRPr="00485D8D">
        <w:rPr>
          <w:rFonts w:ascii="Big Caslon" w:eastAsia="Times New Roman" w:hAnsi="Big Caslon" w:cs="Big Caslon"/>
        </w:rPr>
        <w:t>not obtain effective results.</w:t>
      </w:r>
      <w:r w:rsidRPr="00485D8D">
        <w:rPr>
          <w:rFonts w:ascii="Big Caslon" w:eastAsia="Times New Roman" w:hAnsi="Big Caslon" w:cs="Big Caslon"/>
        </w:rPr>
        <w:t xml:space="preserve"> The throwing task in this study from the participant’s point of view was simple: to get the beanbag in its hoop. Factors like percentage correct, throwing or reaching ability, pattern of colours or distances of beanbags, competition and gains or losses were not being considered b</w:t>
      </w:r>
      <w:r w:rsidR="000A6BDB" w:rsidRPr="00485D8D">
        <w:rPr>
          <w:rFonts w:ascii="Big Caslon" w:eastAsia="Times New Roman" w:hAnsi="Big Caslon" w:cs="Big Caslon"/>
        </w:rPr>
        <w:t xml:space="preserve">y them. To independently adjust </w:t>
      </w:r>
      <w:r w:rsidRPr="00485D8D">
        <w:rPr>
          <w:rFonts w:ascii="Big Caslon" w:eastAsia="Times New Roman" w:hAnsi="Big Caslon" w:cs="Big Caslon"/>
        </w:rPr>
        <w:t>behaviour from idiosyncratic reasoning to rational/logica</w:t>
      </w:r>
      <w:r w:rsidR="000A6BDB" w:rsidRPr="00485D8D">
        <w:rPr>
          <w:rFonts w:ascii="Big Caslon" w:eastAsia="Times New Roman" w:hAnsi="Big Caslon" w:cs="Big Caslon"/>
        </w:rPr>
        <w:t>l reasoning is really difficult, which</w:t>
      </w:r>
      <w:r w:rsidRPr="00485D8D">
        <w:rPr>
          <w:rFonts w:ascii="Big Caslon" w:eastAsia="Times New Roman" w:hAnsi="Big Caslon" w:cs="Big Caslon"/>
        </w:rPr>
        <w:t xml:space="preserve"> explains why in some conditions inferring using heuristics is demanded, and in others using optimization</w:t>
      </w:r>
      <w:sdt>
        <w:sdtPr>
          <w:rPr>
            <w:rFonts w:ascii="Big Caslon" w:eastAsia="Times New Roman" w:hAnsi="Big Caslon" w:cs="Big Caslon"/>
          </w:rPr>
          <w:id w:val="1700042468"/>
          <w:citation/>
        </w:sdtPr>
        <w:sdtContent>
          <w:r w:rsidR="00F23BF4" w:rsidRPr="00485D8D">
            <w:rPr>
              <w:rFonts w:ascii="Big Caslon" w:eastAsia="Times New Roman" w:hAnsi="Big Caslon" w:cs="Big Caslon"/>
            </w:rPr>
            <w:fldChar w:fldCharType="begin"/>
          </w:r>
          <w:r w:rsidR="00F23BF4" w:rsidRPr="00485D8D">
            <w:rPr>
              <w:rFonts w:ascii="Big Caslon" w:eastAsia="Times New Roman" w:hAnsi="Big Caslon" w:cs="Big Caslon"/>
              <w:b/>
            </w:rPr>
            <w:instrText xml:space="preserve"> CITATION Kat10 \l 2057 </w:instrText>
          </w:r>
          <w:r w:rsidR="00F23BF4" w:rsidRPr="00485D8D">
            <w:rPr>
              <w:rFonts w:ascii="Big Caslon" w:eastAsia="Times New Roman" w:hAnsi="Big Caslon" w:cs="Big Caslon"/>
            </w:rPr>
            <w:fldChar w:fldCharType="separate"/>
          </w:r>
          <w:r w:rsidR="00F23BF4" w:rsidRPr="00485D8D">
            <w:rPr>
              <w:rFonts w:ascii="Big Caslon" w:eastAsia="Times New Roman" w:hAnsi="Big Caslon" w:cs="Big Caslon"/>
              <w:b/>
              <w:noProof/>
            </w:rPr>
            <w:t xml:space="preserve"> </w:t>
          </w:r>
          <w:r w:rsidR="00F23BF4" w:rsidRPr="00485D8D">
            <w:rPr>
              <w:rFonts w:ascii="Big Caslon" w:eastAsia="Times New Roman" w:hAnsi="Big Caslon" w:cs="Big Caslon"/>
              <w:noProof/>
            </w:rPr>
            <w:t>(Katsikopoulos, 2010)</w:t>
          </w:r>
          <w:r w:rsidR="00F23BF4" w:rsidRPr="00485D8D">
            <w:rPr>
              <w:rFonts w:ascii="Big Caslon" w:eastAsia="Times New Roman" w:hAnsi="Big Caslon" w:cs="Big Caslon"/>
            </w:rPr>
            <w:fldChar w:fldCharType="end"/>
          </w:r>
        </w:sdtContent>
      </w:sdt>
      <w:r w:rsidRPr="00485D8D">
        <w:rPr>
          <w:rFonts w:ascii="Big Caslon" w:eastAsia="Times New Roman" w:hAnsi="Big Caslon" w:cs="Big Caslon"/>
        </w:rPr>
        <w:t xml:space="preserve">. This study could consider ‘mental-laziness’ as a side effect of heuristics and axioms even before their </w:t>
      </w:r>
      <w:r w:rsidR="000A6BDB" w:rsidRPr="00485D8D">
        <w:rPr>
          <w:rFonts w:ascii="Big Caslon" w:eastAsia="Times New Roman" w:hAnsi="Big Caslon" w:cs="Big Caslon"/>
        </w:rPr>
        <w:t xml:space="preserve">evaluation, eliminating logical. </w:t>
      </w:r>
      <w:r w:rsidRPr="00485D8D">
        <w:rPr>
          <w:rFonts w:ascii="Big Caslon" w:eastAsia="Times New Roman" w:hAnsi="Big Caslon" w:cs="Big Caslon"/>
        </w:rPr>
        <w:t>Lack of knowledge, sensory information and cost/benefit calculations, which weigh uncertainty, are necessary, and when absent gamble valuable contribution to ideal decisions</w:t>
      </w:r>
      <w:r w:rsidR="006E4196" w:rsidRPr="00485D8D">
        <w:rPr>
          <w:rFonts w:ascii="Big Caslon" w:eastAsia="Times New Roman" w:hAnsi="Big Caslon" w:cs="Big Caslon"/>
        </w:rPr>
        <w:t xml:space="preserve"> </w:t>
      </w:r>
      <w:sdt>
        <w:sdtPr>
          <w:rPr>
            <w:rFonts w:ascii="Big Caslon" w:eastAsia="Times New Roman" w:hAnsi="Big Caslon" w:cs="Big Caslon"/>
          </w:rPr>
          <w:id w:val="-563259571"/>
          <w:citation/>
        </w:sdtPr>
        <w:sdtContent>
          <w:r w:rsidR="006E4196" w:rsidRPr="00485D8D">
            <w:rPr>
              <w:rFonts w:ascii="Big Caslon" w:eastAsia="Times New Roman" w:hAnsi="Big Caslon" w:cs="Big Caslon"/>
            </w:rPr>
            <w:fldChar w:fldCharType="begin"/>
          </w:r>
          <w:r w:rsidR="006E4196" w:rsidRPr="00485D8D">
            <w:rPr>
              <w:rFonts w:ascii="Big Caslon" w:eastAsia="Times New Roman" w:hAnsi="Big Caslon" w:cs="Big Caslon"/>
            </w:rPr>
            <w:instrText xml:space="preserve"> CITATION Wol12 \l 2057 </w:instrText>
          </w:r>
          <w:r w:rsidR="006E4196" w:rsidRPr="00485D8D">
            <w:rPr>
              <w:rFonts w:ascii="Big Caslon" w:eastAsia="Times New Roman" w:hAnsi="Big Caslon" w:cs="Big Caslon"/>
            </w:rPr>
            <w:fldChar w:fldCharType="separate"/>
          </w:r>
          <w:r w:rsidR="006E4196" w:rsidRPr="00485D8D">
            <w:rPr>
              <w:rFonts w:ascii="Big Caslon" w:eastAsia="Times New Roman" w:hAnsi="Big Caslon" w:cs="Big Caslon"/>
              <w:noProof/>
            </w:rPr>
            <w:t>(Wolpert &amp; Landy, 2012)</w:t>
          </w:r>
          <w:r w:rsidR="006E4196" w:rsidRPr="00485D8D">
            <w:rPr>
              <w:rFonts w:ascii="Big Caslon" w:eastAsia="Times New Roman" w:hAnsi="Big Caslon" w:cs="Big Caslon"/>
            </w:rPr>
            <w:fldChar w:fldCharType="end"/>
          </w:r>
        </w:sdtContent>
      </w:sdt>
      <w:r w:rsidRPr="00485D8D">
        <w:rPr>
          <w:rFonts w:ascii="Big Caslon" w:eastAsia="Times New Roman" w:hAnsi="Big Caslon" w:cs="Big Caslon"/>
        </w:rPr>
        <w:t>.</w:t>
      </w:r>
      <w:r w:rsidR="000A6BDB" w:rsidRPr="00485D8D">
        <w:rPr>
          <w:rFonts w:ascii="Big Caslon" w:eastAsia="Times New Roman" w:hAnsi="Big Caslon" w:cs="Big Caslon"/>
        </w:rPr>
        <w:t xml:space="preserve"> This can partly explain why the </w:t>
      </w:r>
      <w:proofErr w:type="spellStart"/>
      <w:r w:rsidR="000A6BDB" w:rsidRPr="00485D8D">
        <w:rPr>
          <w:rFonts w:ascii="Big Caslon" w:eastAsia="Times New Roman" w:hAnsi="Big Caslon" w:cs="Big Caslon"/>
        </w:rPr>
        <w:t>unprimed</w:t>
      </w:r>
      <w:proofErr w:type="spellEnd"/>
      <w:r w:rsidR="000A6BDB" w:rsidRPr="00485D8D">
        <w:rPr>
          <w:rFonts w:ascii="Big Caslon" w:eastAsia="Times New Roman" w:hAnsi="Big Caslon" w:cs="Big Caslon"/>
        </w:rPr>
        <w:t xml:space="preserve"> participants failed to perform optimally, but does not give evidence for the lack of transfer of knowledge for the primed participants. </w:t>
      </w:r>
    </w:p>
    <w:p w14:paraId="20639116" w14:textId="77777777" w:rsidR="00E0211A" w:rsidRPr="00485D8D" w:rsidRDefault="00112026" w:rsidP="00485D8D">
      <w:pPr>
        <w:spacing w:line="360" w:lineRule="auto"/>
        <w:ind w:firstLine="540"/>
        <w:jc w:val="both"/>
        <w:rPr>
          <w:rFonts w:ascii="Big Caslon" w:eastAsia="Times New Roman" w:hAnsi="Big Caslon" w:cs="Big Caslon"/>
        </w:rPr>
      </w:pPr>
      <w:r w:rsidRPr="00485D8D">
        <w:rPr>
          <w:rFonts w:ascii="Big Caslon" w:eastAsia="Times New Roman" w:hAnsi="Big Caslon" w:cs="Big Caslon"/>
        </w:rPr>
        <w:lastRenderedPageBreak/>
        <w:t>We constantly cope with improbability and modify our understandings and actions based on our subjective doubt</w:t>
      </w:r>
      <w:r w:rsidR="00383277" w:rsidRPr="00485D8D">
        <w:rPr>
          <w:rFonts w:ascii="Big Caslon" w:eastAsia="Times New Roman" w:hAnsi="Big Caslon" w:cs="Big Caslon"/>
        </w:rPr>
        <w:t>,</w:t>
      </w:r>
      <w:r w:rsidRPr="00485D8D">
        <w:rPr>
          <w:rFonts w:ascii="Big Caslon" w:eastAsia="Times New Roman" w:hAnsi="Big Caslon" w:cs="Big Caslon"/>
        </w:rPr>
        <w:t xml:space="preserve"> and available information. Therefore, our feeling of confidence in something is based/can be changed by how stable that something is</w:t>
      </w:r>
      <w:r w:rsidR="006E4196" w:rsidRPr="00485D8D">
        <w:rPr>
          <w:rFonts w:ascii="Big Caslon" w:eastAsia="Times New Roman" w:hAnsi="Big Caslon" w:cs="Big Caslon"/>
        </w:rPr>
        <w:t xml:space="preserve"> </w:t>
      </w:r>
      <w:sdt>
        <w:sdtPr>
          <w:rPr>
            <w:rFonts w:ascii="Big Caslon" w:eastAsia="Times New Roman" w:hAnsi="Big Caslon" w:cs="Big Caslon"/>
          </w:rPr>
          <w:id w:val="2076935181"/>
          <w:citation/>
        </w:sdtPr>
        <w:sdtContent>
          <w:r w:rsidR="006E4196" w:rsidRPr="00485D8D">
            <w:rPr>
              <w:rFonts w:ascii="Big Caslon" w:eastAsia="Times New Roman" w:hAnsi="Big Caslon" w:cs="Big Caslon"/>
            </w:rPr>
            <w:fldChar w:fldCharType="begin"/>
          </w:r>
          <w:r w:rsidR="006E4196" w:rsidRPr="00485D8D">
            <w:rPr>
              <w:rFonts w:ascii="Big Caslon" w:eastAsia="Times New Roman" w:hAnsi="Big Caslon" w:cs="Big Caslon"/>
            </w:rPr>
            <w:instrText xml:space="preserve"> CITATION Ghe15 \l 2057 </w:instrText>
          </w:r>
          <w:r w:rsidR="006E4196" w:rsidRPr="00485D8D">
            <w:rPr>
              <w:rFonts w:ascii="Big Caslon" w:eastAsia="Times New Roman" w:hAnsi="Big Caslon" w:cs="Big Caslon"/>
            </w:rPr>
            <w:fldChar w:fldCharType="separate"/>
          </w:r>
          <w:r w:rsidR="006E4196" w:rsidRPr="00485D8D">
            <w:rPr>
              <w:rFonts w:ascii="Big Caslon" w:eastAsia="Times New Roman" w:hAnsi="Big Caslon" w:cs="Big Caslon"/>
              <w:noProof/>
            </w:rPr>
            <w:t>(Gherman &amp; Philiastides, 2015)</w:t>
          </w:r>
          <w:r w:rsidR="006E4196" w:rsidRPr="00485D8D">
            <w:rPr>
              <w:rFonts w:ascii="Big Caslon" w:eastAsia="Times New Roman" w:hAnsi="Big Caslon" w:cs="Big Caslon"/>
            </w:rPr>
            <w:fldChar w:fldCharType="end"/>
          </w:r>
        </w:sdtContent>
      </w:sdt>
      <w:r w:rsidR="006E4196" w:rsidRPr="00485D8D">
        <w:rPr>
          <w:rFonts w:ascii="Big Caslon" w:eastAsia="Times New Roman" w:hAnsi="Big Caslon" w:cs="Big Caslon"/>
        </w:rPr>
        <w:t>.</w:t>
      </w:r>
      <w:r w:rsidRPr="00485D8D">
        <w:rPr>
          <w:rFonts w:ascii="Big Caslon" w:eastAsia="Times New Roman" w:hAnsi="Big Caslon" w:cs="Big Caslon"/>
        </w:rPr>
        <w:t xml:space="preserve"> Our participants were ignorant of our hypothesis and the study framework, parsing all details by their own reasoning processes. As everything </w:t>
      </w:r>
      <w:r w:rsidR="00383277" w:rsidRPr="00485D8D">
        <w:rPr>
          <w:rFonts w:ascii="Big Caslon" w:eastAsia="Times New Roman" w:hAnsi="Big Caslon" w:cs="Big Caslon"/>
        </w:rPr>
        <w:t>in their perspective</w:t>
      </w:r>
      <w:r w:rsidRPr="00485D8D">
        <w:rPr>
          <w:rFonts w:ascii="Big Caslon" w:eastAsia="Times New Roman" w:hAnsi="Big Caslon" w:cs="Big Caslon"/>
        </w:rPr>
        <w:t xml:space="preserve"> was random, this created a stable environment of chaos, increasing their confidence on performed strategie</w:t>
      </w:r>
      <w:r w:rsidR="004C31D4" w:rsidRPr="00485D8D">
        <w:rPr>
          <w:rFonts w:ascii="Big Caslon" w:eastAsia="Times New Roman" w:hAnsi="Big Caslon" w:cs="Big Caslon"/>
        </w:rPr>
        <w:t xml:space="preserve">s and ignoring feedback thereof. </w:t>
      </w:r>
    </w:p>
    <w:p w14:paraId="26C1B6E3" w14:textId="77777777" w:rsidR="00CA6FA2" w:rsidRPr="00485D8D" w:rsidRDefault="004C31D4" w:rsidP="00485D8D">
      <w:pPr>
        <w:spacing w:line="360" w:lineRule="auto"/>
        <w:ind w:firstLine="540"/>
        <w:jc w:val="both"/>
        <w:rPr>
          <w:rFonts w:ascii="Big Caslon" w:eastAsia="Times New Roman" w:hAnsi="Big Caslon" w:cs="Big Caslon"/>
        </w:rPr>
      </w:pPr>
      <w:r w:rsidRPr="00485D8D">
        <w:rPr>
          <w:rFonts w:ascii="Big Caslon" w:eastAsia="Times New Roman" w:hAnsi="Big Caslon" w:cs="Big Caslon"/>
        </w:rPr>
        <w:t xml:space="preserve">The observation that primed participants also generally failed at the throwing task was surprising and unexpected. </w:t>
      </w:r>
      <w:r w:rsidR="00CF6EF2" w:rsidRPr="00485D8D">
        <w:rPr>
          <w:rFonts w:ascii="Big Caslon" w:eastAsia="Times New Roman" w:hAnsi="Big Caslon" w:cs="Big Caslon"/>
        </w:rPr>
        <w:t>They</w:t>
      </w:r>
      <w:r w:rsidRPr="00485D8D">
        <w:rPr>
          <w:rFonts w:ascii="Big Caslon" w:eastAsia="Times New Roman" w:hAnsi="Big Caslon" w:cs="Big Caslon"/>
        </w:rPr>
        <w:t xml:space="preserve"> repeatedly behaved against probabili</w:t>
      </w:r>
      <w:r w:rsidR="0042578A" w:rsidRPr="00485D8D">
        <w:rPr>
          <w:rFonts w:ascii="Big Caslon" w:eastAsia="Times New Roman" w:hAnsi="Big Caslon" w:cs="Big Caslon"/>
        </w:rPr>
        <w:t xml:space="preserve">ties demonstrating a lack of reliability </w:t>
      </w:r>
      <w:r w:rsidR="00CF6EF2" w:rsidRPr="00485D8D">
        <w:rPr>
          <w:rFonts w:ascii="Big Caslon" w:eastAsia="Times New Roman" w:hAnsi="Big Caslon" w:cs="Big Caslon"/>
        </w:rPr>
        <w:t>on</w:t>
      </w:r>
      <w:r w:rsidR="0042578A" w:rsidRPr="00485D8D">
        <w:rPr>
          <w:rFonts w:ascii="Big Caslon" w:eastAsia="Times New Roman" w:hAnsi="Big Caslon" w:cs="Big Caslon"/>
        </w:rPr>
        <w:t xml:space="preserve"> their results. </w:t>
      </w:r>
      <w:r w:rsidR="00CF6EF2" w:rsidRPr="00485D8D">
        <w:rPr>
          <w:rFonts w:ascii="Big Caslon" w:eastAsia="Times New Roman" w:hAnsi="Big Caslon" w:cs="Big Caslon"/>
        </w:rPr>
        <w:t xml:space="preserve">Theory building is inductive </w:t>
      </w:r>
      <w:sdt>
        <w:sdtPr>
          <w:rPr>
            <w:rFonts w:ascii="Big Caslon" w:eastAsia="Times New Roman" w:hAnsi="Big Caslon" w:cs="Big Caslon"/>
          </w:rPr>
          <w:id w:val="1284536216"/>
          <w:citation/>
        </w:sdtPr>
        <w:sdtContent>
          <w:r w:rsidR="00CF6EF2" w:rsidRPr="00485D8D">
            <w:rPr>
              <w:rFonts w:ascii="Big Caslon" w:eastAsia="Times New Roman" w:hAnsi="Big Caslon" w:cs="Big Caslon"/>
            </w:rPr>
            <w:fldChar w:fldCharType="begin"/>
          </w:r>
          <w:r w:rsidR="00CF6EF2" w:rsidRPr="00485D8D">
            <w:rPr>
              <w:rFonts w:ascii="Big Caslon" w:eastAsia="Times New Roman" w:hAnsi="Big Caslon" w:cs="Big Caslon"/>
            </w:rPr>
            <w:instrText xml:space="preserve"> CITATION Lat07 \l 2057 </w:instrText>
          </w:r>
          <w:r w:rsidR="00CF6EF2" w:rsidRPr="00485D8D">
            <w:rPr>
              <w:rFonts w:ascii="Big Caslon" w:eastAsia="Times New Roman" w:hAnsi="Big Caslon" w:cs="Big Caslon"/>
            </w:rPr>
            <w:fldChar w:fldCharType="separate"/>
          </w:r>
          <w:r w:rsidR="00CF6EF2" w:rsidRPr="00485D8D">
            <w:rPr>
              <w:rFonts w:ascii="Big Caslon" w:eastAsia="Times New Roman" w:hAnsi="Big Caslon" w:cs="Big Caslon"/>
              <w:noProof/>
            </w:rPr>
            <w:t>(Latham &amp; Locke, 2007)</w:t>
          </w:r>
          <w:r w:rsidR="00CF6EF2" w:rsidRPr="00485D8D">
            <w:rPr>
              <w:rFonts w:ascii="Big Caslon" w:eastAsia="Times New Roman" w:hAnsi="Big Caslon" w:cs="Big Caslon"/>
            </w:rPr>
            <w:fldChar w:fldCharType="end"/>
          </w:r>
        </w:sdtContent>
      </w:sdt>
      <w:r w:rsidR="00CF6EF2" w:rsidRPr="00485D8D">
        <w:rPr>
          <w:rFonts w:ascii="Big Caslon" w:eastAsia="Times New Roman" w:hAnsi="Big Caslon" w:cs="Big Caslon"/>
        </w:rPr>
        <w:t xml:space="preserve"> working from observations and patterns up towards a theory; following a ‘bottom-up’ approach. Priming gave them a broader foundation to begin pattern detection and accomplish an optimal strategy but still failed. </w:t>
      </w:r>
      <w:r w:rsidR="0042578A" w:rsidRPr="00485D8D">
        <w:rPr>
          <w:rFonts w:ascii="Big Caslon" w:eastAsia="Times New Roman" w:hAnsi="Big Caslon" w:cs="Big Caslon"/>
        </w:rPr>
        <w:t xml:space="preserve">Humans don’t intuitively comprehend the idea of statistics and probabilities </w:t>
      </w:r>
      <w:sdt>
        <w:sdtPr>
          <w:rPr>
            <w:rFonts w:ascii="Big Caslon" w:eastAsia="Times New Roman" w:hAnsi="Big Caslon" w:cs="Big Caslon"/>
          </w:rPr>
          <w:id w:val="-1354187328"/>
          <w:citation/>
        </w:sdtPr>
        <w:sdtContent>
          <w:r w:rsidR="0042578A" w:rsidRPr="00485D8D">
            <w:rPr>
              <w:rFonts w:ascii="Big Caslon" w:eastAsia="Times New Roman" w:hAnsi="Big Caslon" w:cs="Big Caslon"/>
            </w:rPr>
            <w:fldChar w:fldCharType="begin"/>
          </w:r>
          <w:r w:rsidR="0042578A" w:rsidRPr="00485D8D">
            <w:rPr>
              <w:rFonts w:ascii="Big Caslon" w:eastAsia="Times New Roman" w:hAnsi="Big Caslon" w:cs="Big Caslon"/>
            </w:rPr>
            <w:instrText xml:space="preserve"> CITATION She08 \l 2057 </w:instrText>
          </w:r>
          <w:r w:rsidR="0042578A" w:rsidRPr="00485D8D">
            <w:rPr>
              <w:rFonts w:ascii="Big Caslon" w:eastAsia="Times New Roman" w:hAnsi="Big Caslon" w:cs="Big Caslon"/>
            </w:rPr>
            <w:fldChar w:fldCharType="separate"/>
          </w:r>
          <w:r w:rsidR="0042578A" w:rsidRPr="00485D8D">
            <w:rPr>
              <w:rFonts w:ascii="Big Caslon" w:eastAsia="Times New Roman" w:hAnsi="Big Caslon" w:cs="Big Caslon"/>
              <w:noProof/>
            </w:rPr>
            <w:t>(Shermer, 2008)</w:t>
          </w:r>
          <w:r w:rsidR="0042578A" w:rsidRPr="00485D8D">
            <w:rPr>
              <w:rFonts w:ascii="Big Caslon" w:eastAsia="Times New Roman" w:hAnsi="Big Caslon" w:cs="Big Caslon"/>
            </w:rPr>
            <w:fldChar w:fldCharType="end"/>
          </w:r>
        </w:sdtContent>
      </w:sdt>
      <w:r w:rsidR="0042578A" w:rsidRPr="00485D8D">
        <w:rPr>
          <w:rFonts w:ascii="Big Caslon" w:eastAsia="Times New Roman" w:hAnsi="Big Caslon" w:cs="Big Caslon"/>
        </w:rPr>
        <w:t xml:space="preserve">, which explains participants initial ignorance when performing the throwing task. </w:t>
      </w:r>
      <w:r w:rsidR="002A230A" w:rsidRPr="00485D8D">
        <w:rPr>
          <w:rFonts w:ascii="Big Caslon" w:eastAsia="Times New Roman" w:hAnsi="Big Caslon" w:cs="Big Caslon"/>
        </w:rPr>
        <w:t>It fails</w:t>
      </w:r>
      <w:r w:rsidR="00CF6EF2" w:rsidRPr="00485D8D">
        <w:rPr>
          <w:rFonts w:ascii="Big Caslon" w:eastAsia="Times New Roman" w:hAnsi="Big Caslon" w:cs="Big Caslon"/>
        </w:rPr>
        <w:t xml:space="preserve"> though</w:t>
      </w:r>
      <w:r w:rsidR="002A230A" w:rsidRPr="00485D8D">
        <w:rPr>
          <w:rFonts w:ascii="Big Caslon" w:eastAsia="Times New Roman" w:hAnsi="Big Caslon" w:cs="Big Caslon"/>
        </w:rPr>
        <w:t xml:space="preserve"> to </w:t>
      </w:r>
      <w:r w:rsidR="00CF6EF2" w:rsidRPr="00485D8D">
        <w:rPr>
          <w:rFonts w:ascii="Big Caslon" w:eastAsia="Times New Roman" w:hAnsi="Big Caslon" w:cs="Big Caslon"/>
        </w:rPr>
        <w:t xml:space="preserve">reason why the majority of them </w:t>
      </w:r>
      <w:r w:rsidR="002A230A" w:rsidRPr="00485D8D">
        <w:rPr>
          <w:rFonts w:ascii="Big Caslon" w:eastAsia="Times New Roman" w:hAnsi="Big Caslon" w:cs="Big Caslon"/>
        </w:rPr>
        <w:t xml:space="preserve">neglected all information from the reaching task, and were stubborn to not </w:t>
      </w:r>
      <w:r w:rsidR="00383277" w:rsidRPr="00485D8D">
        <w:rPr>
          <w:rFonts w:ascii="Big Caslon" w:eastAsia="Times New Roman" w:hAnsi="Big Caslon" w:cs="Big Caslon"/>
        </w:rPr>
        <w:t>relocate</w:t>
      </w:r>
      <w:r w:rsidR="002A230A" w:rsidRPr="00485D8D">
        <w:rPr>
          <w:rFonts w:ascii="Big Caslon" w:eastAsia="Times New Roman" w:hAnsi="Big Caslon" w:cs="Big Caslon"/>
        </w:rPr>
        <w:t xml:space="preserve"> that knowledge over to the throwing task. </w:t>
      </w:r>
      <w:r w:rsidR="00383277" w:rsidRPr="00485D8D">
        <w:rPr>
          <w:rFonts w:ascii="Big Caslon" w:eastAsia="Times New Roman" w:hAnsi="Big Caslon" w:cs="Big Caslon"/>
        </w:rPr>
        <w:t>Intelligence is flexible, influenced and developed by learning, alongside intuition which is sculpted automatically and individually with practice (</w:t>
      </w:r>
      <w:proofErr w:type="spellStart"/>
      <w:r w:rsidR="00383277" w:rsidRPr="00485D8D">
        <w:rPr>
          <w:rFonts w:ascii="Big Caslon" w:eastAsia="Times New Roman" w:hAnsi="Big Caslon" w:cs="Big Caslon"/>
          <w:b/>
        </w:rPr>
        <w:t>Gladwell</w:t>
      </w:r>
      <w:proofErr w:type="spellEnd"/>
      <w:r w:rsidR="00755521" w:rsidRPr="00485D8D">
        <w:rPr>
          <w:rFonts w:ascii="Big Caslon" w:eastAsia="Times New Roman" w:hAnsi="Big Caslon" w:cs="Big Caslon"/>
        </w:rPr>
        <w:t>, ?), but</w:t>
      </w:r>
      <w:r w:rsidR="00383277" w:rsidRPr="00485D8D">
        <w:rPr>
          <w:rFonts w:ascii="Big Caslon" w:eastAsia="Times New Roman" w:hAnsi="Big Caslon" w:cs="Big Caslon"/>
        </w:rPr>
        <w:t xml:space="preserve"> still fails to </w:t>
      </w:r>
      <w:r w:rsidR="00755521" w:rsidRPr="00485D8D">
        <w:rPr>
          <w:rFonts w:ascii="Big Caslon" w:eastAsia="Times New Roman" w:hAnsi="Big Caslon" w:cs="Big Caslon"/>
        </w:rPr>
        <w:t>resolve</w:t>
      </w:r>
      <w:r w:rsidR="00383277" w:rsidRPr="00485D8D">
        <w:rPr>
          <w:rFonts w:ascii="Big Caslon" w:eastAsia="Times New Roman" w:hAnsi="Big Caslon" w:cs="Big Caslon"/>
        </w:rPr>
        <w:t xml:space="preserve"> with our </w:t>
      </w:r>
      <w:r w:rsidR="00755521" w:rsidRPr="00485D8D">
        <w:rPr>
          <w:rFonts w:ascii="Big Caslon" w:eastAsia="Times New Roman" w:hAnsi="Big Caslon" w:cs="Big Caslon"/>
        </w:rPr>
        <w:t>findings</w:t>
      </w:r>
      <w:r w:rsidR="00383277" w:rsidRPr="00485D8D">
        <w:rPr>
          <w:rFonts w:ascii="Big Caslon" w:eastAsia="Times New Roman" w:hAnsi="Big Caslon" w:cs="Big Caslon"/>
        </w:rPr>
        <w:t>.</w:t>
      </w:r>
      <w:r w:rsidR="00E71ED8" w:rsidRPr="00485D8D">
        <w:rPr>
          <w:rFonts w:ascii="Big Caslon" w:eastAsia="Times New Roman" w:hAnsi="Big Caslon" w:cs="Big Caslon"/>
        </w:rPr>
        <w:t xml:space="preserve"> This is not to say though that our results portray a human population lacking intelligence and intuition, as one task can’t be directly compared to the other. The throwing task demanded more handling of information in order to achieve optimality, but our participants could have had different priorities. </w:t>
      </w:r>
      <w:r w:rsidR="00CA6FA2" w:rsidRPr="00485D8D">
        <w:rPr>
          <w:rFonts w:ascii="Big Caslon" w:eastAsia="Times New Roman" w:hAnsi="Big Caslon" w:cs="Big Caslon"/>
        </w:rPr>
        <w:t>If intuition is ineffective the next best bet is rational thinking</w:t>
      </w:r>
      <w:sdt>
        <w:sdtPr>
          <w:rPr>
            <w:rFonts w:ascii="Big Caslon" w:eastAsia="Times New Roman" w:hAnsi="Big Caslon" w:cs="Big Caslon"/>
          </w:rPr>
          <w:id w:val="-933516282"/>
          <w:citation/>
        </w:sdtPr>
        <w:sdtContent>
          <w:r w:rsidR="00CA6FA2" w:rsidRPr="00485D8D">
            <w:rPr>
              <w:rFonts w:ascii="Big Caslon" w:eastAsia="Times New Roman" w:hAnsi="Big Caslon" w:cs="Big Caslon"/>
            </w:rPr>
            <w:fldChar w:fldCharType="begin"/>
          </w:r>
          <w:r w:rsidR="00CA6FA2" w:rsidRPr="00485D8D">
            <w:rPr>
              <w:rFonts w:ascii="Big Caslon" w:eastAsia="Times New Roman" w:hAnsi="Big Caslon" w:cs="Big Caslon"/>
            </w:rPr>
            <w:instrText xml:space="preserve"> CITATION Cov89 \l 2057 </w:instrText>
          </w:r>
          <w:r w:rsidR="00CA6FA2" w:rsidRPr="00485D8D">
            <w:rPr>
              <w:rFonts w:ascii="Big Caslon" w:eastAsia="Times New Roman" w:hAnsi="Big Caslon" w:cs="Big Caslon"/>
            </w:rPr>
            <w:fldChar w:fldCharType="separate"/>
          </w:r>
          <w:r w:rsidR="00CA6FA2" w:rsidRPr="00485D8D">
            <w:rPr>
              <w:rFonts w:ascii="Big Caslon" w:eastAsia="Times New Roman" w:hAnsi="Big Caslon" w:cs="Big Caslon"/>
              <w:noProof/>
            </w:rPr>
            <w:t xml:space="preserve"> (Covey, 1989)</w:t>
          </w:r>
          <w:r w:rsidR="00CA6FA2" w:rsidRPr="00485D8D">
            <w:rPr>
              <w:rFonts w:ascii="Big Caslon" w:eastAsia="Times New Roman" w:hAnsi="Big Caslon" w:cs="Big Caslon"/>
            </w:rPr>
            <w:fldChar w:fldCharType="end"/>
          </w:r>
        </w:sdtContent>
      </w:sdt>
      <w:r w:rsidR="00815366" w:rsidRPr="00485D8D">
        <w:rPr>
          <w:rFonts w:ascii="Big Caslon" w:eastAsia="Times New Roman" w:hAnsi="Big Caslon" w:cs="Big Caslon"/>
        </w:rPr>
        <w:t xml:space="preserve">. If our participants had weigh all options including a perceived probability on different possible standing positions (in relation to throwing accuracy), then they would be more optimal as task difficulty increased. Moreover, we would notice their strategy adapting across the trials. </w:t>
      </w:r>
    </w:p>
    <w:p w14:paraId="7091D749" w14:textId="77777777" w:rsidR="00961831" w:rsidRPr="00485D8D" w:rsidRDefault="00832FCD" w:rsidP="00485D8D">
      <w:pPr>
        <w:spacing w:line="360" w:lineRule="auto"/>
        <w:ind w:firstLine="540"/>
        <w:jc w:val="both"/>
        <w:rPr>
          <w:rFonts w:ascii="Big Caslon" w:eastAsia="Times New Roman" w:hAnsi="Big Caslon" w:cs="Big Caslon"/>
        </w:rPr>
      </w:pPr>
      <w:r w:rsidRPr="00485D8D">
        <w:rPr>
          <w:rFonts w:ascii="Big Caslon" w:eastAsia="Times New Roman" w:hAnsi="Big Caslon" w:cs="Big Caslon"/>
        </w:rPr>
        <w:t>D</w:t>
      </w:r>
      <w:r w:rsidR="00E71ED8" w:rsidRPr="00485D8D">
        <w:rPr>
          <w:rFonts w:ascii="Big Caslon" w:eastAsia="Times New Roman" w:hAnsi="Big Caslon" w:cs="Big Caslon"/>
        </w:rPr>
        <w:t>uring debriefing we asked our participants what</w:t>
      </w:r>
      <w:r w:rsidRPr="00485D8D">
        <w:rPr>
          <w:rFonts w:ascii="Big Caslon" w:eastAsia="Times New Roman" w:hAnsi="Big Caslon" w:cs="Big Caslon"/>
        </w:rPr>
        <w:t xml:space="preserve"> they thought</w:t>
      </w:r>
      <w:r w:rsidR="00E71ED8" w:rsidRPr="00485D8D">
        <w:rPr>
          <w:rFonts w:ascii="Big Caslon" w:eastAsia="Times New Roman" w:hAnsi="Big Caslon" w:cs="Big Caslon"/>
        </w:rPr>
        <w:t xml:space="preserve"> our</w:t>
      </w:r>
      <w:r w:rsidRPr="00485D8D">
        <w:rPr>
          <w:rFonts w:ascii="Big Caslon" w:eastAsia="Times New Roman" w:hAnsi="Big Caslon" w:cs="Big Caslon"/>
        </w:rPr>
        <w:t xml:space="preserve"> objective was and while some remained baffled, others were looking for some colour pattern during the throwing task regardless being told that it was all completely random, just as in Clarke and Hunt (2015). Pattern recognition could be simpler for participants than being optimal </w:t>
      </w:r>
      <w:r w:rsidR="00CA6FA2" w:rsidRPr="00485D8D">
        <w:rPr>
          <w:rFonts w:ascii="Big Caslon" w:eastAsia="Times New Roman" w:hAnsi="Big Caslon" w:cs="Big Caslon"/>
        </w:rPr>
        <w:t>since</w:t>
      </w:r>
      <w:r w:rsidRPr="00485D8D">
        <w:rPr>
          <w:rFonts w:ascii="Big Caslon" w:eastAsia="Times New Roman" w:hAnsi="Big Caslon" w:cs="Big Caslon"/>
        </w:rPr>
        <w:t xml:space="preserve"> the former relies on external factors, while the latter signifies the individual being ‘at fault’</w:t>
      </w:r>
      <w:r w:rsidR="00A470D1" w:rsidRPr="00485D8D">
        <w:rPr>
          <w:rFonts w:ascii="Big Caslon" w:eastAsia="Times New Roman" w:hAnsi="Big Caslon" w:cs="Big Caslon"/>
        </w:rPr>
        <w:t>. Intuitive actions also rely on pattern recognitions that have build-up from past experiences</w:t>
      </w:r>
      <w:sdt>
        <w:sdtPr>
          <w:rPr>
            <w:rFonts w:ascii="Big Caslon" w:eastAsia="Times New Roman" w:hAnsi="Big Caslon" w:cs="Big Caslon"/>
          </w:rPr>
          <w:id w:val="1143475895"/>
          <w:citation/>
        </w:sdtPr>
        <w:sdtContent>
          <w:r w:rsidR="00A470D1" w:rsidRPr="00485D8D">
            <w:rPr>
              <w:rFonts w:ascii="Big Caslon" w:eastAsia="Times New Roman" w:hAnsi="Big Caslon" w:cs="Big Caslon"/>
            </w:rPr>
            <w:fldChar w:fldCharType="begin"/>
          </w:r>
          <w:r w:rsidR="00A470D1" w:rsidRPr="00485D8D">
            <w:rPr>
              <w:rFonts w:ascii="Big Caslon" w:eastAsia="Times New Roman" w:hAnsi="Big Caslon" w:cs="Big Caslon"/>
              <w:b/>
            </w:rPr>
            <w:instrText xml:space="preserve"> CITATION Wil50 \l 2057 </w:instrText>
          </w:r>
          <w:r w:rsidR="00A470D1" w:rsidRPr="00485D8D">
            <w:rPr>
              <w:rFonts w:ascii="Big Caslon" w:eastAsia="Times New Roman" w:hAnsi="Big Caslon" w:cs="Big Caslon"/>
            </w:rPr>
            <w:fldChar w:fldCharType="separate"/>
          </w:r>
          <w:r w:rsidR="00A470D1" w:rsidRPr="00485D8D">
            <w:rPr>
              <w:rFonts w:ascii="Big Caslon" w:eastAsia="Times New Roman" w:hAnsi="Big Caslon" w:cs="Big Caslon"/>
              <w:b/>
              <w:noProof/>
            </w:rPr>
            <w:t xml:space="preserve"> </w:t>
          </w:r>
          <w:r w:rsidR="00A470D1" w:rsidRPr="00485D8D">
            <w:rPr>
              <w:rFonts w:ascii="Big Caslon" w:eastAsia="Times New Roman" w:hAnsi="Big Caslon" w:cs="Big Caslon"/>
              <w:noProof/>
            </w:rPr>
            <w:t>(Wilhelm &amp; Baynes, 1950)</w:t>
          </w:r>
          <w:r w:rsidR="00A470D1" w:rsidRPr="00485D8D">
            <w:rPr>
              <w:rFonts w:ascii="Big Caslon" w:eastAsia="Times New Roman" w:hAnsi="Big Caslon" w:cs="Big Caslon"/>
            </w:rPr>
            <w:fldChar w:fldCharType="end"/>
          </w:r>
        </w:sdtContent>
      </w:sdt>
      <w:r w:rsidR="00A470D1" w:rsidRPr="00485D8D">
        <w:rPr>
          <w:rFonts w:ascii="Big Caslon" w:eastAsia="Times New Roman" w:hAnsi="Big Caslon" w:cs="Big Caslon"/>
        </w:rPr>
        <w:t xml:space="preserve">. These are subconscious, but ones that we know make sense and give reliable outcomes. </w:t>
      </w:r>
    </w:p>
    <w:p w14:paraId="25FD0DE6" w14:textId="77777777" w:rsidR="00A7395F" w:rsidRPr="00485D8D" w:rsidRDefault="00A7395F" w:rsidP="00485D8D">
      <w:pPr>
        <w:spacing w:line="360" w:lineRule="auto"/>
        <w:ind w:firstLine="540"/>
        <w:jc w:val="both"/>
        <w:rPr>
          <w:rFonts w:ascii="Big Caslon" w:eastAsia="Times New Roman" w:hAnsi="Big Caslon" w:cs="Big Caslon"/>
        </w:rPr>
      </w:pPr>
      <w:r w:rsidRPr="00485D8D">
        <w:rPr>
          <w:rFonts w:ascii="Big Caslon" w:eastAsia="Times New Roman" w:hAnsi="Big Caslon" w:cs="Big Caslon"/>
        </w:rPr>
        <w:t>Another explanation</w:t>
      </w:r>
      <w:r w:rsidR="005D20F6" w:rsidRPr="00485D8D">
        <w:rPr>
          <w:rFonts w:ascii="Big Caslon" w:eastAsia="Times New Roman" w:hAnsi="Big Caslon" w:cs="Big Caslon"/>
        </w:rPr>
        <w:t xml:space="preserve"> for our results</w:t>
      </w:r>
      <w:r w:rsidRPr="00485D8D">
        <w:rPr>
          <w:rFonts w:ascii="Big Caslon" w:eastAsia="Times New Roman" w:hAnsi="Big Caslon" w:cs="Big Caslon"/>
        </w:rPr>
        <w:t xml:space="preserve"> is that the transfer of receptive or comprehensions skills to productive skills could be biased or incomplete</w:t>
      </w:r>
      <w:r w:rsidR="00800DC6" w:rsidRPr="00485D8D">
        <w:rPr>
          <w:rFonts w:ascii="Big Caslon" w:eastAsia="Times New Roman" w:hAnsi="Big Caslon" w:cs="Big Caslon"/>
        </w:rPr>
        <w:t xml:space="preserve"> </w:t>
      </w:r>
      <w:sdt>
        <w:sdtPr>
          <w:rPr>
            <w:rFonts w:ascii="Big Caslon" w:eastAsia="Times New Roman" w:hAnsi="Big Caslon" w:cs="Big Caslon"/>
          </w:rPr>
          <w:id w:val="1902705611"/>
          <w:citation/>
        </w:sdtPr>
        <w:sdtContent>
          <w:r w:rsidR="00800DC6" w:rsidRPr="00485D8D">
            <w:rPr>
              <w:rFonts w:ascii="Big Caslon" w:eastAsia="Times New Roman" w:hAnsi="Big Caslon" w:cs="Big Caslon"/>
            </w:rPr>
            <w:fldChar w:fldCharType="begin"/>
          </w:r>
          <w:r w:rsidR="00800DC6" w:rsidRPr="00485D8D">
            <w:rPr>
              <w:rFonts w:ascii="Big Caslon" w:eastAsia="Times New Roman" w:hAnsi="Big Caslon" w:cs="Big Caslon"/>
            </w:rPr>
            <w:instrText xml:space="preserve"> CITATION OMa90 \l 2057 </w:instrText>
          </w:r>
          <w:r w:rsidR="00800DC6" w:rsidRPr="00485D8D">
            <w:rPr>
              <w:rFonts w:ascii="Big Caslon" w:eastAsia="Times New Roman" w:hAnsi="Big Caslon" w:cs="Big Caslon"/>
            </w:rPr>
            <w:fldChar w:fldCharType="separate"/>
          </w:r>
          <w:r w:rsidR="00800DC6" w:rsidRPr="00485D8D">
            <w:rPr>
              <w:rFonts w:ascii="Big Caslon" w:eastAsia="Times New Roman" w:hAnsi="Big Caslon" w:cs="Big Caslon"/>
              <w:noProof/>
            </w:rPr>
            <w:t>(O'Malley &amp; Chamot, 1990)</w:t>
          </w:r>
          <w:r w:rsidR="00800DC6" w:rsidRPr="00485D8D">
            <w:rPr>
              <w:rFonts w:ascii="Big Caslon" w:eastAsia="Times New Roman" w:hAnsi="Big Caslon" w:cs="Big Caslon"/>
            </w:rPr>
            <w:fldChar w:fldCharType="end"/>
          </w:r>
        </w:sdtContent>
      </w:sdt>
      <w:r w:rsidRPr="00485D8D">
        <w:rPr>
          <w:rFonts w:ascii="Big Caslon" w:eastAsia="Times New Roman" w:hAnsi="Big Caslon" w:cs="Big Caslon"/>
        </w:rPr>
        <w:t xml:space="preserve">. Understanding the objective </w:t>
      </w:r>
      <w:r w:rsidRPr="00485D8D">
        <w:rPr>
          <w:rFonts w:ascii="Big Caslon" w:eastAsia="Times New Roman" w:hAnsi="Big Caslon" w:cs="Big Caslon"/>
        </w:rPr>
        <w:lastRenderedPageBreak/>
        <w:t>task activate</w:t>
      </w:r>
      <w:r w:rsidR="00800DC6" w:rsidRPr="00485D8D">
        <w:rPr>
          <w:rFonts w:ascii="Big Caslon" w:eastAsia="Times New Roman" w:hAnsi="Big Caslon" w:cs="Big Caslon"/>
        </w:rPr>
        <w:t>s</w:t>
      </w:r>
      <w:r w:rsidRPr="00485D8D">
        <w:rPr>
          <w:rFonts w:ascii="Big Caslon" w:eastAsia="Times New Roman" w:hAnsi="Big Caslon" w:cs="Big Caslon"/>
        </w:rPr>
        <w:t xml:space="preserve"> related</w:t>
      </w:r>
      <w:r w:rsidR="00800DC6" w:rsidRPr="00485D8D">
        <w:rPr>
          <w:rFonts w:ascii="Big Caslon" w:eastAsia="Times New Roman" w:hAnsi="Big Caslon" w:cs="Big Caslon"/>
        </w:rPr>
        <w:t xml:space="preserve">, albeit unconscious, </w:t>
      </w:r>
      <w:r w:rsidRPr="00485D8D">
        <w:rPr>
          <w:rFonts w:ascii="Big Caslon" w:eastAsia="Times New Roman" w:hAnsi="Big Caslon" w:cs="Big Caslon"/>
        </w:rPr>
        <w:t xml:space="preserve">representations which </w:t>
      </w:r>
      <w:r w:rsidR="00800DC6" w:rsidRPr="00485D8D">
        <w:rPr>
          <w:rFonts w:ascii="Big Caslon" w:eastAsia="Times New Roman" w:hAnsi="Big Caslon" w:cs="Big Caslon"/>
        </w:rPr>
        <w:t xml:space="preserve">should form a foundation of appropriate and optimal actions. </w:t>
      </w:r>
      <w:r w:rsidR="005D20F6" w:rsidRPr="00485D8D">
        <w:rPr>
          <w:rFonts w:ascii="Big Caslon" w:eastAsia="Times New Roman" w:hAnsi="Big Caslon" w:cs="Big Caslon"/>
        </w:rPr>
        <w:t xml:space="preserve">To investigate whether this was, or wasn’t, the case we conducted the second part to the study, i.e. throwing-reaching-throwing task.  </w:t>
      </w:r>
    </w:p>
    <w:p w14:paraId="780AE620" w14:textId="77777777" w:rsidR="00B516BB" w:rsidRPr="00485D8D" w:rsidRDefault="00B516BB" w:rsidP="00485D8D">
      <w:pPr>
        <w:spacing w:line="360" w:lineRule="auto"/>
        <w:ind w:firstLine="540"/>
        <w:jc w:val="both"/>
        <w:rPr>
          <w:rFonts w:ascii="Big Caslon" w:eastAsia="Times New Roman" w:hAnsi="Big Caslon" w:cs="Big Caslon"/>
        </w:rPr>
      </w:pPr>
    </w:p>
    <w:p w14:paraId="552B54F5" w14:textId="77777777" w:rsidR="00B516BB" w:rsidRPr="00485D8D" w:rsidRDefault="00B516BB" w:rsidP="00485D8D">
      <w:pPr>
        <w:spacing w:line="360" w:lineRule="auto"/>
        <w:ind w:firstLine="540"/>
        <w:jc w:val="both"/>
        <w:rPr>
          <w:rFonts w:ascii="Big Caslon" w:eastAsia="Times New Roman" w:hAnsi="Big Caslon" w:cs="Big Caslon"/>
        </w:rPr>
      </w:pPr>
    </w:p>
    <w:sectPr w:rsidR="00B516BB" w:rsidRPr="00485D8D" w:rsidSect="00485D8D">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melia Hunt" w:date="2016-04-19T21:36:00Z" w:initials="AH">
    <w:p w14:paraId="0FB17F3B" w14:textId="47BF4FC3" w:rsidR="009E387F" w:rsidRDefault="009E387F">
      <w:pPr>
        <w:pStyle w:val="CommentText"/>
      </w:pPr>
      <w:r>
        <w:rPr>
          <w:rStyle w:val="CommentReference"/>
        </w:rPr>
        <w:annotationRef/>
      </w:r>
      <w:r>
        <w:t xml:space="preserve">Can you change the X axis to “hoop distance” and just use meters, to match the methods description?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27D4C0" w14:textId="77777777" w:rsidR="009E387F" w:rsidRDefault="009E387F" w:rsidP="008906DA">
      <w:pPr>
        <w:spacing w:line="240" w:lineRule="auto"/>
      </w:pPr>
      <w:r>
        <w:separator/>
      </w:r>
    </w:p>
  </w:endnote>
  <w:endnote w:type="continuationSeparator" w:id="0">
    <w:p w14:paraId="42D7355E" w14:textId="77777777" w:rsidR="009E387F" w:rsidRDefault="009E387F" w:rsidP="008906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Big Caslon">
    <w:panose1 w:val="02000603090000020003"/>
    <w:charset w:val="00"/>
    <w:family w:val="auto"/>
    <w:pitch w:val="variable"/>
    <w:sig w:usb0="80000063" w:usb1="00000000" w:usb2="00000000" w:usb3="00000000" w:csb0="000001FB"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95D521" w14:textId="77777777" w:rsidR="009E387F" w:rsidRDefault="009E387F" w:rsidP="008906DA">
      <w:pPr>
        <w:spacing w:line="240" w:lineRule="auto"/>
      </w:pPr>
      <w:r>
        <w:separator/>
      </w:r>
    </w:p>
  </w:footnote>
  <w:footnote w:type="continuationSeparator" w:id="0">
    <w:p w14:paraId="09D1CBE5" w14:textId="77777777" w:rsidR="009E387F" w:rsidRDefault="009E387F" w:rsidP="008906D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51D55"/>
    <w:multiLevelType w:val="multilevel"/>
    <w:tmpl w:val="C7627076"/>
    <w:lvl w:ilvl="0">
      <w:start w:val="1"/>
      <w:numFmt w:val="decimal"/>
      <w:lvlText w:val="%1."/>
      <w:lvlJc w:val="left"/>
      <w:pPr>
        <w:ind w:left="720" w:hanging="360"/>
      </w:pPr>
      <w:rPr>
        <w:rFonts w:ascii="Times New Roman" w:hAnsi="Times New Roman" w:cs="Times New Roman"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2833ECC"/>
    <w:multiLevelType w:val="multilevel"/>
    <w:tmpl w:val="54E8B020"/>
    <w:lvl w:ilvl="0">
      <w:start w:val="1"/>
      <w:numFmt w:val="decimal"/>
      <w:lvlText w:val="%1."/>
      <w:lvlJc w:val="left"/>
      <w:pPr>
        <w:ind w:left="720" w:hanging="360"/>
      </w:pPr>
      <w:rPr>
        <w:rFonts w:ascii="Times New Roman" w:hAnsi="Times New Roman" w:cs="Times New Roman"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7565AFC"/>
    <w:multiLevelType w:val="multilevel"/>
    <w:tmpl w:val="65E0C984"/>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
    <w:nsid w:val="4CAF0B34"/>
    <w:multiLevelType w:val="multilevel"/>
    <w:tmpl w:val="C7627076"/>
    <w:lvl w:ilvl="0">
      <w:start w:val="1"/>
      <w:numFmt w:val="decimal"/>
      <w:lvlText w:val="%1."/>
      <w:lvlJc w:val="left"/>
      <w:pPr>
        <w:ind w:left="720" w:hanging="360"/>
      </w:pPr>
      <w:rPr>
        <w:rFonts w:ascii="Times New Roman" w:hAnsi="Times New Roman" w:cs="Times New Roman"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6419568C"/>
    <w:multiLevelType w:val="multilevel"/>
    <w:tmpl w:val="11F6500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72B44630"/>
    <w:multiLevelType w:val="hybridMultilevel"/>
    <w:tmpl w:val="724683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0211A"/>
    <w:rsid w:val="00001E73"/>
    <w:rsid w:val="00001F3B"/>
    <w:rsid w:val="000318F6"/>
    <w:rsid w:val="00042EC3"/>
    <w:rsid w:val="0004449A"/>
    <w:rsid w:val="000461AC"/>
    <w:rsid w:val="0004752B"/>
    <w:rsid w:val="00056942"/>
    <w:rsid w:val="00072B4A"/>
    <w:rsid w:val="000A08E2"/>
    <w:rsid w:val="000A6BDB"/>
    <w:rsid w:val="000B1724"/>
    <w:rsid w:val="000E6571"/>
    <w:rsid w:val="0010495B"/>
    <w:rsid w:val="00112026"/>
    <w:rsid w:val="001235A8"/>
    <w:rsid w:val="00130A55"/>
    <w:rsid w:val="001568C5"/>
    <w:rsid w:val="001570BB"/>
    <w:rsid w:val="00177D5E"/>
    <w:rsid w:val="0018640A"/>
    <w:rsid w:val="00191D20"/>
    <w:rsid w:val="001929CE"/>
    <w:rsid w:val="001B0284"/>
    <w:rsid w:val="001B3235"/>
    <w:rsid w:val="001C596E"/>
    <w:rsid w:val="001D08F6"/>
    <w:rsid w:val="00207EC5"/>
    <w:rsid w:val="00233409"/>
    <w:rsid w:val="0025567C"/>
    <w:rsid w:val="0026504F"/>
    <w:rsid w:val="002925BD"/>
    <w:rsid w:val="002A230A"/>
    <w:rsid w:val="002D66B4"/>
    <w:rsid w:val="002D7EA2"/>
    <w:rsid w:val="003245D5"/>
    <w:rsid w:val="00337F64"/>
    <w:rsid w:val="00350160"/>
    <w:rsid w:val="003779A2"/>
    <w:rsid w:val="00383277"/>
    <w:rsid w:val="003865E6"/>
    <w:rsid w:val="00393E56"/>
    <w:rsid w:val="003A4C74"/>
    <w:rsid w:val="003A7D53"/>
    <w:rsid w:val="003C5350"/>
    <w:rsid w:val="003C7121"/>
    <w:rsid w:val="003F4617"/>
    <w:rsid w:val="00422361"/>
    <w:rsid w:val="004226B9"/>
    <w:rsid w:val="0042578A"/>
    <w:rsid w:val="004318D4"/>
    <w:rsid w:val="004540A0"/>
    <w:rsid w:val="0047259D"/>
    <w:rsid w:val="004738DD"/>
    <w:rsid w:val="00482547"/>
    <w:rsid w:val="00485D8D"/>
    <w:rsid w:val="004871A6"/>
    <w:rsid w:val="004A2E5F"/>
    <w:rsid w:val="004A7A07"/>
    <w:rsid w:val="004C1FA8"/>
    <w:rsid w:val="004C31D4"/>
    <w:rsid w:val="004C79B7"/>
    <w:rsid w:val="004D6F5B"/>
    <w:rsid w:val="00506080"/>
    <w:rsid w:val="00520508"/>
    <w:rsid w:val="00525CE0"/>
    <w:rsid w:val="00571DED"/>
    <w:rsid w:val="00575B20"/>
    <w:rsid w:val="00580BCF"/>
    <w:rsid w:val="00584D56"/>
    <w:rsid w:val="00596AB9"/>
    <w:rsid w:val="005A10CE"/>
    <w:rsid w:val="005C032F"/>
    <w:rsid w:val="005D0BD5"/>
    <w:rsid w:val="005D20F6"/>
    <w:rsid w:val="005E5B49"/>
    <w:rsid w:val="005F2B3C"/>
    <w:rsid w:val="00606F92"/>
    <w:rsid w:val="00617D22"/>
    <w:rsid w:val="00621689"/>
    <w:rsid w:val="00631C0A"/>
    <w:rsid w:val="006339A9"/>
    <w:rsid w:val="00662C8E"/>
    <w:rsid w:val="00667A30"/>
    <w:rsid w:val="006A2CB4"/>
    <w:rsid w:val="006B51C2"/>
    <w:rsid w:val="006B65A9"/>
    <w:rsid w:val="006E4196"/>
    <w:rsid w:val="006F41C2"/>
    <w:rsid w:val="00736DFB"/>
    <w:rsid w:val="007511E2"/>
    <w:rsid w:val="00755521"/>
    <w:rsid w:val="00761EFF"/>
    <w:rsid w:val="007B3F35"/>
    <w:rsid w:val="007B52AB"/>
    <w:rsid w:val="007B720E"/>
    <w:rsid w:val="007C2FDF"/>
    <w:rsid w:val="007D7B1D"/>
    <w:rsid w:val="007E601E"/>
    <w:rsid w:val="007E64D2"/>
    <w:rsid w:val="007F154A"/>
    <w:rsid w:val="00800DC6"/>
    <w:rsid w:val="00803CD8"/>
    <w:rsid w:val="00813364"/>
    <w:rsid w:val="00815366"/>
    <w:rsid w:val="00831FAF"/>
    <w:rsid w:val="00832FCD"/>
    <w:rsid w:val="008638DB"/>
    <w:rsid w:val="00864210"/>
    <w:rsid w:val="008774A6"/>
    <w:rsid w:val="008774B6"/>
    <w:rsid w:val="008906DA"/>
    <w:rsid w:val="008D601E"/>
    <w:rsid w:val="008E207D"/>
    <w:rsid w:val="008E776A"/>
    <w:rsid w:val="008F1CA7"/>
    <w:rsid w:val="008F6277"/>
    <w:rsid w:val="00913ADE"/>
    <w:rsid w:val="00914234"/>
    <w:rsid w:val="009149B3"/>
    <w:rsid w:val="00925932"/>
    <w:rsid w:val="00961831"/>
    <w:rsid w:val="00993A91"/>
    <w:rsid w:val="009A17B3"/>
    <w:rsid w:val="009A2C4C"/>
    <w:rsid w:val="009A616F"/>
    <w:rsid w:val="009B667A"/>
    <w:rsid w:val="009D0FD5"/>
    <w:rsid w:val="009D6EE4"/>
    <w:rsid w:val="009E387F"/>
    <w:rsid w:val="009E6B32"/>
    <w:rsid w:val="009F3544"/>
    <w:rsid w:val="00A06EEB"/>
    <w:rsid w:val="00A23427"/>
    <w:rsid w:val="00A34F99"/>
    <w:rsid w:val="00A44A55"/>
    <w:rsid w:val="00A470D1"/>
    <w:rsid w:val="00A526BE"/>
    <w:rsid w:val="00A66415"/>
    <w:rsid w:val="00A7395F"/>
    <w:rsid w:val="00AA1760"/>
    <w:rsid w:val="00AD1635"/>
    <w:rsid w:val="00AD6430"/>
    <w:rsid w:val="00AE77DC"/>
    <w:rsid w:val="00B06D64"/>
    <w:rsid w:val="00B455F6"/>
    <w:rsid w:val="00B46AB0"/>
    <w:rsid w:val="00B471B1"/>
    <w:rsid w:val="00B516BB"/>
    <w:rsid w:val="00B564D1"/>
    <w:rsid w:val="00B61C5F"/>
    <w:rsid w:val="00B67856"/>
    <w:rsid w:val="00B7287A"/>
    <w:rsid w:val="00BA2EDF"/>
    <w:rsid w:val="00BC00A8"/>
    <w:rsid w:val="00BC2C66"/>
    <w:rsid w:val="00BC4917"/>
    <w:rsid w:val="00BD7B32"/>
    <w:rsid w:val="00BE0B5D"/>
    <w:rsid w:val="00BE1590"/>
    <w:rsid w:val="00C16F53"/>
    <w:rsid w:val="00C478D4"/>
    <w:rsid w:val="00C66DE2"/>
    <w:rsid w:val="00C72893"/>
    <w:rsid w:val="00C7485F"/>
    <w:rsid w:val="00CA6FA2"/>
    <w:rsid w:val="00CB4A68"/>
    <w:rsid w:val="00CB68A4"/>
    <w:rsid w:val="00CC21AD"/>
    <w:rsid w:val="00CF6EF2"/>
    <w:rsid w:val="00D01117"/>
    <w:rsid w:val="00D1639B"/>
    <w:rsid w:val="00D1752B"/>
    <w:rsid w:val="00D20DCF"/>
    <w:rsid w:val="00D363C0"/>
    <w:rsid w:val="00D4621B"/>
    <w:rsid w:val="00D50F08"/>
    <w:rsid w:val="00D5691A"/>
    <w:rsid w:val="00D57076"/>
    <w:rsid w:val="00D948CA"/>
    <w:rsid w:val="00D97B15"/>
    <w:rsid w:val="00DA2C52"/>
    <w:rsid w:val="00DB53E8"/>
    <w:rsid w:val="00DD02BD"/>
    <w:rsid w:val="00DE36C1"/>
    <w:rsid w:val="00DE5A7D"/>
    <w:rsid w:val="00E0211A"/>
    <w:rsid w:val="00E30C0F"/>
    <w:rsid w:val="00E44B41"/>
    <w:rsid w:val="00E54567"/>
    <w:rsid w:val="00E5537F"/>
    <w:rsid w:val="00E60FE7"/>
    <w:rsid w:val="00E65C13"/>
    <w:rsid w:val="00E71ED8"/>
    <w:rsid w:val="00EB5FFA"/>
    <w:rsid w:val="00ED159B"/>
    <w:rsid w:val="00EF275F"/>
    <w:rsid w:val="00EF555E"/>
    <w:rsid w:val="00F019BC"/>
    <w:rsid w:val="00F0599B"/>
    <w:rsid w:val="00F235B4"/>
    <w:rsid w:val="00F23BF4"/>
    <w:rsid w:val="00F25859"/>
    <w:rsid w:val="00F40506"/>
    <w:rsid w:val="00F42A9F"/>
    <w:rsid w:val="00F661E9"/>
    <w:rsid w:val="00F9060D"/>
    <w:rsid w:val="00FB1891"/>
    <w:rsid w:val="00FB2A77"/>
    <w:rsid w:val="00FB421A"/>
    <w:rsid w:val="00FD1C19"/>
    <w:rsid w:val="00FD5EF1"/>
    <w:rsid w:val="00FE0B5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9A3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C478D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8906D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6DA"/>
    <w:rPr>
      <w:rFonts w:ascii="Tahoma" w:hAnsi="Tahoma" w:cs="Tahoma"/>
      <w:sz w:val="16"/>
      <w:szCs w:val="16"/>
    </w:rPr>
  </w:style>
  <w:style w:type="paragraph" w:styleId="Header">
    <w:name w:val="header"/>
    <w:basedOn w:val="Normal"/>
    <w:link w:val="HeaderChar"/>
    <w:uiPriority w:val="99"/>
    <w:unhideWhenUsed/>
    <w:rsid w:val="008906DA"/>
    <w:pPr>
      <w:tabs>
        <w:tab w:val="center" w:pos="4513"/>
        <w:tab w:val="right" w:pos="9026"/>
      </w:tabs>
      <w:spacing w:line="240" w:lineRule="auto"/>
    </w:pPr>
  </w:style>
  <w:style w:type="character" w:customStyle="1" w:styleId="HeaderChar">
    <w:name w:val="Header Char"/>
    <w:basedOn w:val="DefaultParagraphFont"/>
    <w:link w:val="Header"/>
    <w:uiPriority w:val="99"/>
    <w:rsid w:val="008906DA"/>
  </w:style>
  <w:style w:type="paragraph" w:styleId="Footer">
    <w:name w:val="footer"/>
    <w:basedOn w:val="Normal"/>
    <w:link w:val="FooterChar"/>
    <w:uiPriority w:val="99"/>
    <w:unhideWhenUsed/>
    <w:rsid w:val="008906DA"/>
    <w:pPr>
      <w:tabs>
        <w:tab w:val="center" w:pos="4513"/>
        <w:tab w:val="right" w:pos="9026"/>
      </w:tabs>
      <w:spacing w:line="240" w:lineRule="auto"/>
    </w:pPr>
  </w:style>
  <w:style w:type="character" w:customStyle="1" w:styleId="FooterChar">
    <w:name w:val="Footer Char"/>
    <w:basedOn w:val="DefaultParagraphFont"/>
    <w:link w:val="Footer"/>
    <w:uiPriority w:val="99"/>
    <w:rsid w:val="008906DA"/>
  </w:style>
  <w:style w:type="character" w:customStyle="1" w:styleId="Heading1Char">
    <w:name w:val="Heading 1 Char"/>
    <w:basedOn w:val="DefaultParagraphFont"/>
    <w:link w:val="Heading1"/>
    <w:uiPriority w:val="9"/>
    <w:rsid w:val="00961831"/>
    <w:rPr>
      <w:sz w:val="40"/>
      <w:szCs w:val="40"/>
    </w:rPr>
  </w:style>
  <w:style w:type="paragraph" w:styleId="Bibliography">
    <w:name w:val="Bibliography"/>
    <w:basedOn w:val="Normal"/>
    <w:next w:val="Normal"/>
    <w:uiPriority w:val="37"/>
    <w:unhideWhenUsed/>
    <w:rsid w:val="00961831"/>
  </w:style>
  <w:style w:type="paragraph" w:styleId="ListParagraph">
    <w:name w:val="List Paragraph"/>
    <w:basedOn w:val="Normal"/>
    <w:uiPriority w:val="34"/>
    <w:qFormat/>
    <w:rsid w:val="004738DD"/>
    <w:pPr>
      <w:ind w:left="720"/>
      <w:contextualSpacing/>
    </w:pPr>
  </w:style>
  <w:style w:type="paragraph" w:styleId="NoSpacing">
    <w:name w:val="No Spacing"/>
    <w:uiPriority w:val="1"/>
    <w:qFormat/>
    <w:rsid w:val="00B564D1"/>
    <w:pPr>
      <w:spacing w:line="360" w:lineRule="auto"/>
      <w:ind w:firstLine="426"/>
      <w:jc w:val="both"/>
    </w:pPr>
    <w:rPr>
      <w:rFonts w:ascii="Big Caslon" w:hAnsi="Big Caslon" w:cs="Big Caslon"/>
    </w:rPr>
  </w:style>
  <w:style w:type="character" w:styleId="BookTitle">
    <w:name w:val="Book Title"/>
    <w:basedOn w:val="DefaultParagraphFont"/>
    <w:uiPriority w:val="33"/>
    <w:qFormat/>
    <w:rsid w:val="00485D8D"/>
    <w:rPr>
      <w:b/>
      <w:bCs/>
      <w:smallCaps/>
      <w:spacing w:val="5"/>
    </w:rPr>
  </w:style>
  <w:style w:type="table" w:styleId="TableGrid">
    <w:name w:val="Table Grid"/>
    <w:basedOn w:val="TableNormal"/>
    <w:uiPriority w:val="59"/>
    <w:rsid w:val="00E44B4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7Char">
    <w:name w:val="Heading 7 Char"/>
    <w:basedOn w:val="DefaultParagraphFont"/>
    <w:link w:val="Heading7"/>
    <w:uiPriority w:val="9"/>
    <w:rsid w:val="00C478D4"/>
    <w:rPr>
      <w:rFonts w:asciiTheme="majorHAnsi" w:eastAsiaTheme="majorEastAsia" w:hAnsiTheme="majorHAnsi" w:cstheme="majorBidi"/>
      <w:i/>
      <w:iCs/>
      <w:color w:val="404040" w:themeColor="text1" w:themeTint="BF"/>
    </w:rPr>
  </w:style>
  <w:style w:type="character" w:styleId="SubtleEmphasis">
    <w:name w:val="Subtle Emphasis"/>
    <w:basedOn w:val="DefaultParagraphFont"/>
    <w:uiPriority w:val="19"/>
    <w:qFormat/>
    <w:rsid w:val="00C478D4"/>
    <w:rPr>
      <w:rFonts w:ascii="Times New Roman" w:hAnsi="Times New Roman" w:cs="Times New Roman"/>
      <w:iCs/>
      <w:color w:val="808080" w:themeColor="text1" w:themeTint="7F"/>
      <w:sz w:val="20"/>
      <w:szCs w:val="20"/>
    </w:rPr>
  </w:style>
  <w:style w:type="character" w:styleId="CommentReference">
    <w:name w:val="annotation reference"/>
    <w:basedOn w:val="DefaultParagraphFont"/>
    <w:uiPriority w:val="99"/>
    <w:semiHidden/>
    <w:unhideWhenUsed/>
    <w:rsid w:val="00A526BE"/>
    <w:rPr>
      <w:sz w:val="18"/>
      <w:szCs w:val="18"/>
    </w:rPr>
  </w:style>
  <w:style w:type="paragraph" w:styleId="CommentText">
    <w:name w:val="annotation text"/>
    <w:basedOn w:val="Normal"/>
    <w:link w:val="CommentTextChar"/>
    <w:uiPriority w:val="99"/>
    <w:semiHidden/>
    <w:unhideWhenUsed/>
    <w:rsid w:val="00A526BE"/>
    <w:pPr>
      <w:spacing w:line="240" w:lineRule="auto"/>
    </w:pPr>
    <w:rPr>
      <w:sz w:val="24"/>
      <w:szCs w:val="24"/>
    </w:rPr>
  </w:style>
  <w:style w:type="character" w:customStyle="1" w:styleId="CommentTextChar">
    <w:name w:val="Comment Text Char"/>
    <w:basedOn w:val="DefaultParagraphFont"/>
    <w:link w:val="CommentText"/>
    <w:uiPriority w:val="99"/>
    <w:semiHidden/>
    <w:rsid w:val="00A526BE"/>
    <w:rPr>
      <w:sz w:val="24"/>
      <w:szCs w:val="24"/>
    </w:rPr>
  </w:style>
  <w:style w:type="paragraph" w:styleId="CommentSubject">
    <w:name w:val="annotation subject"/>
    <w:basedOn w:val="CommentText"/>
    <w:next w:val="CommentText"/>
    <w:link w:val="CommentSubjectChar"/>
    <w:uiPriority w:val="99"/>
    <w:semiHidden/>
    <w:unhideWhenUsed/>
    <w:rsid w:val="00A526BE"/>
    <w:rPr>
      <w:b/>
      <w:bCs/>
      <w:sz w:val="20"/>
      <w:szCs w:val="20"/>
    </w:rPr>
  </w:style>
  <w:style w:type="character" w:customStyle="1" w:styleId="CommentSubjectChar">
    <w:name w:val="Comment Subject Char"/>
    <w:basedOn w:val="CommentTextChar"/>
    <w:link w:val="CommentSubject"/>
    <w:uiPriority w:val="99"/>
    <w:semiHidden/>
    <w:rsid w:val="00A526BE"/>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C478D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8906D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6DA"/>
    <w:rPr>
      <w:rFonts w:ascii="Tahoma" w:hAnsi="Tahoma" w:cs="Tahoma"/>
      <w:sz w:val="16"/>
      <w:szCs w:val="16"/>
    </w:rPr>
  </w:style>
  <w:style w:type="paragraph" w:styleId="Header">
    <w:name w:val="header"/>
    <w:basedOn w:val="Normal"/>
    <w:link w:val="HeaderChar"/>
    <w:uiPriority w:val="99"/>
    <w:unhideWhenUsed/>
    <w:rsid w:val="008906DA"/>
    <w:pPr>
      <w:tabs>
        <w:tab w:val="center" w:pos="4513"/>
        <w:tab w:val="right" w:pos="9026"/>
      </w:tabs>
      <w:spacing w:line="240" w:lineRule="auto"/>
    </w:pPr>
  </w:style>
  <w:style w:type="character" w:customStyle="1" w:styleId="HeaderChar">
    <w:name w:val="Header Char"/>
    <w:basedOn w:val="DefaultParagraphFont"/>
    <w:link w:val="Header"/>
    <w:uiPriority w:val="99"/>
    <w:rsid w:val="008906DA"/>
  </w:style>
  <w:style w:type="paragraph" w:styleId="Footer">
    <w:name w:val="footer"/>
    <w:basedOn w:val="Normal"/>
    <w:link w:val="FooterChar"/>
    <w:uiPriority w:val="99"/>
    <w:unhideWhenUsed/>
    <w:rsid w:val="008906DA"/>
    <w:pPr>
      <w:tabs>
        <w:tab w:val="center" w:pos="4513"/>
        <w:tab w:val="right" w:pos="9026"/>
      </w:tabs>
      <w:spacing w:line="240" w:lineRule="auto"/>
    </w:pPr>
  </w:style>
  <w:style w:type="character" w:customStyle="1" w:styleId="FooterChar">
    <w:name w:val="Footer Char"/>
    <w:basedOn w:val="DefaultParagraphFont"/>
    <w:link w:val="Footer"/>
    <w:uiPriority w:val="99"/>
    <w:rsid w:val="008906DA"/>
  </w:style>
  <w:style w:type="character" w:customStyle="1" w:styleId="Heading1Char">
    <w:name w:val="Heading 1 Char"/>
    <w:basedOn w:val="DefaultParagraphFont"/>
    <w:link w:val="Heading1"/>
    <w:uiPriority w:val="9"/>
    <w:rsid w:val="00961831"/>
    <w:rPr>
      <w:sz w:val="40"/>
      <w:szCs w:val="40"/>
    </w:rPr>
  </w:style>
  <w:style w:type="paragraph" w:styleId="Bibliography">
    <w:name w:val="Bibliography"/>
    <w:basedOn w:val="Normal"/>
    <w:next w:val="Normal"/>
    <w:uiPriority w:val="37"/>
    <w:unhideWhenUsed/>
    <w:rsid w:val="00961831"/>
  </w:style>
  <w:style w:type="paragraph" w:styleId="ListParagraph">
    <w:name w:val="List Paragraph"/>
    <w:basedOn w:val="Normal"/>
    <w:uiPriority w:val="34"/>
    <w:qFormat/>
    <w:rsid w:val="004738DD"/>
    <w:pPr>
      <w:ind w:left="720"/>
      <w:contextualSpacing/>
    </w:pPr>
  </w:style>
  <w:style w:type="paragraph" w:styleId="NoSpacing">
    <w:name w:val="No Spacing"/>
    <w:uiPriority w:val="1"/>
    <w:qFormat/>
    <w:rsid w:val="00B564D1"/>
    <w:pPr>
      <w:spacing w:line="360" w:lineRule="auto"/>
      <w:ind w:firstLine="426"/>
      <w:jc w:val="both"/>
    </w:pPr>
    <w:rPr>
      <w:rFonts w:ascii="Big Caslon" w:hAnsi="Big Caslon" w:cs="Big Caslon"/>
    </w:rPr>
  </w:style>
  <w:style w:type="character" w:styleId="BookTitle">
    <w:name w:val="Book Title"/>
    <w:basedOn w:val="DefaultParagraphFont"/>
    <w:uiPriority w:val="33"/>
    <w:qFormat/>
    <w:rsid w:val="00485D8D"/>
    <w:rPr>
      <w:b/>
      <w:bCs/>
      <w:smallCaps/>
      <w:spacing w:val="5"/>
    </w:rPr>
  </w:style>
  <w:style w:type="table" w:styleId="TableGrid">
    <w:name w:val="Table Grid"/>
    <w:basedOn w:val="TableNormal"/>
    <w:uiPriority w:val="59"/>
    <w:rsid w:val="00E44B4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7Char">
    <w:name w:val="Heading 7 Char"/>
    <w:basedOn w:val="DefaultParagraphFont"/>
    <w:link w:val="Heading7"/>
    <w:uiPriority w:val="9"/>
    <w:rsid w:val="00C478D4"/>
    <w:rPr>
      <w:rFonts w:asciiTheme="majorHAnsi" w:eastAsiaTheme="majorEastAsia" w:hAnsiTheme="majorHAnsi" w:cstheme="majorBidi"/>
      <w:i/>
      <w:iCs/>
      <w:color w:val="404040" w:themeColor="text1" w:themeTint="BF"/>
    </w:rPr>
  </w:style>
  <w:style w:type="character" w:styleId="SubtleEmphasis">
    <w:name w:val="Subtle Emphasis"/>
    <w:basedOn w:val="DefaultParagraphFont"/>
    <w:uiPriority w:val="19"/>
    <w:qFormat/>
    <w:rsid w:val="00C478D4"/>
    <w:rPr>
      <w:rFonts w:ascii="Times New Roman" w:hAnsi="Times New Roman" w:cs="Times New Roman"/>
      <w:iCs/>
      <w:color w:val="808080" w:themeColor="text1" w:themeTint="7F"/>
      <w:sz w:val="20"/>
      <w:szCs w:val="20"/>
    </w:rPr>
  </w:style>
  <w:style w:type="character" w:styleId="CommentReference">
    <w:name w:val="annotation reference"/>
    <w:basedOn w:val="DefaultParagraphFont"/>
    <w:uiPriority w:val="99"/>
    <w:semiHidden/>
    <w:unhideWhenUsed/>
    <w:rsid w:val="00A526BE"/>
    <w:rPr>
      <w:sz w:val="18"/>
      <w:szCs w:val="18"/>
    </w:rPr>
  </w:style>
  <w:style w:type="paragraph" w:styleId="CommentText">
    <w:name w:val="annotation text"/>
    <w:basedOn w:val="Normal"/>
    <w:link w:val="CommentTextChar"/>
    <w:uiPriority w:val="99"/>
    <w:semiHidden/>
    <w:unhideWhenUsed/>
    <w:rsid w:val="00A526BE"/>
    <w:pPr>
      <w:spacing w:line="240" w:lineRule="auto"/>
    </w:pPr>
    <w:rPr>
      <w:sz w:val="24"/>
      <w:szCs w:val="24"/>
    </w:rPr>
  </w:style>
  <w:style w:type="character" w:customStyle="1" w:styleId="CommentTextChar">
    <w:name w:val="Comment Text Char"/>
    <w:basedOn w:val="DefaultParagraphFont"/>
    <w:link w:val="CommentText"/>
    <w:uiPriority w:val="99"/>
    <w:semiHidden/>
    <w:rsid w:val="00A526BE"/>
    <w:rPr>
      <w:sz w:val="24"/>
      <w:szCs w:val="24"/>
    </w:rPr>
  </w:style>
  <w:style w:type="paragraph" w:styleId="CommentSubject">
    <w:name w:val="annotation subject"/>
    <w:basedOn w:val="CommentText"/>
    <w:next w:val="CommentText"/>
    <w:link w:val="CommentSubjectChar"/>
    <w:uiPriority w:val="99"/>
    <w:semiHidden/>
    <w:unhideWhenUsed/>
    <w:rsid w:val="00A526BE"/>
    <w:rPr>
      <w:b/>
      <w:bCs/>
      <w:sz w:val="20"/>
      <w:szCs w:val="20"/>
    </w:rPr>
  </w:style>
  <w:style w:type="character" w:customStyle="1" w:styleId="CommentSubjectChar">
    <w:name w:val="Comment Subject Char"/>
    <w:basedOn w:val="CommentTextChar"/>
    <w:link w:val="CommentSubject"/>
    <w:uiPriority w:val="99"/>
    <w:semiHidden/>
    <w:rsid w:val="00A526B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comments" Target="comments.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Loc06</b:Tag>
    <b:SourceType>JournalArticle</b:SourceType>
    <b:Guid>{B68D5519-2FF9-49C8-BC2E-6E40814C9BF5}</b:Guid>
    <b:Title>New Directions in Goal-Setting Theory</b:Title>
    <b:JournalName>Current Directions in Psychological Science</b:JournalName>
    <b:Year>2006</b:Year>
    <b:Pages>265-268</b:Pages>
    <b:Author>
      <b:Author>
        <b:NameList>
          <b:Person>
            <b:Last>Locke</b:Last>
            <b:Middle>A.</b:Middle>
            <b:First>Edwin</b:First>
          </b:Person>
          <b:Person>
            <b:Last>Latham</b:Last>
            <b:Middle>P.</b:Middle>
            <b:First>Gary</b:First>
          </b:Person>
        </b:NameList>
      </b:Author>
    </b:Author>
    <b:Volume>15</b:Volume>
    <b:Issue>5</b:Issue>
    <b:RefOrder>7</b:RefOrder>
  </b:Source>
  <b:Source>
    <b:Tag>Bar96</b:Tag>
    <b:SourceType>JournalArticle</b:SourceType>
    <b:Guid>{D817E149-A763-42AB-9389-A7198404310B}</b:Guid>
    <b:Title>Automaticity of social behaviour: Direct effects of trait construct and stereotype activation of action</b:Title>
    <b:JournalName>Journal of Personality and Social Psychology</b:JournalName>
    <b:Year>1996</b:Year>
    <b:Pages>230-244</b:Pages>
    <b:Author>
      <b:Author>
        <b:NameList>
          <b:Person>
            <b:Last>Bargh</b:Last>
            <b:Middle>A.</b:Middle>
            <b:First>John</b:First>
          </b:Person>
          <b:Person>
            <b:Last>Chen</b:Last>
            <b:First>Mark</b:First>
          </b:Person>
          <b:Person>
            <b:Last>Burrows</b:Last>
            <b:First>Lara</b:First>
          </b:Person>
        </b:NameList>
      </b:Author>
    </b:Author>
    <b:Month>August</b:Month>
    <b:Volume>71</b:Volume>
    <b:Issue>2</b:Issue>
    <b:RefOrder>1</b:RefOrder>
  </b:Source>
  <b:Source>
    <b:Tag>Con05</b:Tag>
    <b:SourceType>JournalArticle</b:SourceType>
    <b:Guid>{7A23EBEC-0022-4536-9DE9-2011D570A469}</b:Guid>
    <b:Title>Consensus decision making in animals</b:Title>
    <b:JournalName>Treds in Ecology and Evolution</b:JournalName>
    <b:Year>2005</b:Year>
    <b:Pages>449-456</b:Pages>
    <b:Author>
      <b:Author>
        <b:NameList>
          <b:Person>
            <b:Last>Conradt</b:Last>
            <b:First>Larissa</b:First>
          </b:Person>
          <b:Person>
            <b:Last>Roper</b:Last>
            <b:Middle>J.</b:Middle>
            <b:First>Timothy</b:First>
          </b:Person>
        </b:NameList>
      </b:Author>
    </b:Author>
    <b:Month>August</b:Month>
    <b:Volume>20</b:Volume>
    <b:Issue>8</b:Issue>
    <b:RefOrder>2</b:RefOrder>
  </b:Source>
  <b:Source>
    <b:Tag>Placeholder1</b:Tag>
    <b:SourceType>JournalArticle</b:SourceType>
    <b:Guid>{99BF470E-ED41-4A3E-A7D4-B2BD998974AE}</b:Guid>
    <b:RefOrder>18</b:RefOrder>
  </b:Source>
  <b:Source>
    <b:Tag>Con03</b:Tag>
    <b:SourceType>JournalArticle</b:SourceType>
    <b:Guid>{339B2C7E-B0C1-4A55-9A83-23EE7E5B8805}</b:Guid>
    <b:Author>
      <b:Author>
        <b:NameList>
          <b:Person>
            <b:Last>Conradt</b:Last>
            <b:First>Larissa</b:First>
          </b:Person>
          <b:Person>
            <b:Last>Roper</b:Last>
            <b:First>Timothy</b:First>
            <b:Middle>J.</b:Middle>
          </b:Person>
        </b:NameList>
      </b:Author>
    </b:Author>
    <b:Title>Group decision-making in animals</b:Title>
    <b:JournalName>Nature</b:JournalName>
    <b:Year>2003</b:Year>
    <b:Pages>155-158</b:Pages>
    <b:Volume>421</b:Volume>
    <b:RefOrder>3</b:RefOrder>
  </b:Source>
  <b:Source>
    <b:Tag>Tve96</b:Tag>
    <b:SourceType>JournalArticle</b:SourceType>
    <b:Guid>{938287EB-157F-48EC-B97E-CE4E12197485}</b:Guid>
    <b:Title>Information versus reward in binary choices</b:Title>
    <b:JournalName>Journal of Experimental Psychology</b:JournalName>
    <b:Year>1996</b:Year>
    <b:Pages>680-683</b:Pages>
    <b:Author>
      <b:Author>
        <b:NameList>
          <b:Person>
            <b:Last>Tversky</b:Last>
            <b:First>Amos</b:First>
          </b:Person>
          <b:Person>
            <b:Last>Edwards</b:Last>
            <b:First>Ward</b:First>
          </b:Person>
        </b:NameList>
      </b:Author>
    </b:Author>
    <b:Month>May</b:Month>
    <b:Volume>71</b:Volume>
    <b:Issue>5</b:Issue>
    <b:RefOrder>4</b:RefOrder>
  </b:Source>
  <b:Source>
    <b:Tag>Cla15</b:Tag>
    <b:SourceType>JournalArticle</b:SourceType>
    <b:Guid>{B139CBF6-1FA6-4A62-8F2A-F0E2033C9D8A}</b:Guid>
    <b:Title>Failure of intuition when presented with a choice between investing in a single goal or splitting resources between two goals</b:Title>
    <b:Year>2015</b:Year>
    <b:Author>
      <b:Author>
        <b:NameList>
          <b:Person>
            <b:Last>Clarke</b:Last>
            <b:Middle>D. F.</b:Middle>
            <b:First>Alasdair</b:First>
          </b:Person>
          <b:Person>
            <b:Last>Hunt</b:Last>
            <b:Middle>R.</b:Middle>
            <b:First>Amelia</b:First>
          </b:Person>
        </b:NameList>
      </b:Author>
    </b:Author>
    <b:RefOrder>6</b:RefOrder>
  </b:Source>
  <b:Source>
    <b:Tag>Bar97</b:Tag>
    <b:SourceType>JournalArticle</b:SourceType>
    <b:Guid>{61A1BB95-7B5C-452A-8A6A-9F019CB2916C}</b:Guid>
    <b:Title>Studying the Mind in the Middle: A Practical Guide to Priming and Automaticity Research</b:Title>
    <b:JournalName>Handbook of Research Methods in Social Psychology</b:JournalName>
    <b:Year>1997</b:Year>
    <b:Pages>253-285</b:Pages>
    <b:Author>
      <b:Author>
        <b:NameList>
          <b:Person>
            <b:Last>Bargh</b:Last>
            <b:Middle>A.</b:Middle>
            <b:First>John</b:First>
          </b:Person>
          <b:Person>
            <b:Last>Chartrand</b:Last>
            <b:Middle>L.</b:Middle>
            <b:First>Tanya</b:First>
          </b:Person>
        </b:NameList>
      </b:Author>
    </b:Author>
    <b:City>New York</b:City>
    <b:Publisher>Cambridge University Press</b:Publisher>
    <b:RefOrder>19</b:RefOrder>
  </b:Source>
  <b:Source>
    <b:Tag>Bar971</b:Tag>
    <b:SourceType>JournalArticle</b:SourceType>
    <b:Guid>{EDF8DCCE-976B-4DBE-B8D1-4C4167188E83}</b:Guid>
    <b:Title>Studying the Mind in the Middle: A Practical Guide to Priming and Automaticity Research</b:Title>
    <b:JournalName>Handbook of Reseach Methods in Social Psychology</b:JournalName>
    <b:Year>1997</b:Year>
    <b:Pages>253-285</b:Pages>
    <b:Author>
      <b:Author>
        <b:NameList>
          <b:Person>
            <b:Last>Bargh</b:Last>
            <b:Middle>A.</b:Middle>
            <b:First>John</b:First>
          </b:Person>
          <b:Person>
            <b:Last>Chartrand</b:Last>
            <b:Middle>L.</b:Middle>
            <b:First>Tanya</b:First>
          </b:Person>
        </b:NameList>
      </b:Author>
    </b:Author>
    <b:RefOrder>8</b:RefOrder>
  </b:Source>
  <b:Source>
    <b:Tag>Gig11</b:Tag>
    <b:SourceType>JournalArticle</b:SourceType>
    <b:Guid>{652C2B41-2BD1-4173-81A0-1F441E3ACDDE}</b:Guid>
    <b:Title>Heuristic Decision Making</b:Title>
    <b:JournalName>Annual Reviews</b:JournalName>
    <b:Year>2011</b:Year>
    <b:Pages>451-82</b:Pages>
    <b:Author>
      <b:Author>
        <b:NameList>
          <b:Person>
            <b:Last>Gigerenzer</b:Last>
            <b:First>Gerd</b:First>
          </b:Person>
          <b:Person>
            <b:Last>Gaissmaier</b:Last>
            <b:First>Wolfgang</b:First>
          </b:Person>
        </b:NameList>
      </b:Author>
    </b:Author>
    <b:Volume>62</b:Volume>
    <b:RefOrder>9</b:RefOrder>
  </b:Source>
  <b:Source>
    <b:Tag>Pet10</b:Tag>
    <b:SourceType>JournalArticle</b:SourceType>
    <b:Guid>{526AAF5F-58CA-4E51-8E9B-FFE5AE9F22C1}</b:Guid>
    <b:Title>How inherently noisy is human sensory processing?</b:Title>
    <b:JournalName>Psychonomin Bulletin &amp; Review</b:JournalName>
    <b:Year>2010</b:Year>
    <b:Pages>802-808</b:Pages>
    <b:Author>
      <b:Author>
        <b:NameList>
          <b:Person>
            <b:Last>Neri</b:Last>
            <b:First>Peter</b:First>
          </b:Person>
        </b:NameList>
      </b:Author>
    </b:Author>
    <b:Volume>17</b:Volume>
    <b:Issue>6</b:Issue>
    <b:RefOrder>20</b:RefOrder>
  </b:Source>
  <b:Source>
    <b:Tag>Kat10</b:Tag>
    <b:SourceType>JournalArticle</b:SourceType>
    <b:Guid>{7E6CEAA6-A916-47AB-B88B-067B5F3968FA}</b:Guid>
    <b:Title>Psychological Heuristics for Making Inferences: Definition, Performance, and the Emerging Theory and Practice</b:Title>
    <b:JournalName>Decision Analysis</b:JournalName>
    <b:Year>2010</b:Year>
    <b:Pages>000-000</b:Pages>
    <b:Author>
      <b:Author>
        <b:NameList>
          <b:Person>
            <b:Last>Katsikopoulos</b:Last>
            <b:Middle>V.</b:Middle>
            <b:First>Konstantinos</b:First>
          </b:Person>
        </b:NameList>
      </b:Author>
    </b:Author>
    <b:Volume>08</b:Volume>
    <b:Issue>1</b:Issue>
    <b:RefOrder>10</b:RefOrder>
  </b:Source>
  <b:Source>
    <b:Tag>Wol12</b:Tag>
    <b:SourceType>JournalArticle</b:SourceType>
    <b:Guid>{B611E1B3-0229-4552-88D6-9B2701613FD6}</b:Guid>
    <b:Title>Motor control is decision-making</b:Title>
    <b:JournalName>Current Opinion in Neurobiology</b:JournalName>
    <b:Year>2012</b:Year>
    <b:Pages>1-8</b:Pages>
    <b:Author>
      <b:Author>
        <b:NameList>
          <b:Person>
            <b:Last>Wolpert</b:Last>
            <b:Middle>M</b:Middle>
            <b:First>Daniel</b:First>
          </b:Person>
          <b:Person>
            <b:Last>Landy</b:Last>
            <b:Middle>S</b:Middle>
            <b:First>Michael</b:First>
          </b:Person>
        </b:NameList>
      </b:Author>
    </b:Author>
    <b:Volume>22</b:Volume>
    <b:RefOrder>11</b:RefOrder>
  </b:Source>
  <b:Source>
    <b:Tag>Ghe15</b:Tag>
    <b:SourceType>JournalArticle</b:SourceType>
    <b:Guid>{FF49649C-64E5-448B-B64F-4B38A7493B39}</b:Guid>
    <b:Title>Neural representations of confidence emerge from the process of decision formation during perceptual choices</b:Title>
    <b:JournalName>NeuroImage</b:JournalName>
    <b:Year>2015</b:Year>
    <b:Pages>134-143</b:Pages>
    <b:Author>
      <b:Author>
        <b:NameList>
          <b:Person>
            <b:Last>Gherman</b:Last>
            <b:First>Sabina</b:First>
          </b:Person>
          <b:Person>
            <b:Last>Philiastides</b:Last>
            <b:Middle>G</b:Middle>
            <b:First>Marios</b:First>
          </b:Person>
        </b:NameList>
      </b:Author>
    </b:Author>
    <b:Volume>106</b:Volume>
    <b:RefOrder>12</b:RefOrder>
  </b:Source>
  <b:Source>
    <b:Tag>She08</b:Tag>
    <b:SourceType>JournalArticle</b:SourceType>
    <b:Guid>{30A248C5-D326-4E46-B8CF-3197488586CE}</b:Guid>
    <b:Title>Folk Numeracy and Middle Land</b:Title>
    <b:JournalName>Scientific American</b:JournalName>
    <b:Year>2008</b:Year>
    <b:Pages>40-40</b:Pages>
    <b:Author>
      <b:Author>
        <b:NameList>
          <b:Person>
            <b:Last>Shermer</b:Last>
            <b:First>Michael</b:First>
          </b:Person>
        </b:NameList>
      </b:Author>
    </b:Author>
    <b:Volume>299</b:Volume>
    <b:Issue>3</b:Issue>
    <b:RefOrder>14</b:RefOrder>
  </b:Source>
  <b:Source>
    <b:Tag>Lat07</b:Tag>
    <b:SourceType>JournalArticle</b:SourceType>
    <b:Guid>{3779478B-CBEE-40DB-80B3-8CE7E0397F43}</b:Guid>
    <b:Title>New Developemtns in and Directions for Goal-Setting Research</b:Title>
    <b:JournalName>European Psychologist</b:JournalName>
    <b:Year>2007</b:Year>
    <b:Pages>290-300</b:Pages>
    <b:Author>
      <b:Author>
        <b:NameList>
          <b:Person>
            <b:Last>Latham</b:Last>
            <b:Middle>P</b:Middle>
            <b:First>Gary</b:First>
          </b:Person>
          <b:Person>
            <b:Last>Locke</b:Last>
            <b:Middle>A</b:Middle>
            <b:First>Edwin</b:First>
          </b:Person>
        </b:NameList>
      </b:Author>
    </b:Author>
    <b:Publisher>Hogrefe &amp; Huber Publishers</b:Publisher>
    <b:Volume>12</b:Volume>
    <b:Issue>4</b:Issue>
    <b:RefOrder>13</b:RefOrder>
  </b:Source>
  <b:Source>
    <b:Tag>Wil50</b:Tag>
    <b:SourceType>Book</b:SourceType>
    <b:Guid>{96A092C8-4B04-4953-B8BC-B19502D0F44B}</b:Guid>
    <b:Title>The I Ching or Book of Changes</b:Title>
    <b:Year>1950</b:Year>
    <b:City>New York</b:City>
    <b:Publisher>Pantheon Books </b:Publisher>
    <b:Author>
      <b:Author>
        <b:NameList>
          <b:Person>
            <b:Last>Wilhelm</b:Last>
            <b:First>Richard</b:First>
          </b:Person>
          <b:Person>
            <b:Last>Baynes</b:Last>
            <b:Middle>F.</b:Middle>
            <b:First>Cary</b:First>
          </b:Person>
        </b:NameList>
      </b:Author>
    </b:Author>
    <b:RefOrder>16</b:RefOrder>
  </b:Source>
  <b:Source>
    <b:Tag>Cov89</b:Tag>
    <b:SourceType>Book</b:SourceType>
    <b:Guid>{FFE59DB8-4CC0-4504-92CC-7938160B5EA0}</b:Guid>
    <b:Title>The Seven Habits Of Highly Effective People: Restoring the Character Ethic</b:Title>
    <b:Year>1989</b:Year>
    <b:City>UK</b:City>
    <b:Publisher>Simon and Schuster</b:Publisher>
    <b:Author>
      <b:Author>
        <b:NameList>
          <b:Person>
            <b:Last>Covey</b:Last>
            <b:Middle>R.</b:Middle>
            <b:First>Stephen R. Covey</b:First>
          </b:Person>
        </b:NameList>
      </b:Author>
    </b:Author>
    <b:RefOrder>15</b:RefOrder>
  </b:Source>
  <b:Source>
    <b:Tag>OMa90</b:Tag>
    <b:SourceType>Book</b:SourceType>
    <b:Guid>{3E3A3E42-A3C0-4492-B86D-AA51F7CC5BA1}</b:Guid>
    <b:Title>Learning Strategies in Second Language Acquisition </b:Title>
    <b:Year>1990</b:Year>
    <b:City>Cambridge</b:City>
    <b:Publisher>Cambridge University Syndicate Press</b:Publisher>
    <b:Author>
      <b:Author>
        <b:NameList>
          <b:Person>
            <b:Last>O'Malley</b:Last>
            <b:Middle>Michael</b:Middle>
            <b:First>J.</b:First>
          </b:Person>
          <b:Person>
            <b:Last>Chamot</b:Last>
            <b:Middle>Uhl</b:Middle>
            <b:First>Anna</b:First>
          </b:Person>
        </b:NameList>
      </b:Author>
    </b:Author>
    <b:RefOrder>17</b:RefOrder>
  </b:Source>
  <b:Source>
    <b:Tag>Mor121</b:Tag>
    <b:SourceType>JournalArticle</b:SourceType>
    <b:Guid>{4EF3C2F4-22B8-44B0-AB26-95B994D90728}</b:Guid>
    <b:Title>Human visual search does not maximize the post-saccadic probability of identifying targets</b:Title>
    <b:JournalName>PLOS Computational Biology</b:JournalName>
    <b:Year>2012</b:Year>
    <b:Pages>1-11</b:Pages>
    <b:Author>
      <b:Author>
        <b:NameList>
          <b:Person>
            <b:Last>Morvan</b:Last>
            <b:First>Camille</b:First>
          </b:Person>
          <b:Person>
            <b:Last>Maloney</b:Last>
            <b:Middle>T.</b:Middle>
            <b:First>Laurence</b:First>
          </b:Person>
        </b:NameList>
      </b:Author>
    </b:Author>
    <b:Volume>8</b:Volume>
    <b:Issue>2</b:Issue>
    <b:RefOrder>5</b:RefOrder>
  </b:Source>
</b:Sources>
</file>

<file path=customXml/itemProps1.xml><?xml version="1.0" encoding="utf-8"?>
<ds:datastoreItem xmlns:ds="http://schemas.openxmlformats.org/officeDocument/2006/customXml" ds:itemID="{5035445F-98F4-E44E-82CC-21CBEE06E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2082</TotalTime>
  <Pages>10</Pages>
  <Words>3099</Words>
  <Characters>17669</Characters>
  <Application>Microsoft Macintosh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Mellissa Spilioti</dc:creator>
  <cp:lastModifiedBy>Amelia Hunt</cp:lastModifiedBy>
  <cp:revision>39</cp:revision>
  <dcterms:created xsi:type="dcterms:W3CDTF">2015-10-14T10:04:00Z</dcterms:created>
  <dcterms:modified xsi:type="dcterms:W3CDTF">2016-04-19T21:03:00Z</dcterms:modified>
</cp:coreProperties>
</file>