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7BD265E2"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 xml:space="preserve">ople do not follow, or even approach, this optimal strategy, despite substantial potential benefits for performance. </w:t>
      </w:r>
      <w:r w:rsidR="006E42A6" w:rsidRPr="006E42A6">
        <w:rPr>
          <w:color w:val="F79646" w:themeColor="accent6"/>
          <w:sz w:val="20"/>
          <w:szCs w:val="20"/>
        </w:rPr>
        <w:t>Our aim was to try to</w:t>
      </w:r>
      <w:r w:rsidRPr="006E42A6">
        <w:rPr>
          <w:color w:val="F79646" w:themeColor="accent6"/>
          <w:sz w:val="20"/>
          <w:szCs w:val="20"/>
        </w:rPr>
        <w:t xml:space="preserve"> shift participants from sub-optimal, variable responses to following </w:t>
      </w:r>
      <w:r w:rsidR="006E42A6">
        <w:rPr>
          <w:color w:val="F79646" w:themeColor="accent6"/>
          <w:sz w:val="20"/>
          <w:szCs w:val="20"/>
        </w:rPr>
        <w:t>the simple</w:t>
      </w:r>
      <w:r w:rsidRPr="006E42A6">
        <w:rPr>
          <w:color w:val="F79646" w:themeColor="accent6"/>
          <w:sz w:val="20"/>
          <w:szCs w:val="20"/>
        </w:rPr>
        <w:t xml:space="preserve"> fixed, rational </w:t>
      </w:r>
      <w:r w:rsidR="006E42A6">
        <w:rPr>
          <w:color w:val="F79646" w:themeColor="accent6"/>
          <w:sz w:val="20"/>
          <w:szCs w:val="20"/>
        </w:rPr>
        <w:t>strategy</w:t>
      </w:r>
      <w:r w:rsidRPr="006E42A6">
        <w:rPr>
          <w:color w:val="F79646" w:themeColor="accent6"/>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2D59DCC1"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w:t>
      </w:r>
      <w:r w:rsidRPr="004063D4">
        <w:rPr>
          <w:color w:val="C0504D" w:themeColor="accent2"/>
          <w:sz w:val="20"/>
          <w:szCs w:val="20"/>
        </w:rPr>
        <w:t>to</w:t>
      </w:r>
      <w:r w:rsidR="004063D4" w:rsidRPr="004063D4">
        <w:rPr>
          <w:color w:val="C0504D" w:themeColor="accent2"/>
          <w:sz w:val="20"/>
          <w:szCs w:val="20"/>
        </w:rPr>
        <w:t xml:space="preserve"> achieve</w:t>
      </w:r>
      <w:r>
        <w:rPr>
          <w:sz w:val="20"/>
          <w:szCs w:val="20"/>
        </w:rPr>
        <w:t xml:space="preserve"> competing goals. A rational principle to apply when faced with such decisions would be to use the </w:t>
      </w:r>
      <w:r w:rsidRPr="004063D4">
        <w:rPr>
          <w:color w:val="C0504D" w:themeColor="accent2"/>
          <w:sz w:val="20"/>
          <w:szCs w:val="20"/>
        </w:rPr>
        <w:t xml:space="preserve">resources </w:t>
      </w:r>
      <w:r w:rsidR="00CB5C94" w:rsidRPr="004063D4">
        <w:rPr>
          <w:color w:val="C0504D" w:themeColor="accent2"/>
          <w:sz w:val="20"/>
          <w:szCs w:val="20"/>
        </w:rPr>
        <w:t>require</w:t>
      </w:r>
      <w:r w:rsidR="004063D4" w:rsidRPr="004063D4">
        <w:rPr>
          <w:color w:val="C0504D" w:themeColor="accent2"/>
          <w:sz w:val="20"/>
          <w:szCs w:val="20"/>
        </w:rPr>
        <w:t>d</w:t>
      </w:r>
      <w:r w:rsidR="00CB5C94" w:rsidRPr="004063D4">
        <w:rPr>
          <w:color w:val="C0504D" w:themeColor="accent2"/>
          <w:sz w:val="20"/>
          <w:szCs w:val="20"/>
        </w:rPr>
        <w:t xml:space="preserve"> to</w:t>
      </w:r>
      <w:r w:rsidR="004063D4" w:rsidRPr="004063D4">
        <w:rPr>
          <w:color w:val="C0504D" w:themeColor="accent2"/>
          <w:sz w:val="20"/>
          <w:szCs w:val="20"/>
        </w:rPr>
        <w:t xml:space="preserve"> achieve the goals</w:t>
      </w:r>
      <w:r w:rsidRPr="004063D4">
        <w:rPr>
          <w:color w:val="C0504D" w:themeColor="accent2"/>
          <w:sz w:val="20"/>
          <w:szCs w:val="20"/>
        </w:rPr>
        <w:t xml:space="preserve"> </w:t>
      </w:r>
      <w:r>
        <w:rPr>
          <w:sz w:val="20"/>
          <w:szCs w:val="20"/>
        </w:rPr>
        <w:t xml:space="preserve">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w:t>
      </w:r>
      <w:r w:rsidR="004063D4" w:rsidRPr="004063D4">
        <w:rPr>
          <w:color w:val="C0504D" w:themeColor="accent2"/>
          <w:sz w:val="20"/>
          <w:szCs w:val="20"/>
        </w:rPr>
        <w:t xml:space="preserve">achieving </w:t>
      </w:r>
      <w:r w:rsidRPr="004063D4">
        <w:rPr>
          <w:color w:val="C0504D" w:themeColor="accent2"/>
          <w:sz w:val="20"/>
          <w:szCs w:val="20"/>
        </w:rPr>
        <w:t>the two</w:t>
      </w:r>
      <w:r>
        <w:rPr>
          <w:sz w:val="20"/>
          <w:szCs w:val="20"/>
        </w:rPr>
        <w:t xml:space="preserve">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4063D4">
        <w:rPr>
          <w:sz w:val="20"/>
          <w:szCs w:val="20"/>
        </w:rPr>
        <w:t>,</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w:t>
      </w:r>
      <w:r w:rsidR="004063D4">
        <w:rPr>
          <w:color w:val="E36C0A" w:themeColor="accent6" w:themeShade="BF"/>
          <w:sz w:val="20"/>
          <w:szCs w:val="20"/>
        </w:rPr>
        <w:t>is faster and</w:t>
      </w:r>
      <w:r w:rsidR="00175B64">
        <w:rPr>
          <w:color w:val="E36C0A" w:themeColor="accent6" w:themeShade="BF"/>
          <w:sz w:val="20"/>
          <w:szCs w:val="20"/>
        </w:rPr>
        <w:t xml:space="preserv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w:t>
      </w:r>
      <w:r w:rsidR="002376F9">
        <w:rPr>
          <w:color w:val="E36C0A" w:themeColor="accent6" w:themeShade="BF"/>
          <w:sz w:val="20"/>
          <w:szCs w:val="20"/>
        </w:rPr>
        <w:t>this</w:t>
      </w:r>
      <w:r w:rsidR="002C5511" w:rsidRPr="002C5511">
        <w:rPr>
          <w:color w:val="E36C0A" w:themeColor="accent6" w:themeShade="BF"/>
          <w:sz w:val="20"/>
          <w:szCs w:val="20"/>
        </w:rPr>
        <w:t xml:space="preserve"> task is trivially easy, and when it is far away, the task becomes challenging. </w:t>
      </w:r>
      <w:r w:rsidR="002C5511">
        <w:rPr>
          <w:color w:val="E36C0A" w:themeColor="accent6" w:themeShade="BF"/>
          <w:sz w:val="20"/>
          <w:szCs w:val="20"/>
        </w:rPr>
        <w:t>In the second phase of the</w:t>
      </w:r>
      <w:r w:rsidR="004063D4">
        <w:rPr>
          <w:color w:val="E36C0A" w:themeColor="accent6" w:themeShade="BF"/>
          <w:sz w:val="20"/>
          <w:szCs w:val="20"/>
        </w:rPr>
        <w:t>se</w:t>
      </w:r>
      <w:r w:rsidR="002C5511">
        <w:rPr>
          <w:color w:val="E36C0A" w:themeColor="accent6" w:themeShade="BF"/>
          <w:sz w:val="20"/>
          <w:szCs w:val="20"/>
        </w:rPr>
        <w:t xml:space="preserve"> experiment</w:t>
      </w:r>
      <w:r w:rsidR="004063D4">
        <w:rPr>
          <w:color w:val="E36C0A" w:themeColor="accent6" w:themeShade="BF"/>
          <w:sz w:val="20"/>
          <w:szCs w:val="20"/>
        </w:rPr>
        <w:t>s</w:t>
      </w:r>
      <w:r w:rsidR="002C5511">
        <w:rPr>
          <w:color w:val="E36C0A" w:themeColor="accent6" w:themeShade="BF"/>
          <w:sz w:val="20"/>
          <w:szCs w:val="20"/>
        </w:rPr>
        <w:t xml:space="preserve">,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sidR="004063D4">
        <w:rPr>
          <w:color w:val="E36C0A" w:themeColor="accent6" w:themeShade="BF"/>
          <w:sz w:val="20"/>
          <w:szCs w:val="20"/>
        </w:rPr>
        <w:t xml:space="preserve">, </w:t>
      </w:r>
      <w:r>
        <w:rPr>
          <w:sz w:val="20"/>
          <w:szCs w:val="20"/>
        </w:rPr>
        <w:t xml:space="preserve">and they had to decide whether to try and accomplish both or to focus on one or the other.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3677735C" w:rsidR="00B54B24" w:rsidRDefault="00FB4B01" w:rsidP="00B92266">
      <w:pPr>
        <w:spacing w:line="360" w:lineRule="auto"/>
        <w:rPr>
          <w:sz w:val="20"/>
          <w:szCs w:val="20"/>
        </w:rPr>
      </w:pPr>
      <w:r>
        <w:rPr>
          <w:sz w:val="20"/>
          <w:szCs w:val="20"/>
        </w:rPr>
        <w:t>Although th</w:t>
      </w:r>
      <w:r w:rsidR="004063D4">
        <w:rPr>
          <w:sz w:val="20"/>
          <w:szCs w:val="20"/>
        </w:rPr>
        <w:t>e</w:t>
      </w:r>
      <w:r>
        <w:rPr>
          <w:sz w:val="20"/>
          <w:szCs w:val="20"/>
        </w:rPr>
        <w:t xml:space="preserve"> logic</w:t>
      </w:r>
      <w:r w:rsidR="004063D4">
        <w:rPr>
          <w:sz w:val="20"/>
          <w:szCs w:val="20"/>
        </w:rPr>
        <w:t>al solution to this dilemma is</w:t>
      </w:r>
      <w:r>
        <w:rPr>
          <w:sz w:val="20"/>
          <w:szCs w:val="20"/>
        </w:rPr>
        <w:t xml:space="preserve"> simple to understand and implement</w:t>
      </w:r>
      <w:r w:rsidR="004063D4">
        <w:rPr>
          <w:sz w:val="20"/>
          <w:szCs w:val="20"/>
        </w:rPr>
        <w:t xml:space="preserve"> </w:t>
      </w:r>
      <w:r w:rsidR="004063D4" w:rsidRPr="004063D4">
        <w:rPr>
          <w:color w:val="C0504D" w:themeColor="accent2"/>
          <w:sz w:val="20"/>
          <w:szCs w:val="20"/>
        </w:rPr>
        <w:t>(in these cases at least)</w:t>
      </w:r>
      <w:r w:rsidRPr="004063D4">
        <w:rPr>
          <w:color w:val="C0504D" w:themeColor="accent2"/>
          <w:sz w:val="20"/>
          <w:szCs w:val="20"/>
        </w:rPr>
        <w:t>,</w:t>
      </w:r>
      <w:r>
        <w:rPr>
          <w:sz w:val="20"/>
          <w:szCs w:val="20"/>
        </w:rPr>
        <w:t xml:space="preserve">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Some participants consistently stick to a “central” strategy in which they always split their resources between both goals</w:t>
      </w:r>
      <w:r w:rsidR="002376F9">
        <w:rPr>
          <w:color w:val="E36C0A" w:themeColor="accent6" w:themeShade="BF"/>
          <w:sz w:val="20"/>
          <w:szCs w:val="20"/>
        </w:rPr>
        <w:t>,</w:t>
      </w:r>
      <w:r w:rsidR="00175B64" w:rsidRPr="00175B64">
        <w:rPr>
          <w:color w:val="E36C0A" w:themeColor="accent6" w:themeShade="BF"/>
          <w:sz w:val="20"/>
          <w:szCs w:val="20"/>
        </w:rPr>
        <w:t xml:space="preserve"> leading them to perform poorly as difficulty increases. </w:t>
      </w:r>
      <w:r w:rsidR="002376F9">
        <w:rPr>
          <w:color w:val="E36C0A" w:themeColor="accent6" w:themeShade="BF"/>
          <w:sz w:val="20"/>
          <w:szCs w:val="20"/>
        </w:rPr>
        <w:t>The majority, however,</w:t>
      </w:r>
      <w:r w:rsidR="00175B64" w:rsidRPr="00175B64">
        <w:rPr>
          <w:color w:val="E36C0A" w:themeColor="accent6" w:themeShade="BF"/>
          <w:sz w:val="20"/>
          <w:szCs w:val="20"/>
        </w:rPr>
        <w:t xml:space="preserve"> exhibit a large amount of trial-to-trial variability</w:t>
      </w:r>
      <w:r w:rsidR="002376F9">
        <w:rPr>
          <w:color w:val="E36C0A" w:themeColor="accent6" w:themeShade="BF"/>
          <w:sz w:val="20"/>
          <w:szCs w:val="20"/>
        </w:rPr>
        <w:t xml:space="preserve">, focusing on some trials and dividing on others, but not in a way that tracks with the demands of achieving the goals. </w:t>
      </w:r>
      <w:r w:rsidR="00F83934">
        <w:rPr>
          <w:color w:val="E36C0A" w:themeColor="accent6" w:themeShade="BF"/>
          <w:sz w:val="20"/>
          <w:szCs w:val="20"/>
        </w:rPr>
        <w:t xml:space="preserve">This is important because it shows the limitation on </w:t>
      </w:r>
      <w:r w:rsidR="00F83934">
        <w:rPr>
          <w:color w:val="E36C0A" w:themeColor="accent6" w:themeShade="BF"/>
          <w:sz w:val="20"/>
          <w:szCs w:val="20"/>
        </w:rPr>
        <w:lastRenderedPageBreak/>
        <w:t>performance in this task cannot be easily described or explained as one particular bias or error (e.g. to always divide).</w:t>
      </w:r>
      <w:r w:rsidR="00175B64" w:rsidRPr="00175B64">
        <w:rPr>
          <w:color w:val="E36C0A" w:themeColor="accent6" w:themeShade="BF"/>
          <w:sz w:val="20"/>
          <w:szCs w:val="20"/>
        </w:rPr>
        <w:t xml:space="preserve">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produced the same failure</w:t>
      </w:r>
      <w:r w:rsidR="00F83934">
        <w:rPr>
          <w:sz w:val="20"/>
          <w:szCs w:val="20"/>
        </w:rPr>
        <w:t xml:space="preserve"> through variability</w:t>
      </w:r>
      <w:r>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77276A46" w14:textId="21160B84" w:rsidR="00B07B38" w:rsidRDefault="00FB4B01" w:rsidP="00B92266">
      <w:pPr>
        <w:spacing w:line="360" w:lineRule="auto"/>
        <w:rPr>
          <w:sz w:val="20"/>
          <w:szCs w:val="20"/>
        </w:rPr>
      </w:pPr>
      <w:r>
        <w:rPr>
          <w:sz w:val="20"/>
          <w:szCs w:val="20"/>
        </w:rPr>
        <w:t>The well-known  “dual-systems” models (e.g. 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w:t>
      </w:r>
      <w:r>
        <w:rPr>
          <w:sz w:val="20"/>
          <w:szCs w:val="20"/>
        </w:rPr>
        <w:lastRenderedPageBreak/>
        <w:t xml:space="preserve">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r w:rsidR="00570477">
        <w:rPr>
          <w:sz w:val="20"/>
          <w:szCs w:val="20"/>
        </w:rPr>
        <w:t xml:space="preserve"> </w:t>
      </w:r>
    </w:p>
    <w:p w14:paraId="6998DBE1" w14:textId="77777777" w:rsidR="00935836" w:rsidRDefault="00935836" w:rsidP="00B92266">
      <w:pPr>
        <w:spacing w:line="360" w:lineRule="auto"/>
        <w:rPr>
          <w:sz w:val="20"/>
          <w:szCs w:val="20"/>
        </w:rPr>
      </w:pPr>
    </w:p>
    <w:p w14:paraId="5908B4B0" w14:textId="77777777" w:rsidR="00935836" w:rsidRDefault="00FB4B01" w:rsidP="00B92266">
      <w:pPr>
        <w:spacing w:line="360" w:lineRule="auto"/>
        <w:rPr>
          <w:sz w:val="20"/>
          <w:szCs w:val="20"/>
        </w:rPr>
      </w:pPr>
      <w:r>
        <w:rPr>
          <w:sz w:val="20"/>
          <w:szCs w:val="20"/>
        </w:rPr>
        <w:t xml:space="preserve">Viewing the series of choices in a focus-divide experiment from </w:t>
      </w:r>
      <w:r w:rsidR="00935836">
        <w:rPr>
          <w:sz w:val="20"/>
          <w:szCs w:val="20"/>
        </w:rPr>
        <w:t>an animal</w:t>
      </w:r>
      <w:r w:rsidR="004063D4">
        <w:rPr>
          <w:sz w:val="20"/>
          <w:szCs w:val="20"/>
        </w:rPr>
        <w:t xml:space="preserve">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(see </w:t>
      </w:r>
      <w:r w:rsidR="00F83934">
        <w:rPr>
          <w:sz w:val="20"/>
          <w:szCs w:val="20"/>
        </w:rPr>
        <w:t xml:space="preserve">the </w:t>
      </w:r>
      <w:r>
        <w:rPr>
          <w:sz w:val="20"/>
          <w:szCs w:val="20"/>
        </w:rPr>
        <w:t xml:space="preserve">Appendix)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w:t>
      </w:r>
    </w:p>
    <w:p w14:paraId="6D8256FA" w14:textId="77777777" w:rsidR="00935836" w:rsidRDefault="00935836" w:rsidP="00B92266">
      <w:pPr>
        <w:spacing w:line="360" w:lineRule="auto"/>
        <w:rPr>
          <w:sz w:val="20"/>
          <w:szCs w:val="20"/>
        </w:rPr>
      </w:pPr>
    </w:p>
    <w:p w14:paraId="574E0B08" w14:textId="717A5A83" w:rsidR="00935836" w:rsidRPr="00935836" w:rsidRDefault="00935836" w:rsidP="00B92266">
      <w:pPr>
        <w:spacing w:line="360" w:lineRule="auto"/>
        <w:rPr>
          <w:color w:val="E36C0A" w:themeColor="accent6" w:themeShade="BF"/>
          <w:sz w:val="20"/>
          <w:szCs w:val="20"/>
        </w:rPr>
      </w:pPr>
      <w:r w:rsidRPr="00935836">
        <w:rPr>
          <w:color w:val="E36C0A" w:themeColor="accent6" w:themeShade="BF"/>
          <w:sz w:val="20"/>
          <w:szCs w:val="20"/>
        </w:rPr>
        <w:t xml:space="preserve">Transfer of learning across contexts in humans has been examined in a wide range of subfields. In humans </w:t>
      </w:r>
      <w:r w:rsidR="004A3F21">
        <w:rPr>
          <w:color w:val="E36C0A" w:themeColor="accent6" w:themeShade="BF"/>
          <w:sz w:val="20"/>
          <w:szCs w:val="20"/>
        </w:rPr>
        <w:t>(</w:t>
      </w:r>
      <w:r w:rsidRPr="00935836">
        <w:rPr>
          <w:color w:val="E36C0A" w:themeColor="accent6" w:themeShade="BF"/>
          <w:sz w:val="20"/>
          <w:szCs w:val="20"/>
        </w:rPr>
        <w:t>as in other species</w:t>
      </w:r>
      <w:r w:rsidR="004A3F21">
        <w:rPr>
          <w:color w:val="E36C0A" w:themeColor="accent6" w:themeShade="BF"/>
          <w:sz w:val="20"/>
          <w:szCs w:val="20"/>
        </w:rPr>
        <w:t>)</w:t>
      </w:r>
      <w:r w:rsidRPr="00935836">
        <w:rPr>
          <w:color w:val="E36C0A" w:themeColor="accent6" w:themeShade="BF"/>
          <w:sz w:val="20"/>
          <w:szCs w:val="20"/>
        </w:rPr>
        <w:t xml:space="preserve">, </w:t>
      </w:r>
      <w:r>
        <w:rPr>
          <w:color w:val="E36C0A" w:themeColor="accent6" w:themeShade="BF"/>
          <w:sz w:val="20"/>
          <w:szCs w:val="20"/>
        </w:rPr>
        <w:t>a</w:t>
      </w:r>
      <w:r w:rsidRPr="00935836">
        <w:rPr>
          <w:color w:val="E36C0A" w:themeColor="accent6" w:themeShade="BF"/>
          <w:sz w:val="20"/>
          <w:szCs w:val="20"/>
        </w:rPr>
        <w:t xml:space="preserve"> </w:t>
      </w:r>
      <w:r w:rsidR="004A3F21">
        <w:rPr>
          <w:color w:val="E36C0A" w:themeColor="accent6" w:themeShade="BF"/>
          <w:sz w:val="20"/>
          <w:szCs w:val="20"/>
        </w:rPr>
        <w:t>common</w:t>
      </w:r>
      <w:r w:rsidRPr="00935836">
        <w:rPr>
          <w:color w:val="E36C0A" w:themeColor="accent6" w:themeShade="BF"/>
          <w:sz w:val="20"/>
          <w:szCs w:val="20"/>
        </w:rPr>
        <w:t xml:space="preserve"> </w:t>
      </w:r>
      <w:r>
        <w:rPr>
          <w:color w:val="E36C0A" w:themeColor="accent6" w:themeShade="BF"/>
          <w:sz w:val="20"/>
          <w:szCs w:val="20"/>
        </w:rPr>
        <w:t xml:space="preserve">observation </w:t>
      </w:r>
      <w:r w:rsidRPr="00935836">
        <w:rPr>
          <w:color w:val="E36C0A" w:themeColor="accent6" w:themeShade="BF"/>
          <w:sz w:val="20"/>
          <w:szCs w:val="20"/>
        </w:rPr>
        <w:t xml:space="preserve">is that improvements in performance that come with </w:t>
      </w:r>
      <w:r w:rsidR="008312ED">
        <w:rPr>
          <w:color w:val="E36C0A" w:themeColor="accent6" w:themeShade="BF"/>
          <w:sz w:val="20"/>
          <w:szCs w:val="20"/>
        </w:rPr>
        <w:t>experience</w:t>
      </w:r>
      <w:r w:rsidRPr="00935836">
        <w:rPr>
          <w:color w:val="E36C0A" w:themeColor="accent6" w:themeShade="BF"/>
          <w:sz w:val="20"/>
          <w:szCs w:val="20"/>
        </w:rPr>
        <w:t xml:space="preserve"> </w:t>
      </w:r>
      <w:r w:rsidR="008312ED">
        <w:rPr>
          <w:color w:val="E36C0A" w:themeColor="accent6" w:themeShade="BF"/>
          <w:sz w:val="20"/>
          <w:szCs w:val="20"/>
        </w:rPr>
        <w:t>in</w:t>
      </w:r>
      <w:r w:rsidRPr="00935836">
        <w:rPr>
          <w:color w:val="E36C0A" w:themeColor="accent6" w:themeShade="BF"/>
          <w:sz w:val="20"/>
          <w:szCs w:val="20"/>
        </w:rPr>
        <w:t xml:space="preserve"> </w:t>
      </w:r>
      <w:r w:rsidR="008312ED">
        <w:rPr>
          <w:color w:val="E36C0A" w:themeColor="accent6" w:themeShade="BF"/>
          <w:sz w:val="20"/>
          <w:szCs w:val="20"/>
        </w:rPr>
        <w:t xml:space="preserve">solving complex </w:t>
      </w:r>
      <w:r w:rsidRPr="00935836">
        <w:rPr>
          <w:color w:val="E36C0A" w:themeColor="accent6" w:themeShade="BF"/>
          <w:sz w:val="20"/>
          <w:szCs w:val="20"/>
        </w:rPr>
        <w:t>problem</w:t>
      </w:r>
      <w:r w:rsidR="008312ED">
        <w:rPr>
          <w:color w:val="E36C0A" w:themeColor="accent6" w:themeShade="BF"/>
          <w:sz w:val="20"/>
          <w:szCs w:val="20"/>
        </w:rPr>
        <w:t>s</w:t>
      </w:r>
      <w:r w:rsidRPr="00935836">
        <w:rPr>
          <w:color w:val="E36C0A" w:themeColor="accent6" w:themeShade="BF"/>
          <w:sz w:val="20"/>
          <w:szCs w:val="20"/>
        </w:rPr>
        <w:t xml:space="preserve"> are </w:t>
      </w:r>
      <w:r w:rsidR="004A3F21">
        <w:rPr>
          <w:color w:val="E36C0A" w:themeColor="accent6" w:themeShade="BF"/>
          <w:sz w:val="20"/>
          <w:szCs w:val="20"/>
        </w:rPr>
        <w:t xml:space="preserve">usually </w:t>
      </w:r>
      <w:r w:rsidRPr="00935836">
        <w:rPr>
          <w:color w:val="E36C0A" w:themeColor="accent6" w:themeShade="BF"/>
          <w:sz w:val="20"/>
          <w:szCs w:val="20"/>
        </w:rPr>
        <w:t xml:space="preserve">context-specific and resistant to transfer (e.g. </w:t>
      </w:r>
      <w:proofErr w:type="spellStart"/>
      <w:r w:rsidRPr="00935836">
        <w:rPr>
          <w:color w:val="E36C0A" w:themeColor="accent6" w:themeShade="BF"/>
          <w:sz w:val="20"/>
          <w:szCs w:val="20"/>
        </w:rPr>
        <w:t>Gick</w:t>
      </w:r>
      <w:proofErr w:type="spellEnd"/>
      <w:r w:rsidRPr="00935836">
        <w:rPr>
          <w:color w:val="E36C0A" w:themeColor="accent6" w:themeShade="BF"/>
          <w:sz w:val="20"/>
          <w:szCs w:val="20"/>
        </w:rPr>
        <w:t xml:space="preserve"> &amp; </w:t>
      </w:r>
      <w:proofErr w:type="spellStart"/>
      <w:r w:rsidRPr="00935836">
        <w:rPr>
          <w:color w:val="E36C0A" w:themeColor="accent6" w:themeShade="BF"/>
          <w:sz w:val="20"/>
          <w:szCs w:val="20"/>
        </w:rPr>
        <w:t>Holyoak</w:t>
      </w:r>
      <w:proofErr w:type="spellEnd"/>
      <w:r w:rsidRPr="00935836">
        <w:rPr>
          <w:color w:val="E36C0A" w:themeColor="accent6" w:themeShade="BF"/>
          <w:sz w:val="20"/>
          <w:szCs w:val="20"/>
        </w:rPr>
        <w:t xml:space="preserve">, 1983; </w:t>
      </w:r>
      <w:proofErr w:type="spellStart"/>
      <w:r w:rsidRPr="00935836">
        <w:rPr>
          <w:color w:val="E36C0A" w:themeColor="accent6" w:themeShade="BF"/>
          <w:sz w:val="20"/>
          <w:szCs w:val="20"/>
        </w:rPr>
        <w:t>Markovits</w:t>
      </w:r>
      <w:proofErr w:type="spellEnd"/>
      <w:r w:rsidRPr="00935836">
        <w:rPr>
          <w:color w:val="E36C0A" w:themeColor="accent6" w:themeShade="BF"/>
          <w:sz w:val="20"/>
          <w:szCs w:val="20"/>
        </w:rPr>
        <w:t xml:space="preserve"> &amp; </w:t>
      </w:r>
      <w:proofErr w:type="spellStart"/>
      <w:r w:rsidRPr="00935836">
        <w:rPr>
          <w:color w:val="E36C0A" w:themeColor="accent6" w:themeShade="BF"/>
          <w:sz w:val="20"/>
          <w:szCs w:val="20"/>
        </w:rPr>
        <w:t>Savary</w:t>
      </w:r>
      <w:proofErr w:type="spellEnd"/>
      <w:r w:rsidRPr="00935836">
        <w:rPr>
          <w:color w:val="E36C0A" w:themeColor="accent6" w:themeShade="BF"/>
          <w:sz w:val="20"/>
          <w:szCs w:val="20"/>
        </w:rPr>
        <w:t xml:space="preserve">, 1992). </w:t>
      </w:r>
      <w:r w:rsidR="008312ED">
        <w:rPr>
          <w:color w:val="E36C0A" w:themeColor="accent6" w:themeShade="BF"/>
          <w:sz w:val="20"/>
          <w:szCs w:val="20"/>
        </w:rPr>
        <w:t>Transfer</w:t>
      </w:r>
      <w:r>
        <w:rPr>
          <w:color w:val="E36C0A" w:themeColor="accent6" w:themeShade="BF"/>
          <w:sz w:val="20"/>
          <w:szCs w:val="20"/>
        </w:rPr>
        <w:t xml:space="preserve"> has </w:t>
      </w:r>
      <w:r w:rsidR="008312ED">
        <w:rPr>
          <w:color w:val="E36C0A" w:themeColor="accent6" w:themeShade="BF"/>
          <w:sz w:val="20"/>
          <w:szCs w:val="20"/>
        </w:rPr>
        <w:t xml:space="preserve">also </w:t>
      </w:r>
      <w:r>
        <w:rPr>
          <w:color w:val="E36C0A" w:themeColor="accent6" w:themeShade="BF"/>
          <w:sz w:val="20"/>
          <w:szCs w:val="20"/>
        </w:rPr>
        <w:t>been a topic of considerable interest in</w:t>
      </w:r>
      <w:r w:rsidRPr="00935836">
        <w:rPr>
          <w:color w:val="E36C0A" w:themeColor="accent6" w:themeShade="BF"/>
          <w:sz w:val="20"/>
          <w:szCs w:val="20"/>
        </w:rPr>
        <w:t xml:space="preserve"> </w:t>
      </w:r>
      <w:r w:rsidRPr="00935836">
        <w:rPr>
          <w:color w:val="E36C0A" w:themeColor="accent6" w:themeShade="BF"/>
          <w:sz w:val="20"/>
          <w:szCs w:val="20"/>
        </w:rPr>
        <w:lastRenderedPageBreak/>
        <w:t>perceptual learnin</w:t>
      </w:r>
      <w:r w:rsidR="004A3F21">
        <w:rPr>
          <w:color w:val="E36C0A" w:themeColor="accent6" w:themeShade="BF"/>
          <w:sz w:val="20"/>
          <w:szCs w:val="20"/>
        </w:rPr>
        <w:t>g.</w:t>
      </w:r>
      <w:r>
        <w:rPr>
          <w:color w:val="E36C0A" w:themeColor="accent6" w:themeShade="BF"/>
          <w:sz w:val="20"/>
          <w:szCs w:val="20"/>
        </w:rPr>
        <w:t xml:space="preserve"> </w:t>
      </w:r>
      <w:r w:rsidR="004A3F21">
        <w:rPr>
          <w:color w:val="E36C0A" w:themeColor="accent6" w:themeShade="BF"/>
          <w:sz w:val="20"/>
          <w:szCs w:val="20"/>
        </w:rPr>
        <w:t>L</w:t>
      </w:r>
      <w:r>
        <w:rPr>
          <w:color w:val="E36C0A" w:themeColor="accent6" w:themeShade="BF"/>
          <w:sz w:val="20"/>
          <w:szCs w:val="20"/>
        </w:rPr>
        <w:t>earning</w:t>
      </w:r>
      <w:r w:rsidR="004A3F21">
        <w:rPr>
          <w:color w:val="E36C0A" w:themeColor="accent6" w:themeShade="BF"/>
          <w:sz w:val="20"/>
          <w:szCs w:val="20"/>
        </w:rPr>
        <w:t xml:space="preserve"> can be observed even </w:t>
      </w:r>
      <w:r w:rsidR="008312ED">
        <w:rPr>
          <w:color w:val="E36C0A" w:themeColor="accent6" w:themeShade="BF"/>
          <w:sz w:val="20"/>
          <w:szCs w:val="20"/>
        </w:rPr>
        <w:t>for discriminating</w:t>
      </w:r>
      <w:r w:rsidR="004A3F21">
        <w:rPr>
          <w:color w:val="E36C0A" w:themeColor="accent6" w:themeShade="BF"/>
          <w:sz w:val="20"/>
          <w:szCs w:val="20"/>
        </w:rPr>
        <w:t xml:space="preserve"> simple visual features. This learning </w:t>
      </w:r>
      <w:r w:rsidRPr="00935836">
        <w:rPr>
          <w:color w:val="E36C0A" w:themeColor="accent6" w:themeShade="BF"/>
          <w:sz w:val="20"/>
          <w:szCs w:val="20"/>
        </w:rPr>
        <w:t>resist</w:t>
      </w:r>
      <w:r w:rsidR="004A3F21">
        <w:rPr>
          <w:color w:val="E36C0A" w:themeColor="accent6" w:themeShade="BF"/>
          <w:sz w:val="20"/>
          <w:szCs w:val="20"/>
        </w:rPr>
        <w:t>s</w:t>
      </w:r>
      <w:r w:rsidRPr="00935836">
        <w:rPr>
          <w:color w:val="E36C0A" w:themeColor="accent6" w:themeShade="BF"/>
          <w:sz w:val="20"/>
          <w:szCs w:val="20"/>
        </w:rPr>
        <w:t xml:space="preserve"> transfer </w:t>
      </w:r>
      <w:r w:rsidR="004A3F21">
        <w:rPr>
          <w:color w:val="E36C0A" w:themeColor="accent6" w:themeShade="BF"/>
          <w:sz w:val="20"/>
          <w:szCs w:val="20"/>
        </w:rPr>
        <w:t>between closely-related features and</w:t>
      </w:r>
      <w:r>
        <w:rPr>
          <w:color w:val="E36C0A" w:themeColor="accent6" w:themeShade="BF"/>
          <w:sz w:val="20"/>
          <w:szCs w:val="20"/>
        </w:rPr>
        <w:t xml:space="preserve"> </w:t>
      </w:r>
      <w:r w:rsidRPr="00935836">
        <w:rPr>
          <w:color w:val="E36C0A" w:themeColor="accent6" w:themeShade="BF"/>
          <w:sz w:val="20"/>
          <w:szCs w:val="20"/>
        </w:rPr>
        <w:t xml:space="preserve">retinal </w:t>
      </w:r>
      <w:r>
        <w:rPr>
          <w:color w:val="E36C0A" w:themeColor="accent6" w:themeShade="BF"/>
          <w:sz w:val="20"/>
          <w:szCs w:val="20"/>
        </w:rPr>
        <w:t>positions</w:t>
      </w:r>
      <w:r w:rsidR="004A3F21">
        <w:rPr>
          <w:color w:val="E36C0A" w:themeColor="accent6" w:themeShade="BF"/>
          <w:sz w:val="20"/>
          <w:szCs w:val="20"/>
        </w:rPr>
        <w:t>,</w:t>
      </w:r>
      <w:r w:rsidRPr="00935836">
        <w:rPr>
          <w:color w:val="E36C0A" w:themeColor="accent6" w:themeShade="BF"/>
          <w:sz w:val="20"/>
          <w:szCs w:val="20"/>
        </w:rPr>
        <w:t xml:space="preserve"> </w:t>
      </w:r>
      <w:r>
        <w:rPr>
          <w:color w:val="E36C0A" w:themeColor="accent6" w:themeShade="BF"/>
          <w:sz w:val="20"/>
          <w:szCs w:val="20"/>
        </w:rPr>
        <w:t>suggest</w:t>
      </w:r>
      <w:r w:rsidR="004A3F21">
        <w:rPr>
          <w:color w:val="E36C0A" w:themeColor="accent6" w:themeShade="BF"/>
          <w:sz w:val="20"/>
          <w:szCs w:val="20"/>
        </w:rPr>
        <w:t>ing</w:t>
      </w:r>
      <w:r>
        <w:rPr>
          <w:color w:val="E36C0A" w:themeColor="accent6" w:themeShade="BF"/>
          <w:sz w:val="20"/>
          <w:szCs w:val="20"/>
        </w:rPr>
        <w:t xml:space="preserve"> </w:t>
      </w:r>
      <w:r w:rsidR="004A3F21">
        <w:rPr>
          <w:color w:val="E36C0A" w:themeColor="accent6" w:themeShade="BF"/>
          <w:sz w:val="20"/>
          <w:szCs w:val="20"/>
        </w:rPr>
        <w:t>its</w:t>
      </w:r>
      <w:r>
        <w:rPr>
          <w:color w:val="E36C0A" w:themeColor="accent6" w:themeShade="BF"/>
          <w:sz w:val="20"/>
          <w:szCs w:val="20"/>
        </w:rPr>
        <w:t xml:space="preserve"> locus </w:t>
      </w:r>
      <w:r w:rsidR="004A3F21">
        <w:rPr>
          <w:color w:val="E36C0A" w:themeColor="accent6" w:themeShade="BF"/>
          <w:sz w:val="20"/>
          <w:szCs w:val="20"/>
        </w:rPr>
        <w:t>i</w:t>
      </w:r>
      <w:r>
        <w:rPr>
          <w:color w:val="E36C0A" w:themeColor="accent6" w:themeShade="BF"/>
          <w:sz w:val="20"/>
          <w:szCs w:val="20"/>
        </w:rPr>
        <w:t>s very early in the visual processing stream</w:t>
      </w:r>
      <w:r w:rsidR="004A3F21">
        <w:rPr>
          <w:color w:val="E36C0A" w:themeColor="accent6" w:themeShade="BF"/>
          <w:sz w:val="20"/>
          <w:szCs w:val="20"/>
        </w:rPr>
        <w:t>, and is highly specific</w:t>
      </w:r>
      <w:r>
        <w:rPr>
          <w:color w:val="E36C0A" w:themeColor="accent6" w:themeShade="BF"/>
          <w:sz w:val="20"/>
          <w:szCs w:val="20"/>
        </w:rPr>
        <w:t xml:space="preserve"> </w:t>
      </w:r>
      <w:r w:rsidRPr="00935836">
        <w:rPr>
          <w:color w:val="E36C0A" w:themeColor="accent6" w:themeShade="BF"/>
          <w:sz w:val="20"/>
          <w:szCs w:val="20"/>
        </w:rPr>
        <w:t>(</w:t>
      </w:r>
      <w:r>
        <w:rPr>
          <w:color w:val="E36C0A" w:themeColor="accent6" w:themeShade="BF"/>
          <w:sz w:val="20"/>
          <w:szCs w:val="20"/>
        </w:rPr>
        <w:t>e.g. Crist et al., 2001).</w:t>
      </w:r>
      <w:r w:rsidR="004A3F21">
        <w:rPr>
          <w:color w:val="E36C0A" w:themeColor="accent6" w:themeShade="BF"/>
          <w:sz w:val="20"/>
          <w:szCs w:val="20"/>
        </w:rPr>
        <w:t xml:space="preserve"> But perceptual learning</w:t>
      </w:r>
      <w:r>
        <w:rPr>
          <w:color w:val="E36C0A" w:themeColor="accent6" w:themeShade="BF"/>
          <w:sz w:val="20"/>
          <w:szCs w:val="20"/>
        </w:rPr>
        <w:t xml:space="preserve"> </w:t>
      </w:r>
      <w:r w:rsidR="004A3F21">
        <w:rPr>
          <w:color w:val="E36C0A" w:themeColor="accent6" w:themeShade="BF"/>
          <w:sz w:val="20"/>
          <w:szCs w:val="20"/>
        </w:rPr>
        <w:t xml:space="preserve">also can </w:t>
      </w:r>
      <w:r>
        <w:rPr>
          <w:color w:val="E36C0A" w:themeColor="accent6" w:themeShade="BF"/>
          <w:sz w:val="20"/>
          <w:szCs w:val="20"/>
        </w:rPr>
        <w:t xml:space="preserve">occur at </w:t>
      </w:r>
      <w:r w:rsidR="004A3F21">
        <w:rPr>
          <w:color w:val="E36C0A" w:themeColor="accent6" w:themeShade="BF"/>
          <w:sz w:val="20"/>
          <w:szCs w:val="20"/>
        </w:rPr>
        <w:t>later</w:t>
      </w:r>
      <w:r>
        <w:rPr>
          <w:color w:val="E36C0A" w:themeColor="accent6" w:themeShade="BF"/>
          <w:sz w:val="20"/>
          <w:szCs w:val="20"/>
        </w:rPr>
        <w:t xml:space="preserve"> stages</w:t>
      </w:r>
      <w:r w:rsidR="004A3F21">
        <w:rPr>
          <w:color w:val="E36C0A" w:themeColor="accent6" w:themeShade="BF"/>
          <w:sz w:val="20"/>
          <w:szCs w:val="20"/>
        </w:rPr>
        <w:t xml:space="preserve"> of visual processing,</w:t>
      </w:r>
      <w:r>
        <w:rPr>
          <w:color w:val="E36C0A" w:themeColor="accent6" w:themeShade="BF"/>
          <w:sz w:val="20"/>
          <w:szCs w:val="20"/>
        </w:rPr>
        <w:t xml:space="preserve"> and under particular conditions these</w:t>
      </w:r>
      <w:r w:rsidR="004A3F21">
        <w:rPr>
          <w:color w:val="E36C0A" w:themeColor="accent6" w:themeShade="BF"/>
          <w:sz w:val="20"/>
          <w:szCs w:val="20"/>
        </w:rPr>
        <w:t xml:space="preserve"> stages</w:t>
      </w:r>
      <w:r>
        <w:rPr>
          <w:color w:val="E36C0A" w:themeColor="accent6" w:themeShade="BF"/>
          <w:sz w:val="20"/>
          <w:szCs w:val="20"/>
        </w:rPr>
        <w:t xml:space="preserve"> can interact to promote transfer (Watanabe and Sasaki, 2015). One relevant </w:t>
      </w:r>
      <w:r w:rsidR="004A3F21">
        <w:rPr>
          <w:color w:val="E36C0A" w:themeColor="accent6" w:themeShade="BF"/>
          <w:sz w:val="20"/>
          <w:szCs w:val="20"/>
        </w:rPr>
        <w:t>example of transfer</w:t>
      </w:r>
      <w:r w:rsidR="0052679D">
        <w:rPr>
          <w:color w:val="E36C0A" w:themeColor="accent6" w:themeShade="BF"/>
          <w:sz w:val="20"/>
          <w:szCs w:val="20"/>
        </w:rPr>
        <w:t xml:space="preserve"> from this literature comes from </w:t>
      </w:r>
      <w:proofErr w:type="spellStart"/>
      <w:r w:rsidR="0052679D">
        <w:rPr>
          <w:color w:val="E36C0A" w:themeColor="accent6" w:themeShade="BF"/>
          <w:sz w:val="20"/>
          <w:szCs w:val="20"/>
        </w:rPr>
        <w:t>Ahissar</w:t>
      </w:r>
      <w:proofErr w:type="spellEnd"/>
      <w:r w:rsidR="0052679D">
        <w:rPr>
          <w:color w:val="E36C0A" w:themeColor="accent6" w:themeShade="BF"/>
          <w:sz w:val="20"/>
          <w:szCs w:val="20"/>
        </w:rPr>
        <w:t xml:space="preserve"> &amp; Hochstein (1997), who show that </w:t>
      </w:r>
      <w:r w:rsidR="004A3F21">
        <w:rPr>
          <w:color w:val="E36C0A" w:themeColor="accent6" w:themeShade="BF"/>
          <w:sz w:val="20"/>
          <w:szCs w:val="20"/>
        </w:rPr>
        <w:t xml:space="preserve">orientation </w:t>
      </w:r>
      <w:r w:rsidR="0052679D">
        <w:rPr>
          <w:color w:val="E36C0A" w:themeColor="accent6" w:themeShade="BF"/>
          <w:sz w:val="20"/>
          <w:szCs w:val="20"/>
        </w:rPr>
        <w:t>learning is more specific and narrow when tasks are difficult, and more generalizable when they are easy</w:t>
      </w:r>
      <w:r w:rsidR="004A3F21">
        <w:rPr>
          <w:color w:val="E36C0A" w:themeColor="accent6" w:themeShade="BF"/>
          <w:sz w:val="20"/>
          <w:szCs w:val="20"/>
        </w:rPr>
        <w:t>, consistent with a ”reverse-hierarchy” model: the more finely-tuned the representation needs to be to perform the task, the more the learning is</w:t>
      </w:r>
      <w:r w:rsidR="009E773D">
        <w:rPr>
          <w:color w:val="E36C0A" w:themeColor="accent6" w:themeShade="BF"/>
          <w:sz w:val="20"/>
          <w:szCs w:val="20"/>
        </w:rPr>
        <w:t xml:space="preserve"> specific</w:t>
      </w:r>
      <w:r w:rsidR="004A3F21">
        <w:rPr>
          <w:color w:val="E36C0A" w:themeColor="accent6" w:themeShade="BF"/>
          <w:sz w:val="20"/>
          <w:szCs w:val="20"/>
        </w:rPr>
        <w:t xml:space="preserve"> to the orientations used in the training</w:t>
      </w:r>
      <w:r w:rsidR="0052679D">
        <w:rPr>
          <w:color w:val="E36C0A" w:themeColor="accent6" w:themeShade="BF"/>
          <w:sz w:val="20"/>
          <w:szCs w:val="20"/>
        </w:rPr>
        <w:t xml:space="preserve">. </w:t>
      </w:r>
      <w:r w:rsidR="004A3F21">
        <w:rPr>
          <w:color w:val="E36C0A" w:themeColor="accent6" w:themeShade="BF"/>
          <w:sz w:val="20"/>
          <w:szCs w:val="20"/>
        </w:rPr>
        <w:t>But exposing participants to an easy condition, even for a single trial, facilitate</w:t>
      </w:r>
      <w:r w:rsidR="009E773D">
        <w:rPr>
          <w:color w:val="E36C0A" w:themeColor="accent6" w:themeShade="BF"/>
          <w:sz w:val="20"/>
          <w:szCs w:val="20"/>
        </w:rPr>
        <w:t>s</w:t>
      </w:r>
      <w:r w:rsidR="004A3F21">
        <w:rPr>
          <w:color w:val="E36C0A" w:themeColor="accent6" w:themeShade="BF"/>
          <w:sz w:val="20"/>
          <w:szCs w:val="20"/>
        </w:rPr>
        <w:t xml:space="preserve"> a more generalizable form of learning in </w:t>
      </w:r>
      <w:r w:rsidR="008312ED">
        <w:rPr>
          <w:color w:val="E36C0A" w:themeColor="accent6" w:themeShade="BF"/>
          <w:sz w:val="20"/>
          <w:szCs w:val="20"/>
        </w:rPr>
        <w:t>subsequent</w:t>
      </w:r>
      <w:r w:rsidR="004A3F21">
        <w:rPr>
          <w:color w:val="E36C0A" w:themeColor="accent6" w:themeShade="BF"/>
          <w:sz w:val="20"/>
          <w:szCs w:val="20"/>
        </w:rPr>
        <w:t xml:space="preserve"> difficult conditions. </w:t>
      </w:r>
      <w:proofErr w:type="spellStart"/>
      <w:r w:rsidR="009E773D">
        <w:rPr>
          <w:color w:val="E36C0A" w:themeColor="accent6" w:themeShade="BF"/>
          <w:sz w:val="20"/>
          <w:szCs w:val="20"/>
        </w:rPr>
        <w:t>Ahissar</w:t>
      </w:r>
      <w:proofErr w:type="spellEnd"/>
      <w:r w:rsidR="009E773D">
        <w:rPr>
          <w:color w:val="E36C0A" w:themeColor="accent6" w:themeShade="BF"/>
          <w:sz w:val="20"/>
          <w:szCs w:val="20"/>
        </w:rPr>
        <w:t xml:space="preserve"> &amp; Hochstein</w:t>
      </w:r>
      <w:r w:rsidR="004A3F21">
        <w:rPr>
          <w:color w:val="E36C0A" w:themeColor="accent6" w:themeShade="BF"/>
          <w:sz w:val="20"/>
          <w:szCs w:val="20"/>
        </w:rPr>
        <w:t xml:space="preserve"> call this single easy trial a “eureka” presentation, and argue that it facilitates learning of a wider range of orientations than </w:t>
      </w:r>
      <w:r w:rsidR="009E773D">
        <w:rPr>
          <w:color w:val="E36C0A" w:themeColor="accent6" w:themeShade="BF"/>
          <w:sz w:val="20"/>
          <w:szCs w:val="20"/>
        </w:rPr>
        <w:t>those</w:t>
      </w:r>
      <w:r w:rsidR="004A3F21">
        <w:rPr>
          <w:color w:val="E36C0A" w:themeColor="accent6" w:themeShade="BF"/>
          <w:sz w:val="20"/>
          <w:szCs w:val="20"/>
        </w:rPr>
        <w:t xml:space="preserve"> included in the difficult trials that follow.</w:t>
      </w:r>
      <w:r w:rsidR="009E773D">
        <w:rPr>
          <w:color w:val="E36C0A" w:themeColor="accent6" w:themeShade="BF"/>
          <w:sz w:val="20"/>
          <w:szCs w:val="20"/>
        </w:rPr>
        <w:t xml:space="preserve"> There is</w:t>
      </w:r>
      <w:r w:rsidR="009E6BB1">
        <w:rPr>
          <w:color w:val="E36C0A" w:themeColor="accent6" w:themeShade="BF"/>
          <w:sz w:val="20"/>
          <w:szCs w:val="20"/>
        </w:rPr>
        <w:t>, of course,</w:t>
      </w:r>
      <w:r w:rsidR="009E773D">
        <w:rPr>
          <w:color w:val="E36C0A" w:themeColor="accent6" w:themeShade="BF"/>
          <w:sz w:val="20"/>
          <w:szCs w:val="20"/>
        </w:rPr>
        <w:t xml:space="preserve"> a large conceptual gap between perceptual learning and the focus-divide dilemma, but the principal of using an easy version of a problem to prime participant towards the appropriate aspects of the problem space is an intriguing potential bridge between them.</w:t>
      </w:r>
    </w:p>
    <w:p w14:paraId="65A50238" w14:textId="77777777" w:rsidR="00935836" w:rsidRDefault="00935836" w:rsidP="00B92266">
      <w:pPr>
        <w:spacing w:line="360" w:lineRule="auto"/>
        <w:rPr>
          <w:sz w:val="20"/>
          <w:szCs w:val="20"/>
        </w:rPr>
      </w:pPr>
    </w:p>
    <w:p w14:paraId="1647AA29" w14:textId="53E446DD" w:rsidR="00B54B24" w:rsidRPr="00F83934" w:rsidRDefault="00FB4B01" w:rsidP="00B92266">
      <w:pPr>
        <w:spacing w:line="360" w:lineRule="auto"/>
        <w:rPr>
          <w:sz w:val="20"/>
          <w:szCs w:val="20"/>
        </w:rPr>
      </w:pPr>
      <w:r>
        <w:rPr>
          <w:sz w:val="20"/>
          <w:szCs w:val="20"/>
        </w:rPr>
        <w:t xml:space="preserve">In two experiments, we explore </w:t>
      </w:r>
      <w:r w:rsidR="009E773D">
        <w:rPr>
          <w:sz w:val="20"/>
          <w:szCs w:val="20"/>
        </w:rPr>
        <w:t>the</w:t>
      </w:r>
      <w:r>
        <w:rPr>
          <w:sz w:val="20"/>
          <w:szCs w:val="20"/>
        </w:rPr>
        <w:t xml:space="preserve"> threshold</w:t>
      </w:r>
      <w:r w:rsidR="009E773D">
        <w:rPr>
          <w:sz w:val="20"/>
          <w:szCs w:val="20"/>
        </w:rPr>
        <w:t xml:space="preserve"> for transferring a decision strategy across contexts</w:t>
      </w:r>
      <w:r>
        <w:rPr>
          <w:sz w:val="20"/>
          <w:szCs w:val="20"/>
        </w:rPr>
        <w:t xml:space="preserve"> by creating circumstances in which participants carry out the optimal strategy in one context, and then provide a similar (Experiment 1) and the same (Experiment 2) context to observe whether the strategy persists, or if participants return to variability. </w:t>
      </w:r>
      <w:r w:rsidRPr="00F83934">
        <w:rPr>
          <w:color w:val="F79646" w:themeColor="accent6"/>
          <w:sz w:val="20"/>
          <w:szCs w:val="20"/>
        </w:rPr>
        <w:t xml:space="preserve">The </w:t>
      </w:r>
      <w:r w:rsidR="00F83934" w:rsidRPr="00F83934">
        <w:rPr>
          <w:color w:val="F79646" w:themeColor="accent6"/>
          <w:sz w:val="20"/>
          <w:szCs w:val="20"/>
        </w:rPr>
        <w:t>aim was to</w:t>
      </w:r>
      <w:r w:rsidRPr="00F83934">
        <w:rPr>
          <w:color w:val="F79646" w:themeColor="accent6"/>
          <w:sz w:val="20"/>
          <w:szCs w:val="20"/>
        </w:rPr>
        <w:t xml:space="preserve"> </w:t>
      </w:r>
      <w:r w:rsidR="00F83934" w:rsidRPr="00F83934">
        <w:rPr>
          <w:color w:val="F79646" w:themeColor="accent6"/>
          <w:sz w:val="20"/>
          <w:szCs w:val="20"/>
        </w:rPr>
        <w:t>test a potential explanation for the failure to solve the focus-divide dilemma</w:t>
      </w:r>
      <w:r w:rsidR="00F83934">
        <w:rPr>
          <w:color w:val="F79646" w:themeColor="accent6"/>
          <w:sz w:val="20"/>
          <w:szCs w:val="20"/>
        </w:rPr>
        <w:t>, which is that it represents a rational tendency to apply a trial-and-error strategy in the absence of a clear decision rule. If so, when participants are</w:t>
      </w:r>
      <w:r w:rsidR="00854DB5">
        <w:rPr>
          <w:color w:val="F79646" w:themeColor="accent6"/>
          <w:sz w:val="20"/>
          <w:szCs w:val="20"/>
        </w:rPr>
        <w:t xml:space="preserve"> in a circumstance where they can easily arrive at</w:t>
      </w:r>
      <w:r w:rsidR="00F83934">
        <w:rPr>
          <w:color w:val="F79646" w:themeColor="accent6"/>
          <w:sz w:val="20"/>
          <w:szCs w:val="20"/>
        </w:rPr>
        <w:t xml:space="preserve"> </w:t>
      </w:r>
      <w:r w:rsidR="00854DB5">
        <w:rPr>
          <w:color w:val="F79646" w:themeColor="accent6"/>
          <w:sz w:val="20"/>
          <w:szCs w:val="20"/>
        </w:rPr>
        <w:t>a</w:t>
      </w:r>
      <w:r w:rsidR="00F83934">
        <w:rPr>
          <w:color w:val="F79646" w:themeColor="accent6"/>
          <w:sz w:val="20"/>
          <w:szCs w:val="20"/>
        </w:rPr>
        <w:t xml:space="preserve"> clear decision rule </w:t>
      </w:r>
      <w:r w:rsidR="00854DB5">
        <w:rPr>
          <w:color w:val="F79646" w:themeColor="accent6"/>
          <w:sz w:val="20"/>
          <w:szCs w:val="20"/>
        </w:rPr>
        <w:t xml:space="preserve">to </w:t>
      </w:r>
      <w:r w:rsidR="00F83934">
        <w:rPr>
          <w:color w:val="F79646" w:themeColor="accent6"/>
          <w:sz w:val="20"/>
          <w:szCs w:val="20"/>
        </w:rPr>
        <w:t>successfull</w:t>
      </w:r>
      <w:r w:rsidR="00854DB5">
        <w:rPr>
          <w:color w:val="F79646" w:themeColor="accent6"/>
          <w:sz w:val="20"/>
          <w:szCs w:val="20"/>
        </w:rPr>
        <w:t>y solve</w:t>
      </w:r>
      <w:r w:rsidR="00F83934">
        <w:rPr>
          <w:color w:val="F79646" w:themeColor="accent6"/>
          <w:sz w:val="20"/>
          <w:szCs w:val="20"/>
        </w:rPr>
        <w:t xml:space="preserve"> </w:t>
      </w:r>
      <w:r w:rsidR="00854DB5">
        <w:rPr>
          <w:color w:val="F79646" w:themeColor="accent6"/>
          <w:sz w:val="20"/>
          <w:szCs w:val="20"/>
        </w:rPr>
        <w:t>the</w:t>
      </w:r>
      <w:r w:rsidR="00F83934">
        <w:rPr>
          <w:color w:val="F79646" w:themeColor="accent6"/>
          <w:sz w:val="20"/>
          <w:szCs w:val="20"/>
        </w:rPr>
        <w:t xml:space="preserve"> focus-divide problem, they should continue to apply </w:t>
      </w:r>
      <w:r w:rsidR="00854DB5">
        <w:rPr>
          <w:color w:val="F79646" w:themeColor="accent6"/>
          <w:sz w:val="20"/>
          <w:szCs w:val="20"/>
        </w:rPr>
        <w:t>that rule</w:t>
      </w:r>
      <w:r w:rsidR="00F83934">
        <w:rPr>
          <w:color w:val="F79646" w:themeColor="accent6"/>
          <w:sz w:val="20"/>
          <w:szCs w:val="20"/>
        </w:rPr>
        <w:t xml:space="preserve"> in future instances of the same problem. M</w:t>
      </w:r>
      <w:r w:rsidR="00F83934" w:rsidRPr="00F83934">
        <w:rPr>
          <w:color w:val="F79646" w:themeColor="accent6"/>
          <w:sz w:val="20"/>
          <w:szCs w:val="20"/>
        </w:rPr>
        <w:t>ore generally</w:t>
      </w:r>
      <w:r w:rsidR="00F83934">
        <w:rPr>
          <w:color w:val="F79646" w:themeColor="accent6"/>
          <w:sz w:val="20"/>
          <w:szCs w:val="20"/>
        </w:rPr>
        <w:t>, these experiments can shed light on our</w:t>
      </w:r>
      <w:r w:rsidRPr="00F83934">
        <w:rPr>
          <w:color w:val="F79646" w:themeColor="accent6"/>
          <w:sz w:val="20"/>
          <w:szCs w:val="20"/>
        </w:rPr>
        <w:t xml:space="preserve"> readiness</w:t>
      </w:r>
      <w:r w:rsidR="00F83934" w:rsidRPr="00F83934">
        <w:rPr>
          <w:color w:val="F79646" w:themeColor="accent6"/>
          <w:sz w:val="20"/>
          <w:szCs w:val="20"/>
        </w:rPr>
        <w:t xml:space="preserve"> (or lack thereof)</w:t>
      </w:r>
      <w:r w:rsidRPr="00F83934">
        <w:rPr>
          <w:color w:val="F79646" w:themeColor="accent6"/>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4A0CA9D"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diverse </w:t>
      </w:r>
      <w:r w:rsidR="00F83934">
        <w:rPr>
          <w:sz w:val="20"/>
          <w:szCs w:val="20"/>
        </w:rPr>
        <w:t>contexts</w:t>
      </w:r>
      <w:r>
        <w:rPr>
          <w:sz w:val="20"/>
          <w:szCs w:val="20"/>
        </w:rPr>
        <w:t xml:space="preserve">: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 xml:space="preserve">n a fourth experiment, Clarke and Hunt (2016) simplified the </w:t>
      </w:r>
      <w:r w:rsidR="00F83934">
        <w:rPr>
          <w:sz w:val="20"/>
          <w:szCs w:val="20"/>
        </w:rPr>
        <w:t>context</w:t>
      </w:r>
      <w:r>
        <w:rPr>
          <w:sz w:val="20"/>
          <w:szCs w:val="20"/>
        </w:rPr>
        <w:t xml:space="preserve"> to </w:t>
      </w:r>
      <w:r w:rsidR="00F83934">
        <w:rPr>
          <w:sz w:val="20"/>
          <w:szCs w:val="20"/>
        </w:rPr>
        <w:t xml:space="preserve">present </w:t>
      </w:r>
      <w:r>
        <w:rPr>
          <w:sz w:val="20"/>
          <w:szCs w:val="20"/>
        </w:rPr>
        <w:t>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placed close to </w:t>
      </w:r>
      <w:r w:rsidR="00854DB5">
        <w:rPr>
          <w:color w:val="F79646" w:themeColor="accent6"/>
          <w:sz w:val="20"/>
          <w:szCs w:val="20"/>
        </w:rPr>
        <w:t xml:space="preserve">one </w:t>
      </w:r>
      <w:r w:rsidR="00B52E78">
        <w:rPr>
          <w:color w:val="F79646" w:themeColor="accent6"/>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Pr>
          <w:color w:val="F79646" w:themeColor="accent6"/>
          <w:sz w:val="20"/>
          <w:szCs w:val="20"/>
        </w:rPr>
        <w:t>at</w:t>
      </w:r>
      <w:r w:rsidR="00B52E78">
        <w:rPr>
          <w:color w:val="F79646" w:themeColor="accent6"/>
          <w:sz w:val="20"/>
          <w:szCs w:val="20"/>
        </w:rPr>
        <w:t xml:space="preserve"> the table: one on the left</w:t>
      </w:r>
      <w:r w:rsidR="00854DB5">
        <w:rPr>
          <w:color w:val="F79646" w:themeColor="accent6"/>
          <w:sz w:val="20"/>
          <w:szCs w:val="20"/>
        </w:rPr>
        <w:t xml:space="preserve"> end</w:t>
      </w:r>
      <w:r w:rsidR="00B52E78">
        <w:rPr>
          <w:color w:val="F79646" w:themeColor="accent6"/>
          <w:sz w:val="20"/>
          <w:szCs w:val="20"/>
        </w:rPr>
        <w:t xml:space="preserve">, one central and one </w:t>
      </w:r>
      <w:r w:rsidR="00854DB5">
        <w:rPr>
          <w:color w:val="F79646" w:themeColor="accent6"/>
          <w:sz w:val="20"/>
          <w:szCs w:val="20"/>
        </w:rPr>
        <w:t>on</w:t>
      </w:r>
      <w:r w:rsidR="00B52E78">
        <w:rPr>
          <w:color w:val="F79646" w:themeColor="accent6"/>
          <w:sz w:val="20"/>
          <w:szCs w:val="20"/>
        </w:rPr>
        <w:t xml:space="preserve"> the right</w:t>
      </w:r>
      <w:r w:rsidR="00854DB5">
        <w:rPr>
          <w:color w:val="F79646" w:themeColor="accent6"/>
          <w:sz w:val="20"/>
          <w:szCs w:val="20"/>
        </w:rPr>
        <w:t xml:space="preserve"> end</w:t>
      </w:r>
      <w:r w:rsidR="00B52E78">
        <w:rPr>
          <w:color w:val="F79646" w:themeColor="accent6"/>
          <w:sz w:val="20"/>
          <w:szCs w:val="20"/>
        </w:rPr>
        <w:t xml:space="preserve"> (</w:t>
      </w:r>
      <w:r w:rsidR="00854DB5">
        <w:rPr>
          <w:color w:val="F79646" w:themeColor="accent6"/>
          <w:sz w:val="20"/>
          <w:szCs w:val="20"/>
        </w:rPr>
        <w:t>s</w:t>
      </w:r>
      <w:r w:rsidR="00B52E78">
        <w:rPr>
          <w:color w:val="F79646" w:themeColor="accent6"/>
          <w:sz w:val="20"/>
          <w:szCs w:val="20"/>
        </w:rPr>
        <w:t xml:space="preserve">ee Figure 1 for a photograph of this setup.) </w:t>
      </w:r>
      <w:r w:rsidR="0057559F">
        <w:rPr>
          <w:color w:val="F79646" w:themeColor="accent6"/>
          <w:sz w:val="20"/>
          <w:szCs w:val="20"/>
        </w:rPr>
        <w:t xml:space="preserve">On each trial, </w:t>
      </w:r>
      <w:r w:rsidR="00F83934">
        <w:rPr>
          <w:color w:val="F79646" w:themeColor="accent6"/>
          <w:sz w:val="20"/>
          <w:szCs w:val="20"/>
        </w:rPr>
        <w:t xml:space="preserve">participants were told to pick up a beanbag of </w:t>
      </w:r>
      <w:r w:rsidR="00F83934">
        <w:rPr>
          <w:color w:val="F79646" w:themeColor="accent6"/>
          <w:sz w:val="20"/>
          <w:szCs w:val="20"/>
        </w:rPr>
        <w:lastRenderedPageBreak/>
        <w:t>one particular</w:t>
      </w:r>
      <w:r w:rsidR="0057559F">
        <w:rPr>
          <w:color w:val="F79646" w:themeColor="accent6"/>
          <w:sz w:val="20"/>
          <w:szCs w:val="20"/>
        </w:rPr>
        <w:t xml:space="preserve"> </w:t>
      </w:r>
      <w:proofErr w:type="spellStart"/>
      <w:r w:rsidR="0057559F">
        <w:rPr>
          <w:color w:val="F79646" w:themeColor="accent6"/>
          <w:sz w:val="20"/>
          <w:szCs w:val="20"/>
        </w:rPr>
        <w:t>colour</w:t>
      </w:r>
      <w:proofErr w:type="spellEnd"/>
      <w:r w:rsidR="00F83934">
        <w:rPr>
          <w:color w:val="F79646" w:themeColor="accent6"/>
          <w:sz w:val="20"/>
          <w:szCs w:val="20"/>
        </w:rPr>
        <w:t>, which</w:t>
      </w:r>
      <w:r w:rsidR="0057559F">
        <w:rPr>
          <w:color w:val="F79646" w:themeColor="accent6"/>
          <w:sz w:val="20"/>
          <w:szCs w:val="20"/>
        </w:rPr>
        <w:t xml:space="preserve"> was selected at random</w:t>
      </w:r>
      <w:r w:rsidR="00F83934">
        <w:rPr>
          <w:color w:val="F79646" w:themeColor="accent6"/>
          <w:sz w:val="20"/>
          <w:szCs w:val="20"/>
        </w:rPr>
        <w:t>.</w:t>
      </w:r>
      <w:r w:rsidR="0057559F">
        <w:rPr>
          <w:color w:val="F79646" w:themeColor="accent6"/>
          <w:sz w:val="20"/>
          <w:szCs w:val="20"/>
        </w:rPr>
        <w:t xml:space="preserve"> </w:t>
      </w:r>
      <w:r w:rsidR="00F83934">
        <w:rPr>
          <w:color w:val="F79646" w:themeColor="accent6"/>
          <w:sz w:val="20"/>
          <w:szCs w:val="20"/>
        </w:rPr>
        <w:t xml:space="preserve">After being told which </w:t>
      </w:r>
      <w:proofErr w:type="spellStart"/>
      <w:r w:rsidR="00F83934">
        <w:rPr>
          <w:color w:val="F79646" w:themeColor="accent6"/>
          <w:sz w:val="20"/>
          <w:szCs w:val="20"/>
        </w:rPr>
        <w:t>colour</w:t>
      </w:r>
      <w:proofErr w:type="spellEnd"/>
      <w:r w:rsidR="00F83934">
        <w:rPr>
          <w:color w:val="F79646" w:themeColor="accent6"/>
          <w:sz w:val="20"/>
          <w:szCs w:val="20"/>
        </w:rPr>
        <w:t xml:space="preserve"> beanbag they would need to pick up, p</w:t>
      </w:r>
      <w:r w:rsidR="0057559F">
        <w:rPr>
          <w:color w:val="F79646" w:themeColor="accent6"/>
          <w:sz w:val="20"/>
          <w:szCs w:val="20"/>
        </w:rPr>
        <w:t xml:space="preserve">articipants </w:t>
      </w:r>
      <w:r w:rsidR="0057559F" w:rsidRPr="00854DB5">
        <w:rPr>
          <w:color w:val="F79646" w:themeColor="accent6"/>
          <w:sz w:val="20"/>
          <w:szCs w:val="20"/>
        </w:rPr>
        <w:t xml:space="preserve">were asked to </w:t>
      </w:r>
      <w:r w:rsidR="00F83934" w:rsidRPr="00854DB5">
        <w:rPr>
          <w:color w:val="F79646" w:themeColor="accent6"/>
          <w:sz w:val="20"/>
          <w:szCs w:val="20"/>
        </w:rPr>
        <w:t>select and sit down in</w:t>
      </w:r>
      <w:r w:rsidR="0057559F" w:rsidRPr="00854DB5">
        <w:rPr>
          <w:color w:val="F79646" w:themeColor="accent6"/>
          <w:sz w:val="20"/>
          <w:szCs w:val="20"/>
        </w:rPr>
        <w:t xml:space="preserve"> </w:t>
      </w:r>
      <w:r w:rsidR="0057559F">
        <w:rPr>
          <w:color w:val="000000" w:themeColor="text1"/>
          <w:sz w:val="20"/>
          <w:szCs w:val="20"/>
        </w:rPr>
        <w:t xml:space="preserve">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to pick up.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854DB5">
        <w:rPr>
          <w:sz w:val="20"/>
          <w:szCs w:val="20"/>
        </w:rPr>
        <w:t xml:space="preserve">Indeed, </w:t>
      </w:r>
      <w:r>
        <w:rPr>
          <w:sz w:val="20"/>
          <w:szCs w:val="20"/>
        </w:rPr>
        <w:t xml:space="preserve">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40AAF41D" w:rsidR="00B54B24" w:rsidRPr="00034094" w:rsidRDefault="00FB4B01" w:rsidP="00B92266">
      <w:pPr>
        <w:spacing w:line="360" w:lineRule="auto"/>
        <w:rPr>
          <w:color w:val="F79646" w:themeColor="accent6"/>
          <w:sz w:val="20"/>
          <w:szCs w:val="20"/>
        </w:rPr>
      </w:pPr>
      <w:r w:rsidRPr="00034094">
        <w:rPr>
          <w:color w:val="F79646" w:themeColor="accent6"/>
          <w:sz w:val="20"/>
          <w:szCs w:val="20"/>
        </w:rPr>
        <w:t xml:space="preserve">In this experiment we ask whether participants who have just performed the </w:t>
      </w:r>
      <w:r w:rsidR="0057559F" w:rsidRPr="00034094">
        <w:rPr>
          <w:color w:val="F79646" w:themeColor="accent6"/>
          <w:sz w:val="20"/>
          <w:szCs w:val="20"/>
        </w:rPr>
        <w:t>reaching</w:t>
      </w:r>
      <w:r w:rsidRPr="00034094">
        <w:rPr>
          <w:color w:val="F79646" w:themeColor="accent6"/>
          <w:sz w:val="20"/>
          <w:szCs w:val="20"/>
        </w:rPr>
        <w:t xml:space="preserve"> 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034094">
        <w:rPr>
          <w:color w:val="F79646" w:themeColor="accent6"/>
          <w:sz w:val="20"/>
          <w:szCs w:val="20"/>
        </w:rPr>
        <w:t>reaching</w:t>
      </w:r>
      <w:r w:rsidRPr="00034094">
        <w:rPr>
          <w:color w:val="F79646" w:themeColor="accent6"/>
          <w:sz w:val="20"/>
          <w:szCs w:val="20"/>
        </w:rPr>
        <w:t xml:space="preserve"> version of the task. The decision </w:t>
      </w:r>
      <w:proofErr w:type="spellStart"/>
      <w:r w:rsidRPr="00034094">
        <w:rPr>
          <w:color w:val="F79646" w:themeColor="accent6"/>
          <w:sz w:val="20"/>
          <w:szCs w:val="20"/>
        </w:rPr>
        <w:t>behaviour</w:t>
      </w:r>
      <w:proofErr w:type="spellEnd"/>
      <w:r w:rsidRPr="00034094">
        <w:rPr>
          <w:color w:val="F79646" w:themeColor="accent6"/>
          <w:sz w:val="20"/>
          <w:szCs w:val="20"/>
        </w:rPr>
        <w:t xml:space="preserve"> of this primed group was compared to a control group, and the experimenter who ran the throwing part of the session was blind to the group assignment of participants.</w:t>
      </w:r>
      <w:r w:rsidR="006C3672" w:rsidRPr="00034094">
        <w:rPr>
          <w:color w:val="F79646" w:themeColor="accent6"/>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6BBE247E" w:rsidR="0032318A" w:rsidRPr="0032318A" w:rsidRDefault="007B6804" w:rsidP="00B92266">
      <w:pPr>
        <w:spacing w:line="360" w:lineRule="auto"/>
        <w:rPr>
          <w:color w:val="E36C0A" w:themeColor="accent6" w:themeShade="BF"/>
          <w:sz w:val="20"/>
          <w:szCs w:val="20"/>
        </w:rPr>
      </w:pPr>
      <w:r>
        <w:rPr>
          <w:color w:val="E36C0A" w:themeColor="accent6" w:themeShade="BF"/>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Pr>
          <w:color w:val="E36C0A" w:themeColor="accent6" w:themeShade="BF"/>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Pr>
          <w:color w:val="E36C0A" w:themeColor="accent6" w:themeShade="BF"/>
          <w:sz w:val="20"/>
          <w:szCs w:val="20"/>
        </w:rPr>
        <w:t>normalised</w:t>
      </w:r>
      <w:proofErr w:type="spellEnd"/>
      <w:r w:rsidR="004063D4">
        <w:rPr>
          <w:color w:val="E36C0A" w:themeColor="accent6" w:themeShade="BF"/>
          <w:sz w:val="20"/>
          <w:szCs w:val="20"/>
        </w:rPr>
        <w:t xml:space="preserve"> range. Estimates of the mean difference between conditions varied widely with a small N but </w:t>
      </w:r>
      <w:r w:rsidR="004063D4">
        <w:rPr>
          <w:color w:val="E36C0A" w:themeColor="accent6" w:themeShade="BF"/>
          <w:sz w:val="20"/>
          <w:szCs w:val="20"/>
        </w:rPr>
        <w:lastRenderedPageBreak/>
        <w:t xml:space="preserve">stabilized after about </w:t>
      </w:r>
      <w:r>
        <w:rPr>
          <w:color w:val="E36C0A" w:themeColor="accent6" w:themeShade="BF"/>
          <w:sz w:val="20"/>
          <w:szCs w:val="20"/>
        </w:rPr>
        <w:t>12</w:t>
      </w:r>
      <w:r w:rsidR="004063D4">
        <w:rPr>
          <w:color w:val="E36C0A" w:themeColor="accent6" w:themeShade="BF"/>
          <w:sz w:val="20"/>
          <w:szCs w:val="20"/>
        </w:rPr>
        <w:t xml:space="preserve"> participants. This suggests group estimates of relative standing position change little as you add participants beyond a sample size of 1</w:t>
      </w:r>
      <w:r w:rsidR="00FD3E3E">
        <w:rPr>
          <w:color w:val="E36C0A" w:themeColor="accent6" w:themeShade="BF"/>
          <w:sz w:val="20"/>
          <w:szCs w:val="20"/>
        </w:rPr>
        <w:t>2</w:t>
      </w:r>
      <w:r w:rsidR="004063D4">
        <w:rPr>
          <w:color w:val="E36C0A" w:themeColor="accent6" w:themeShade="BF"/>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1DE6C63D"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lastRenderedPageBreak/>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6BD9C5F7" w:rsidR="00B54B24" w:rsidRPr="00C13C7A" w:rsidRDefault="00FB4B01" w:rsidP="00B92266">
      <w:pPr>
        <w:spacing w:after="160" w:line="240" w:lineRule="auto"/>
        <w:jc w:val="both"/>
        <w:rPr>
          <w:rFonts w:asciiTheme="majorHAnsi" w:hAnsiTheme="majorHAnsi" w:cstheme="majorHAnsi"/>
          <w:color w:val="F79646" w:themeColor="accent6"/>
          <w:sz w:val="20"/>
          <w:szCs w:val="20"/>
        </w:rPr>
      </w:pPr>
      <w:r w:rsidRPr="00C13C7A">
        <w:rPr>
          <w:rFonts w:asciiTheme="majorHAnsi" w:eastAsia="Nunito" w:hAnsiTheme="majorHAnsi" w:cstheme="majorHAnsi"/>
          <w:color w:val="F79646" w:themeColor="accent6"/>
          <w:sz w:val="20"/>
          <w:szCs w:val="20"/>
        </w:rPr>
        <w:t xml:space="preserve">Figure 1. </w:t>
      </w:r>
      <w:r w:rsidR="00C13C7A">
        <w:rPr>
          <w:rFonts w:asciiTheme="majorHAnsi" w:eastAsia="Nunito" w:hAnsiTheme="majorHAnsi" w:cstheme="majorHAnsi"/>
          <w:color w:val="F79646" w:themeColor="accent6"/>
          <w:sz w:val="20"/>
          <w:szCs w:val="20"/>
        </w:rPr>
        <w:t>The three images down the l</w:t>
      </w:r>
      <w:r w:rsidR="000F17D4" w:rsidRPr="00C13C7A">
        <w:rPr>
          <w:rFonts w:asciiTheme="majorHAnsi" w:eastAsia="Nunito" w:hAnsiTheme="majorHAnsi" w:cstheme="majorHAnsi"/>
          <w:color w:val="F79646" w:themeColor="accent6"/>
          <w:sz w:val="20"/>
          <w:szCs w:val="20"/>
        </w:rPr>
        <w:t xml:space="preserve">eft </w:t>
      </w:r>
      <w:r w:rsidR="00C13C7A">
        <w:rPr>
          <w:rFonts w:asciiTheme="majorHAnsi" w:eastAsia="Nunito" w:hAnsiTheme="majorHAnsi" w:cstheme="majorHAnsi"/>
          <w:color w:val="F79646" w:themeColor="accent6"/>
          <w:sz w:val="20"/>
          <w:szCs w:val="20"/>
        </w:rPr>
        <w:t xml:space="preserve">side </w:t>
      </w:r>
      <w:r w:rsidR="000F17D4" w:rsidRPr="00C13C7A">
        <w:rPr>
          <w:rFonts w:asciiTheme="majorHAnsi" w:eastAsia="Nunito" w:hAnsiTheme="majorHAnsi" w:cstheme="majorHAnsi"/>
          <w:color w:val="F79646" w:themeColor="accent6"/>
          <w:sz w:val="20"/>
          <w:szCs w:val="20"/>
        </w:rPr>
        <w:t>show t</w:t>
      </w:r>
      <w:r w:rsidRPr="00C13C7A">
        <w:rPr>
          <w:rFonts w:asciiTheme="majorHAnsi" w:eastAsia="Nunito" w:hAnsiTheme="majorHAnsi" w:cstheme="majorHAnsi"/>
          <w:color w:val="F79646" w:themeColor="accent6"/>
          <w:sz w:val="20"/>
          <w:szCs w:val="20"/>
        </w:rPr>
        <w:t>he task setups</w:t>
      </w:r>
      <w:r w:rsidR="006E42A6" w:rsidRPr="00C13C7A">
        <w:rPr>
          <w:rFonts w:asciiTheme="majorHAnsi" w:eastAsia="Nunito" w:hAnsiTheme="majorHAnsi" w:cstheme="majorHAnsi"/>
          <w:color w:val="F79646" w:themeColor="accent6"/>
          <w:sz w:val="20"/>
          <w:szCs w:val="20"/>
        </w:rPr>
        <w:t xml:space="preserve"> for all versions of the focus-divide dilemma presented</w:t>
      </w:r>
      <w:r w:rsidR="00C13C7A">
        <w:rPr>
          <w:rFonts w:asciiTheme="majorHAnsi" w:eastAsia="Nunito" w:hAnsiTheme="majorHAnsi" w:cstheme="majorHAnsi"/>
          <w:color w:val="F79646" w:themeColor="accent6"/>
          <w:sz w:val="20"/>
          <w:szCs w:val="20"/>
        </w:rPr>
        <w:t xml:space="preserve"> in this series of experiments</w:t>
      </w:r>
      <w:r w:rsidRPr="00C13C7A">
        <w:rPr>
          <w:rFonts w:asciiTheme="majorHAnsi" w:eastAsia="Nunito" w:hAnsiTheme="majorHAnsi" w:cstheme="majorHAnsi"/>
          <w:color w:val="F79646" w:themeColor="accent6"/>
          <w:sz w:val="20"/>
          <w:szCs w:val="20"/>
        </w:rPr>
        <w:t xml:space="preserve">. </w:t>
      </w:r>
      <w:r w:rsidR="000F17D4" w:rsidRPr="00C13C7A">
        <w:rPr>
          <w:rFonts w:asciiTheme="majorHAnsi" w:eastAsia="Nunito" w:hAnsiTheme="majorHAnsi" w:cstheme="majorHAnsi"/>
          <w:color w:val="F79646" w:themeColor="accent6"/>
          <w:sz w:val="20"/>
          <w:szCs w:val="20"/>
        </w:rPr>
        <w:t xml:space="preserve">In the </w:t>
      </w:r>
      <w:r w:rsidR="000B2289">
        <w:rPr>
          <w:rFonts w:asciiTheme="majorHAnsi" w:eastAsia="Nunito" w:hAnsiTheme="majorHAnsi" w:cstheme="majorHAnsi"/>
          <w:color w:val="F79646" w:themeColor="accent6"/>
          <w:sz w:val="20"/>
          <w:szCs w:val="20"/>
        </w:rPr>
        <w:t>reaching</w:t>
      </w:r>
      <w:r w:rsidR="000F17D4" w:rsidRPr="00C13C7A">
        <w:rPr>
          <w:rFonts w:asciiTheme="majorHAnsi" w:eastAsia="Nunito" w:hAnsiTheme="majorHAnsi" w:cstheme="majorHAnsi"/>
          <w:color w:val="F79646" w:themeColor="accent6"/>
          <w:sz w:val="20"/>
          <w:szCs w:val="20"/>
        </w:rPr>
        <w:t xml:space="preserve"> task, t</w:t>
      </w:r>
      <w:r w:rsidRPr="00C13C7A">
        <w:rPr>
          <w:rFonts w:asciiTheme="majorHAnsi" w:eastAsia="Nunito" w:hAnsiTheme="majorHAnsi" w:cstheme="majorHAnsi"/>
          <w:color w:val="F79646" w:themeColor="accent6"/>
          <w:sz w:val="20"/>
          <w:szCs w:val="20"/>
        </w:rPr>
        <w:t xml:space="preserve">he participant selects a chair from which to pick up one of two beanbags of a specified </w:t>
      </w:r>
      <w:proofErr w:type="spellStart"/>
      <w:r w:rsidRPr="00C13C7A">
        <w:rPr>
          <w:rFonts w:asciiTheme="majorHAnsi" w:eastAsia="Nunito" w:hAnsiTheme="majorHAnsi" w:cstheme="majorHAnsi"/>
          <w:color w:val="F79646" w:themeColor="accent6"/>
          <w:sz w:val="20"/>
          <w:szCs w:val="20"/>
        </w:rPr>
        <w:t>colour</w:t>
      </w:r>
      <w:proofErr w:type="spellEnd"/>
      <w:r w:rsidRPr="00C13C7A">
        <w:rPr>
          <w:rFonts w:asciiTheme="majorHAnsi" w:eastAsia="Nunito" w:hAnsiTheme="majorHAnsi" w:cstheme="majorHAnsi"/>
          <w:color w:val="F79646" w:themeColor="accent6"/>
          <w:sz w:val="20"/>
          <w:szCs w:val="20"/>
        </w:rPr>
        <w:t xml:space="preserve"> on a long table. </w:t>
      </w:r>
      <w:r w:rsidR="000F17D4" w:rsidRPr="00C13C7A">
        <w:rPr>
          <w:rFonts w:asciiTheme="majorHAnsi" w:hAnsiTheme="majorHAnsi" w:cstheme="majorHAnsi"/>
          <w:color w:val="F79646" w:themeColor="accent6"/>
          <w:sz w:val="20"/>
          <w:szCs w:val="20"/>
        </w:rPr>
        <w:t>In the throwing task, t</w:t>
      </w:r>
      <w:r w:rsidRPr="00C13C7A">
        <w:rPr>
          <w:rFonts w:asciiTheme="majorHAnsi" w:hAnsiTheme="majorHAnsi" w:cstheme="majorHAnsi"/>
          <w:color w:val="F79646" w:themeColor="accent6"/>
          <w:sz w:val="20"/>
          <w:szCs w:val="20"/>
        </w:rPr>
        <w:t xml:space="preserve">wo each of red, yellow, and blue hoops were taped </w:t>
      </w:r>
      <w:r w:rsidR="000B2289">
        <w:rPr>
          <w:rFonts w:asciiTheme="majorHAnsi" w:hAnsiTheme="majorHAnsi" w:cstheme="majorHAnsi"/>
          <w:color w:val="F79646" w:themeColor="accent6"/>
          <w:sz w:val="20"/>
          <w:szCs w:val="20"/>
        </w:rPr>
        <w:t xml:space="preserve">to the ground and participants had to choose a place to stand to throw a beanbag into one of the two hoops of a specified </w:t>
      </w:r>
      <w:proofErr w:type="spellStart"/>
      <w:r w:rsidR="000B2289">
        <w:rPr>
          <w:rFonts w:asciiTheme="majorHAnsi" w:hAnsiTheme="majorHAnsi" w:cstheme="majorHAnsi"/>
          <w:color w:val="F79646" w:themeColor="accent6"/>
          <w:sz w:val="20"/>
          <w:szCs w:val="20"/>
        </w:rPr>
        <w:t>colour</w:t>
      </w:r>
      <w:proofErr w:type="spellEnd"/>
      <w:r w:rsidRPr="00C13C7A">
        <w:rPr>
          <w:rFonts w:asciiTheme="majorHAnsi" w:hAnsiTheme="majorHAnsi" w:cstheme="majorHAnsi"/>
          <w:color w:val="F79646" w:themeColor="accent6"/>
          <w:sz w:val="20"/>
          <w:szCs w:val="20"/>
        </w:rPr>
        <w:t xml:space="preserve">. </w:t>
      </w:r>
      <w:r w:rsidR="006E42A6" w:rsidRPr="00C13C7A">
        <w:rPr>
          <w:rFonts w:asciiTheme="majorHAnsi" w:hAnsiTheme="majorHAnsi" w:cstheme="majorHAnsi"/>
          <w:color w:val="F79646" w:themeColor="accent6"/>
          <w:sz w:val="20"/>
          <w:szCs w:val="20"/>
        </w:rPr>
        <w:t xml:space="preserve">In the detection task, a small white dot </w:t>
      </w:r>
      <w:r w:rsidR="00C70765">
        <w:rPr>
          <w:rFonts w:asciiTheme="majorHAnsi" w:hAnsiTheme="majorHAnsi" w:cstheme="majorHAnsi"/>
          <w:color w:val="F79646" w:themeColor="accent6"/>
          <w:sz w:val="20"/>
          <w:szCs w:val="20"/>
        </w:rPr>
        <w:t>would</w:t>
      </w:r>
      <w:r w:rsidR="006E42A6" w:rsidRPr="00C13C7A">
        <w:rPr>
          <w:rFonts w:asciiTheme="majorHAnsi" w:hAnsiTheme="majorHAnsi" w:cstheme="majorHAnsi"/>
          <w:color w:val="F79646" w:themeColor="accent6"/>
          <w:sz w:val="20"/>
          <w:szCs w:val="20"/>
        </w:rPr>
        <w:t xml:space="preserve"> appear in one of the two side boxes</w:t>
      </w:r>
      <w:r w:rsidR="00C70765">
        <w:rPr>
          <w:rFonts w:asciiTheme="majorHAnsi" w:hAnsiTheme="majorHAnsi" w:cstheme="majorHAnsi"/>
          <w:color w:val="F79646" w:themeColor="accent6"/>
          <w:sz w:val="20"/>
          <w:szCs w:val="20"/>
        </w:rPr>
        <w:t xml:space="preserve">, and participants had to indicate whether it appeared in the upper or lower half of the box. </w:t>
      </w:r>
      <w:r w:rsidR="00C13C7A">
        <w:rPr>
          <w:rFonts w:asciiTheme="majorHAnsi" w:hAnsiTheme="majorHAnsi" w:cstheme="majorHAnsi"/>
          <w:color w:val="F79646" w:themeColor="accent6"/>
          <w:sz w:val="20"/>
          <w:szCs w:val="20"/>
        </w:rPr>
        <w:t xml:space="preserve">In all three tasks, </w:t>
      </w:r>
      <w:r w:rsidR="000B2289">
        <w:rPr>
          <w:rFonts w:asciiTheme="majorHAnsi" w:hAnsiTheme="majorHAnsi" w:cstheme="majorHAnsi"/>
          <w:color w:val="F79646" w:themeColor="accent6"/>
          <w:sz w:val="20"/>
          <w:szCs w:val="20"/>
        </w:rPr>
        <w:t xml:space="preserve">participants do not know which (left or right) </w:t>
      </w:r>
      <w:r w:rsidR="00C70765">
        <w:rPr>
          <w:rFonts w:asciiTheme="majorHAnsi" w:hAnsiTheme="majorHAnsi" w:cstheme="majorHAnsi"/>
          <w:color w:val="F79646" w:themeColor="accent6"/>
          <w:sz w:val="20"/>
          <w:szCs w:val="20"/>
        </w:rPr>
        <w:t xml:space="preserve">side </w:t>
      </w:r>
      <w:r w:rsidR="000B2289">
        <w:rPr>
          <w:rFonts w:asciiTheme="majorHAnsi" w:hAnsiTheme="majorHAnsi" w:cstheme="majorHAnsi"/>
          <w:color w:val="F79646" w:themeColor="accent6"/>
          <w:sz w:val="20"/>
          <w:szCs w:val="20"/>
        </w:rPr>
        <w:t xml:space="preserve">is the target until </w:t>
      </w:r>
      <w:r w:rsidR="00C70765">
        <w:rPr>
          <w:rFonts w:asciiTheme="majorHAnsi" w:hAnsiTheme="majorHAnsi" w:cstheme="majorHAnsi"/>
          <w:color w:val="F79646" w:themeColor="accent6"/>
          <w:sz w:val="20"/>
          <w:szCs w:val="20"/>
        </w:rPr>
        <w:t xml:space="preserve">after </w:t>
      </w:r>
      <w:r w:rsidR="000B2289">
        <w:rPr>
          <w:rFonts w:asciiTheme="majorHAnsi" w:hAnsiTheme="majorHAnsi" w:cstheme="majorHAnsi"/>
          <w:color w:val="F79646" w:themeColor="accent6"/>
          <w:sz w:val="20"/>
          <w:szCs w:val="20"/>
        </w:rPr>
        <w:t xml:space="preserve">they have chosen a chair, position, or box, respectively. </w:t>
      </w:r>
      <w:r w:rsidR="000F17D4" w:rsidRPr="00C13C7A">
        <w:rPr>
          <w:rFonts w:asciiTheme="majorHAnsi" w:hAnsiTheme="majorHAnsi" w:cstheme="majorHAnsi"/>
          <w:color w:val="F79646" w:themeColor="accent6"/>
          <w:sz w:val="20"/>
          <w:szCs w:val="20"/>
        </w:rPr>
        <w:t xml:space="preserve">The task </w:t>
      </w:r>
      <w:r w:rsidR="000B2289">
        <w:rPr>
          <w:rFonts w:asciiTheme="majorHAnsi" w:hAnsiTheme="majorHAnsi" w:cstheme="majorHAnsi"/>
          <w:color w:val="F79646" w:themeColor="accent6"/>
          <w:sz w:val="20"/>
          <w:szCs w:val="20"/>
        </w:rPr>
        <w:t>sequence</w:t>
      </w:r>
      <w:r w:rsidR="000F17D4" w:rsidRPr="00C13C7A">
        <w:rPr>
          <w:rFonts w:asciiTheme="majorHAnsi" w:hAnsiTheme="majorHAnsi" w:cstheme="majorHAnsi"/>
          <w:color w:val="F79646" w:themeColor="accent6"/>
          <w:sz w:val="20"/>
          <w:szCs w:val="20"/>
        </w:rPr>
        <w:t xml:space="preserve"> for </w:t>
      </w:r>
      <w:r w:rsidR="00C56B28" w:rsidRPr="00C13C7A">
        <w:rPr>
          <w:rFonts w:asciiTheme="majorHAnsi" w:hAnsiTheme="majorHAnsi" w:cstheme="majorHAnsi"/>
          <w:color w:val="F79646" w:themeColor="accent6"/>
          <w:sz w:val="20"/>
          <w:szCs w:val="20"/>
        </w:rPr>
        <w:t>all the experiments</w:t>
      </w:r>
      <w:r w:rsidR="000F17D4" w:rsidRPr="00C13C7A">
        <w:rPr>
          <w:rFonts w:asciiTheme="majorHAnsi" w:hAnsiTheme="majorHAnsi" w:cstheme="majorHAnsi"/>
          <w:color w:val="F79646" w:themeColor="accent6"/>
          <w:sz w:val="20"/>
          <w:szCs w:val="20"/>
        </w:rPr>
        <w:t xml:space="preserve"> are shown to the right. </w:t>
      </w:r>
      <w:r w:rsidR="00C56B28" w:rsidRPr="00C13C7A">
        <w:rPr>
          <w:rFonts w:asciiTheme="majorHAnsi" w:hAnsiTheme="majorHAnsi" w:cstheme="majorHAnsi"/>
          <w:color w:val="F79646" w:themeColor="accent6"/>
          <w:sz w:val="20"/>
          <w:szCs w:val="20"/>
        </w:rPr>
        <w:t>T</w:t>
      </w:r>
      <w:r w:rsidR="000F17D4" w:rsidRPr="00C13C7A">
        <w:rPr>
          <w:rFonts w:asciiTheme="majorHAnsi" w:hAnsiTheme="majorHAnsi" w:cstheme="majorHAnsi"/>
          <w:color w:val="F79646" w:themeColor="accent6"/>
          <w:sz w:val="20"/>
          <w:szCs w:val="20"/>
        </w:rPr>
        <w:t>he effect of the intervention</w:t>
      </w:r>
      <w:r w:rsidR="00C56B28" w:rsidRPr="00C13C7A">
        <w:rPr>
          <w:rFonts w:asciiTheme="majorHAnsi" w:hAnsiTheme="majorHAnsi" w:cstheme="majorHAnsi"/>
          <w:color w:val="F79646" w:themeColor="accent6"/>
          <w:sz w:val="20"/>
          <w:szCs w:val="20"/>
        </w:rPr>
        <w:t xml:space="preserve"> (</w:t>
      </w:r>
      <w:r w:rsidR="00871C42">
        <w:rPr>
          <w:rFonts w:asciiTheme="majorHAnsi" w:hAnsiTheme="majorHAnsi" w:cstheme="majorHAnsi"/>
          <w:color w:val="F79646" w:themeColor="accent6"/>
          <w:sz w:val="20"/>
          <w:szCs w:val="20"/>
        </w:rPr>
        <w:t>red</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 xml:space="preserve"> on </w:t>
      </w:r>
      <w:r w:rsidR="00C56B28" w:rsidRPr="00C13C7A">
        <w:rPr>
          <w:rFonts w:asciiTheme="majorHAnsi" w:hAnsiTheme="majorHAnsi" w:cstheme="majorHAnsi"/>
          <w:color w:val="F79646" w:themeColor="accent6"/>
          <w:sz w:val="20"/>
          <w:szCs w:val="20"/>
        </w:rPr>
        <w:t>position choices</w:t>
      </w:r>
      <w:r w:rsidR="000F17D4" w:rsidRPr="00C13C7A">
        <w:rPr>
          <w:rFonts w:asciiTheme="majorHAnsi" w:hAnsiTheme="majorHAnsi" w:cstheme="majorHAnsi"/>
          <w:color w:val="F79646" w:themeColor="accent6"/>
          <w:sz w:val="20"/>
          <w:szCs w:val="20"/>
        </w:rPr>
        <w:t xml:space="preserve"> in the throwing </w:t>
      </w:r>
      <w:r w:rsidR="00C56B28" w:rsidRPr="00C13C7A">
        <w:rPr>
          <w:rFonts w:asciiTheme="majorHAnsi" w:hAnsiTheme="majorHAnsi" w:cstheme="majorHAnsi"/>
          <w:color w:val="F79646" w:themeColor="accent6"/>
          <w:sz w:val="20"/>
          <w:szCs w:val="20"/>
        </w:rPr>
        <w:t xml:space="preserve">(E1) and detection (E2) </w:t>
      </w:r>
      <w:r w:rsidR="000F17D4" w:rsidRPr="00C13C7A">
        <w:rPr>
          <w:rFonts w:asciiTheme="majorHAnsi" w:hAnsiTheme="majorHAnsi" w:cstheme="majorHAnsi"/>
          <w:color w:val="F79646" w:themeColor="accent6"/>
          <w:sz w:val="20"/>
          <w:szCs w:val="20"/>
        </w:rPr>
        <w:t>task</w:t>
      </w:r>
      <w:r w:rsidR="00C56B28" w:rsidRPr="00C13C7A">
        <w:rPr>
          <w:rFonts w:asciiTheme="majorHAnsi" w:hAnsiTheme="majorHAnsi" w:cstheme="majorHAnsi"/>
          <w:color w:val="F79646" w:themeColor="accent6"/>
          <w:sz w:val="20"/>
          <w:szCs w:val="20"/>
        </w:rPr>
        <w:t>s</w:t>
      </w:r>
      <w:r w:rsidR="000F17D4" w:rsidRPr="00C13C7A">
        <w:rPr>
          <w:rFonts w:asciiTheme="majorHAnsi" w:hAnsiTheme="majorHAnsi" w:cstheme="majorHAnsi"/>
          <w:color w:val="F79646" w:themeColor="accent6"/>
          <w:sz w:val="20"/>
          <w:szCs w:val="20"/>
        </w:rPr>
        <w:t xml:space="preserve"> </w:t>
      </w:r>
      <w:r w:rsidR="00C56B28" w:rsidRPr="00C13C7A">
        <w:rPr>
          <w:rFonts w:asciiTheme="majorHAnsi" w:hAnsiTheme="majorHAnsi" w:cstheme="majorHAnsi"/>
          <w:color w:val="F79646" w:themeColor="accent6"/>
          <w:sz w:val="20"/>
          <w:szCs w:val="20"/>
        </w:rPr>
        <w:t>are compared to the control conditions (</w:t>
      </w:r>
      <w:r w:rsidR="00871C42">
        <w:rPr>
          <w:rFonts w:asciiTheme="majorHAnsi" w:hAnsiTheme="majorHAnsi" w:cstheme="majorHAnsi"/>
          <w:color w:val="F79646" w:themeColor="accent6"/>
          <w:sz w:val="20"/>
          <w:szCs w:val="20"/>
        </w:rPr>
        <w:t>blue</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w:t>
      </w:r>
      <w:r>
        <w:rPr>
          <w:sz w:val="20"/>
          <w:szCs w:val="20"/>
        </w:rPr>
        <w:lastRenderedPageBreak/>
        <w:t xml:space="preserve">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6228EAEF"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r w:rsidRPr="007D3AB7">
        <w:rPr>
          <w:color w:val="F79646" w:themeColor="accent6"/>
          <w:sz w:val="20"/>
          <w:szCs w:val="20"/>
        </w:rPr>
        <w:t>vX.XX</w:t>
      </w:r>
      <w:proofErr w:type="spell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w:t>
      </w:r>
      <w:r w:rsidR="00B052D3">
        <w:rPr>
          <w:color w:val="F79646" w:themeColor="accent6"/>
          <w:sz w:val="20"/>
          <w:szCs w:val="20"/>
        </w:rPr>
        <w:t>and</w:t>
      </w:r>
      <w:r w:rsidR="004C6F4A">
        <w:rPr>
          <w:color w:val="F79646" w:themeColor="accent6"/>
          <w:sz w:val="20"/>
          <w:szCs w:val="20"/>
        </w:rPr>
        <w:t xml:space="preserve"> far hoop</w:t>
      </w:r>
      <w:r w:rsidR="00B052D3">
        <w:rPr>
          <w:color w:val="F79646" w:themeColor="accent6"/>
          <w:sz w:val="20"/>
          <w:szCs w:val="20"/>
        </w:rPr>
        <w:t xml:space="preserve"> conditions,</w:t>
      </w:r>
      <w:r w:rsidR="004C6F4A">
        <w:rPr>
          <w:color w:val="F79646" w:themeColor="accent6"/>
          <w:sz w:val="20"/>
          <w:szCs w:val="20"/>
        </w:rPr>
        <w:t xml:space="preserve"> and for the primed and control group. W</w:t>
      </w:r>
      <w:r w:rsidRPr="007D3AB7">
        <w:rPr>
          <w:color w:val="F79646" w:themeColor="accent6"/>
          <w:sz w:val="20"/>
          <w:szCs w:val="20"/>
        </w:rPr>
        <w:t>e used weakly informative</w:t>
      </w:r>
      <w:r w:rsidR="004C6F4A">
        <w:rPr>
          <w:color w:val="F79646" w:themeColor="accent6"/>
          <w:sz w:val="20"/>
          <w:szCs w:val="20"/>
        </w:rPr>
        <w:t xml:space="preserve"> N(0,1)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Pr>
          <w:sz w:val="20"/>
          <w:szCs w:val="20"/>
        </w:rPr>
        <w:t xml:space="preserve">When </w:t>
      </w:r>
      <w:r w:rsidR="001F5727" w:rsidRPr="001F5727">
        <w:rPr>
          <w:color w:val="F79646" w:themeColor="accent6"/>
          <w:sz w:val="20"/>
          <w:szCs w:val="20"/>
        </w:rPr>
        <w:t>they were told they would need to pick up one of the two blue beanbags (too far away to reach from the central chair)</w:t>
      </w:r>
      <w:r w:rsidRPr="001F5727">
        <w:rPr>
          <w:color w:val="F79646" w:themeColor="accent6"/>
          <w:sz w:val="20"/>
          <w:szCs w:val="20"/>
        </w:rPr>
        <w:t>,</w:t>
      </w:r>
      <w:r>
        <w:rPr>
          <w:sz w:val="20"/>
          <w:szCs w:val="20"/>
        </w:rPr>
        <w:t xml:space="preserve"> they chose either the left or right side chair, resulting in a 50% success rate. </w:t>
      </w:r>
      <w:r w:rsidR="002058E0" w:rsidRPr="002058E0">
        <w:rPr>
          <w:color w:val="E36C0A" w:themeColor="accent6" w:themeShade="BF"/>
          <w:sz w:val="20"/>
          <w:szCs w:val="20"/>
        </w:rPr>
        <w:t xml:space="preserve">No variance, either within, or between participants was observed.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273A0E">
        <w:rPr>
          <w:color w:val="F79646" w:themeColor="accent6"/>
          <w:sz w:val="20"/>
          <w:szCs w:val="20"/>
        </w:rPr>
        <w:t xml:space="preserve">reaching </w:t>
      </w:r>
      <w:r w:rsidR="00170BAA">
        <w:rPr>
          <w:sz w:val="20"/>
          <w:szCs w:val="20"/>
        </w:rPr>
        <w:t xml:space="preserve">task, to adopt a more optimal strategy in the throwing task, but it is clear from the results from the primed group (shown in blue) that participants fail to do so. </w:t>
      </w:r>
      <w:r w:rsidR="00170BAA" w:rsidRPr="00BB4C38">
        <w:rPr>
          <w:color w:val="F79646" w:themeColor="accent6"/>
          <w:sz w:val="20"/>
          <w:szCs w:val="20"/>
        </w:rPr>
        <w:t>We can also see that no participant managed to execute the optimal strategy in this version of the focus-divide dilemma</w:t>
      </w:r>
      <w:r w:rsidR="00170BAA">
        <w:rPr>
          <w:color w:val="F79646" w:themeColor="accent6"/>
          <w:sz w:val="20"/>
          <w:szCs w:val="20"/>
        </w:rPr>
        <w:t xml:space="preserve">. This allows us to conclude that experience of solving one form of the focus-divide dilemma (the reaching task) does not lead to optimal behavior in another. </w:t>
      </w:r>
    </w:p>
    <w:p w14:paraId="55A21349" w14:textId="23DC1E4B" w:rsidR="00BB4C38" w:rsidRDefault="001F5727" w:rsidP="00B92266">
      <w:pPr>
        <w:spacing w:after="160" w:line="360" w:lineRule="auto"/>
        <w:rPr>
          <w:color w:val="F79646" w:themeColor="accent6"/>
          <w:sz w:val="20"/>
          <w:szCs w:val="20"/>
        </w:rPr>
      </w:pPr>
      <w:r w:rsidRPr="001F5727">
        <w:rPr>
          <w:color w:val="F79646" w:themeColor="accent6"/>
          <w:sz w:val="20"/>
          <w:szCs w:val="20"/>
        </w:rPr>
        <w:t xml:space="preserve">We have shown every standing position choice for every participant as a separate point </w:t>
      </w:r>
      <w:r w:rsidR="00170BAA">
        <w:rPr>
          <w:color w:val="F79646" w:themeColor="accent6"/>
          <w:sz w:val="20"/>
          <w:szCs w:val="20"/>
        </w:rPr>
        <w:t>in Figure 2</w:t>
      </w:r>
      <w:r w:rsidRPr="001F5727">
        <w:rPr>
          <w:color w:val="F79646" w:themeColor="accent6"/>
          <w:sz w:val="20"/>
          <w:szCs w:val="20"/>
        </w:rPr>
        <w:t xml:space="preserve"> to depict the large amount of variation in these choices, both within and between participants.</w:t>
      </w:r>
      <w:r>
        <w:rPr>
          <w:sz w:val="20"/>
          <w:szCs w:val="20"/>
        </w:rPr>
        <w:t xml:space="preserve"> </w:t>
      </w:r>
      <w:r w:rsidR="00BB4C38">
        <w:rPr>
          <w:color w:val="F79646" w:themeColor="accent6"/>
          <w:sz w:val="20"/>
          <w:szCs w:val="20"/>
        </w:rPr>
        <w:t xml:space="preserve">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distance between them. The rest of the participants vary their behavior from trial to trial</w:t>
      </w:r>
      <w:r w:rsidR="00E5550E">
        <w:rPr>
          <w:color w:val="F79646" w:themeColor="accent6"/>
          <w:sz w:val="20"/>
          <w:szCs w:val="20"/>
        </w:rPr>
        <w:t>.</w:t>
      </w:r>
      <w:r>
        <w:rPr>
          <w:color w:val="F79646" w:themeColor="accent6"/>
          <w:sz w:val="20"/>
          <w:szCs w:val="20"/>
        </w:rPr>
        <w:t xml:space="preserve"> </w:t>
      </w:r>
      <w:r w:rsidR="00E5550E">
        <w:rPr>
          <w:color w:val="F79646" w:themeColor="accent6"/>
          <w:sz w:val="20"/>
          <w:szCs w:val="20"/>
        </w:rPr>
        <w:t xml:space="preserve">On a handful of trials </w:t>
      </w:r>
      <w:commentRangeStart w:id="5"/>
      <w:r w:rsidR="00E5550E">
        <w:rPr>
          <w:color w:val="F79646" w:themeColor="accent6"/>
          <w:sz w:val="20"/>
          <w:szCs w:val="20"/>
        </w:rPr>
        <w:t>(</w:t>
      </w:r>
      <w:r w:rsidR="00541213">
        <w:rPr>
          <w:color w:val="F79646" w:themeColor="accent6"/>
          <w:sz w:val="20"/>
          <w:szCs w:val="20"/>
        </w:rPr>
        <w:t>7</w:t>
      </w:r>
      <w:r w:rsidR="00E5550E">
        <w:rPr>
          <w:color w:val="F79646" w:themeColor="accent6"/>
          <w:sz w:val="20"/>
          <w:szCs w:val="20"/>
        </w:rPr>
        <w:t xml:space="preserve">/1440) </w:t>
      </w:r>
      <w:commentRangeEnd w:id="5"/>
      <w:r w:rsidR="00541213">
        <w:rPr>
          <w:rStyle w:val="CommentReference"/>
        </w:rPr>
        <w:commentReference w:id="5"/>
      </w:r>
      <w:r w:rsidR="00E5550E">
        <w:rPr>
          <w:color w:val="F79646" w:themeColor="accent6"/>
          <w:sz w:val="20"/>
          <w:szCs w:val="20"/>
        </w:rPr>
        <w:t>participants even chose to stand</w:t>
      </w:r>
      <w:r>
        <w:rPr>
          <w:color w:val="F79646" w:themeColor="accent6"/>
          <w:sz w:val="20"/>
          <w:szCs w:val="20"/>
        </w:rPr>
        <w:t xml:space="preserve"> outside of the range of the hoops, leading to a normalized standing position greater than 1</w:t>
      </w:r>
      <w:r w:rsidR="00E5550E">
        <w:rPr>
          <w:color w:val="F79646" w:themeColor="accent6"/>
          <w:sz w:val="20"/>
          <w:szCs w:val="20"/>
        </w:rPr>
        <w:t xml:space="preserve">. This is rare but noteworthy both because it </w:t>
      </w:r>
      <w:r w:rsidR="00170BAA">
        <w:rPr>
          <w:color w:val="F79646" w:themeColor="accent6"/>
          <w:sz w:val="20"/>
          <w:szCs w:val="20"/>
        </w:rPr>
        <w:t>reinforces</w:t>
      </w:r>
      <w:r w:rsidR="00E5550E">
        <w:rPr>
          <w:color w:val="F79646" w:themeColor="accent6"/>
          <w:sz w:val="20"/>
          <w:szCs w:val="20"/>
        </w:rPr>
        <w:t xml:space="preserve"> the </w:t>
      </w:r>
      <w:r w:rsidR="00170BAA">
        <w:rPr>
          <w:color w:val="F79646" w:themeColor="accent6"/>
          <w:sz w:val="20"/>
          <w:szCs w:val="20"/>
        </w:rPr>
        <w:t>wide variance in</w:t>
      </w:r>
      <w:r w:rsidR="00E5550E">
        <w:rPr>
          <w:color w:val="F79646" w:themeColor="accent6"/>
          <w:sz w:val="20"/>
          <w:szCs w:val="20"/>
        </w:rPr>
        <w:t xml:space="preserve"> human choice</w:t>
      </w:r>
      <w:r w:rsidR="00170BAA">
        <w:rPr>
          <w:color w:val="F79646" w:themeColor="accent6"/>
          <w:sz w:val="20"/>
          <w:szCs w:val="20"/>
        </w:rPr>
        <w:t xml:space="preserve"> </w:t>
      </w:r>
      <w:proofErr w:type="spellStart"/>
      <w:r w:rsidR="00170BAA">
        <w:rPr>
          <w:color w:val="F79646" w:themeColor="accent6"/>
          <w:sz w:val="20"/>
          <w:szCs w:val="20"/>
        </w:rPr>
        <w:t>behaviour</w:t>
      </w:r>
      <w:proofErr w:type="spellEnd"/>
      <w:r w:rsidR="00170BAA">
        <w:rPr>
          <w:color w:val="F79646" w:themeColor="accent6"/>
          <w:sz w:val="20"/>
          <w:szCs w:val="20"/>
        </w:rPr>
        <w:t xml:space="preserve"> in this task</w:t>
      </w:r>
      <w:r w:rsidR="00E5550E">
        <w:rPr>
          <w:color w:val="F79646" w:themeColor="accent6"/>
          <w:sz w:val="20"/>
          <w:szCs w:val="20"/>
        </w:rPr>
        <w:t xml:space="preserve">, and because affects the y axis of the plots </w:t>
      </w:r>
      <w:r w:rsidR="00E5550E">
        <w:rPr>
          <w:color w:val="F79646" w:themeColor="accent6"/>
          <w:sz w:val="20"/>
          <w:szCs w:val="20"/>
        </w:rPr>
        <w:lastRenderedPageBreak/>
        <w:t>(which would otherwise be 0 to 1</w:t>
      </w:r>
      <w:r w:rsidR="00E5550E" w:rsidRPr="00E5550E">
        <w:rPr>
          <w:color w:val="F79646" w:themeColor="accent6"/>
          <w:sz w:val="20"/>
          <w:szCs w:val="20"/>
        </w:rPr>
        <w:t>). This pattern of sub-optimal and highly variable choices</w:t>
      </w:r>
      <w:r w:rsidR="00E5550E">
        <w:rPr>
          <w:sz w:val="20"/>
          <w:szCs w:val="20"/>
        </w:rPr>
        <w:t xml:space="preserve"> </w:t>
      </w:r>
      <w:r w:rsidR="00D53F4D">
        <w:rPr>
          <w:sz w:val="20"/>
          <w:szCs w:val="20"/>
        </w:rPr>
        <w:t xml:space="preserve"> replicat</w:t>
      </w:r>
      <w:r w:rsidR="00E5550E">
        <w:rPr>
          <w:sz w:val="20"/>
          <w:szCs w:val="20"/>
        </w:rPr>
        <w:t>es</w:t>
      </w:r>
      <w:r w:rsidR="00D53F4D">
        <w:rPr>
          <w:sz w:val="20"/>
          <w:szCs w:val="20"/>
        </w:rPr>
        <w:t xml:space="preserve"> the striking findings of Clarke &amp; Hunt (2016).</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7C3A41A3"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Each dot is a trial and each facet is a single participant.</w:t>
      </w:r>
      <w:r w:rsidR="00541213">
        <w:rPr>
          <w:rFonts w:ascii="Nunito" w:eastAsia="Nunito" w:hAnsi="Nunito" w:cs="Nunito"/>
          <w:i/>
          <w:iCs/>
          <w:sz w:val="20"/>
          <w:szCs w:val="20"/>
        </w:rPr>
        <w:t xml:space="preserve"> Delta is the distance between hoops.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commentRangeStart w:id="6"/>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w:t>
      </w:r>
      <w:commentRangeEnd w:id="6"/>
      <w:r w:rsidR="00871C42">
        <w:rPr>
          <w:rStyle w:val="CommentReference"/>
        </w:rPr>
        <w:commentReference w:id="6"/>
      </w:r>
      <w:r w:rsidRPr="00D53F4D">
        <w:rPr>
          <w:rFonts w:ascii="Nunito" w:eastAsia="Nunito" w:hAnsi="Nunito" w:cs="Nunito"/>
          <w:i/>
          <w:iCs/>
          <w:sz w:val="20"/>
          <w:szCs w:val="20"/>
        </w:rPr>
        <w:t xml:space="preserve">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 xml:space="preserve">task before completing the throwing task. </w:t>
      </w:r>
      <w:r w:rsidR="007B6804" w:rsidRPr="007B6804">
        <w:rPr>
          <w:rFonts w:ascii="Nunito" w:eastAsia="Nunito" w:hAnsi="Nunito" w:cs="Nunito"/>
          <w:i/>
          <w:iCs/>
          <w:color w:val="F79646" w:themeColor="accent6"/>
          <w:sz w:val="20"/>
          <w:szCs w:val="20"/>
        </w:rPr>
        <w:t xml:space="preserve">The crosses show </w:t>
      </w:r>
      <w:r w:rsidR="007B6804">
        <w:rPr>
          <w:rFonts w:ascii="Nunito" w:eastAsia="Nunito" w:hAnsi="Nunito" w:cs="Nunito"/>
          <w:i/>
          <w:iCs/>
          <w:color w:val="F79646" w:themeColor="accent6"/>
          <w:sz w:val="20"/>
          <w:szCs w:val="20"/>
        </w:rPr>
        <w:t>an</w:t>
      </w:r>
      <w:r w:rsidR="007B6804" w:rsidRPr="007B6804">
        <w:rPr>
          <w:rFonts w:ascii="Nunito" w:eastAsia="Nunito" w:hAnsi="Nunito" w:cs="Nunito"/>
          <w:i/>
          <w:iCs/>
          <w:color w:val="F79646" w:themeColor="accent6"/>
          <w:sz w:val="20"/>
          <w:szCs w:val="20"/>
        </w:rPr>
        <w:t xml:space="preserve"> </w:t>
      </w:r>
      <w:r w:rsidR="007B6804">
        <w:rPr>
          <w:rFonts w:ascii="Nunito" w:eastAsia="Nunito" w:hAnsi="Nunito" w:cs="Nunito"/>
          <w:i/>
          <w:iCs/>
          <w:color w:val="F79646" w:themeColor="accent6"/>
          <w:sz w:val="20"/>
          <w:szCs w:val="20"/>
        </w:rPr>
        <w:t>“absolute”</w:t>
      </w:r>
      <w:r w:rsidR="007B6804" w:rsidRPr="007B6804">
        <w:rPr>
          <w:rFonts w:ascii="Nunito" w:eastAsia="Nunito" w:hAnsi="Nunito" w:cs="Nunito"/>
          <w:i/>
          <w:iCs/>
          <w:color w:val="F79646" w:themeColor="accent6"/>
          <w:sz w:val="20"/>
          <w:szCs w:val="20"/>
        </w:rPr>
        <w:t xml:space="preserve"> optimal</w:t>
      </w:r>
      <w:r w:rsidR="007B6804">
        <w:rPr>
          <w:rFonts w:ascii="Nunito" w:eastAsia="Nunito" w:hAnsi="Nunito" w:cs="Nunito"/>
          <w:i/>
          <w:iCs/>
          <w:color w:val="F79646" w:themeColor="accent6"/>
          <w:sz w:val="20"/>
          <w:szCs w:val="20"/>
        </w:rPr>
        <w:t xml:space="preserve"> standard, which is standing at</w:t>
      </w:r>
      <w:r w:rsidRPr="00D53F4D">
        <w:rPr>
          <w:rFonts w:ascii="Nunito" w:eastAsia="Nunito" w:hAnsi="Nunito" w:cs="Nunito"/>
          <w:i/>
          <w:iCs/>
          <w:sz w:val="20"/>
          <w:szCs w:val="20"/>
        </w:rPr>
        <w:t xml:space="preserve"> 0 at the smallest value of delta </w:t>
      </w:r>
      <w:r w:rsidR="007B6804">
        <w:rPr>
          <w:rFonts w:ascii="Nunito" w:eastAsia="Nunito" w:hAnsi="Nunito" w:cs="Nunito"/>
          <w:i/>
          <w:iCs/>
          <w:sz w:val="20"/>
          <w:szCs w:val="20"/>
        </w:rPr>
        <w:t>at</w:t>
      </w:r>
      <w:r w:rsidRPr="00D53F4D">
        <w:rPr>
          <w:rFonts w:ascii="Nunito" w:eastAsia="Nunito" w:hAnsi="Nunito" w:cs="Nunito"/>
          <w:i/>
          <w:iCs/>
          <w:sz w:val="20"/>
          <w:szCs w:val="20"/>
        </w:rPr>
        <w:t xml:space="preserve"> 1 at the largest</w:t>
      </w:r>
      <w:r w:rsidR="007B6804" w:rsidRPr="007B6804">
        <w:rPr>
          <w:rFonts w:ascii="Nunito" w:eastAsia="Nunito" w:hAnsi="Nunito" w:cs="Nunito"/>
          <w:i/>
          <w:iCs/>
          <w:color w:val="F79646" w:themeColor="accent6"/>
          <w:sz w:val="20"/>
          <w:szCs w:val="20"/>
        </w:rPr>
        <w:t>.</w:t>
      </w:r>
      <w:r w:rsidRPr="007B6804">
        <w:rPr>
          <w:rFonts w:ascii="Nunito" w:eastAsia="Nunito" w:hAnsi="Nunito" w:cs="Nunito"/>
          <w:i/>
          <w:iCs/>
          <w:color w:val="F79646" w:themeColor="accent6"/>
          <w:sz w:val="20"/>
          <w:szCs w:val="20"/>
        </w:rPr>
        <w:t xml:space="preserve"> </w:t>
      </w:r>
      <w:r w:rsidR="007B6804" w:rsidRPr="007B6804">
        <w:rPr>
          <w:rFonts w:ascii="Nunito" w:eastAsia="Nunito" w:hAnsi="Nunito" w:cs="Nunito"/>
          <w:i/>
          <w:iCs/>
          <w:color w:val="F79646" w:themeColor="accent6"/>
          <w:sz w:val="20"/>
          <w:szCs w:val="20"/>
        </w:rPr>
        <w:t xml:space="preserve">The </w:t>
      </w:r>
      <w:r w:rsidRPr="007B6804">
        <w:rPr>
          <w:rFonts w:ascii="Nunito" w:eastAsia="Nunito" w:hAnsi="Nunito" w:cs="Nunito"/>
          <w:i/>
          <w:iCs/>
          <w:color w:val="F79646" w:themeColor="accent6"/>
          <w:sz w:val="20"/>
          <w:szCs w:val="20"/>
        </w:rPr>
        <w:t>Appendix</w:t>
      </w:r>
      <w:r w:rsidR="007B6804" w:rsidRPr="007B6804">
        <w:rPr>
          <w:rFonts w:ascii="Nunito" w:eastAsia="Nunito" w:hAnsi="Nunito" w:cs="Nunito"/>
          <w:i/>
          <w:iCs/>
          <w:color w:val="F79646" w:themeColor="accent6"/>
          <w:sz w:val="20"/>
          <w:szCs w:val="20"/>
        </w:rPr>
        <w:t xml:space="preserve"> presents a more moderate “optimal” standard, showing where participants choose to stand when they are explicitly aware of the optimal solution</w:t>
      </w:r>
      <w:r w:rsidRPr="007B6804">
        <w:rPr>
          <w:rFonts w:ascii="Nunito" w:eastAsia="Nunito" w:hAnsi="Nunito" w:cs="Nunito"/>
          <w:i/>
          <w:iCs/>
          <w:color w:val="F79646" w:themeColor="accent6"/>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p>
    <w:p w14:paraId="292AE9CD" w14:textId="725BAA3A" w:rsidR="00D11079" w:rsidRDefault="003047C8" w:rsidP="001B7DCA">
      <w:pPr>
        <w:spacing w:after="160" w:line="360" w:lineRule="auto"/>
        <w:rPr>
          <w:color w:val="F79646" w:themeColor="accent6"/>
          <w:sz w:val="20"/>
          <w:szCs w:val="20"/>
        </w:rPr>
      </w:pPr>
      <w:r>
        <w:rPr>
          <w:sz w:val="20"/>
          <w:szCs w:val="20"/>
        </w:rPr>
        <w:t>Although none of the individuals in either group could be described as optimal</w:t>
      </w:r>
      <w:r w:rsidR="009826D0">
        <w:rPr>
          <w:sz w:val="20"/>
          <w:szCs w:val="20"/>
        </w:rPr>
        <w:t>, there might be less obvious differences between groups. W</w:t>
      </w:r>
      <w:r w:rsidR="004C6F4A">
        <w:rPr>
          <w:color w:val="F79646" w:themeColor="accent6"/>
          <w:sz w:val="20"/>
          <w:szCs w:val="20"/>
        </w:rPr>
        <w:t>e fit a multi-level hurdle-lognormal model to the data</w:t>
      </w:r>
      <w:r w:rsidR="001B7DCA">
        <w:rPr>
          <w:color w:val="F79646" w:themeColor="accent6"/>
          <w:sz w:val="20"/>
          <w:szCs w:val="20"/>
        </w:rPr>
        <w:t xml:space="preserve">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w:t>
      </w:r>
      <w:r w:rsidR="007B6804">
        <w:rPr>
          <w:color w:val="F79646" w:themeColor="accent6"/>
          <w:sz w:val="20"/>
          <w:szCs w:val="20"/>
        </w:rPr>
        <w:t>about whether to</w:t>
      </w:r>
      <w:r w:rsidR="001B7DCA">
        <w:rPr>
          <w:color w:val="F79646" w:themeColor="accent6"/>
          <w:sz w:val="20"/>
          <w:szCs w:val="20"/>
        </w:rPr>
        <w:t xml:space="preserve"> stand at the midpoint, and if not, how far</w:t>
      </w:r>
      <w:r w:rsidR="007B6804">
        <w:rPr>
          <w:color w:val="F79646" w:themeColor="accent6"/>
          <w:sz w:val="20"/>
          <w:szCs w:val="20"/>
        </w:rPr>
        <w:t xml:space="preserve"> away from it</w:t>
      </w:r>
      <w:r w:rsidR="001B7DCA">
        <w:rPr>
          <w:color w:val="F79646" w:themeColor="accent6"/>
          <w:sz w:val="20"/>
          <w:szCs w:val="20"/>
        </w:rPr>
        <w:t xml:space="preserve"> to stand. The results of this </w:t>
      </w:r>
      <w:r w:rsidR="009826D0">
        <w:rPr>
          <w:color w:val="F79646" w:themeColor="accent6"/>
          <w:sz w:val="20"/>
          <w:szCs w:val="20"/>
        </w:rPr>
        <w:t xml:space="preserve">analysis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r w:rsidR="009826D0">
        <w:rPr>
          <w:color w:val="F79646" w:themeColor="accent6"/>
          <w:sz w:val="20"/>
          <w:szCs w:val="20"/>
        </w:rPr>
        <w:t>Based on this, we conclude that our control group had a general tendency to stand closer to the center</w:t>
      </w:r>
      <w:r w:rsidR="00143F6A">
        <w:rPr>
          <w:color w:val="F79646" w:themeColor="accent6"/>
          <w:sz w:val="20"/>
          <w:szCs w:val="20"/>
        </w:rPr>
        <w:t xml:space="preserve"> across all conditions</w:t>
      </w:r>
      <w:r w:rsidR="009826D0">
        <w:rPr>
          <w:color w:val="F79646" w:themeColor="accent6"/>
          <w:sz w:val="20"/>
          <w:szCs w:val="20"/>
        </w:rPr>
        <w:t>. This is possibly a consequence of random sampling; some people just stick to the center more than others, and we happened to have more of that kind of person in our control group. Nonetheless, we included two follow-up experiments to be confident there was no transfer effect.</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lastRenderedPageBreak/>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435032DC" w:rsidR="00CA364A" w:rsidRDefault="00CA364A" w:rsidP="00CA364A">
      <w:pPr>
        <w:spacing w:after="160" w:line="360" w:lineRule="auto"/>
        <w:rPr>
          <w:sz w:val="24"/>
          <w:szCs w:val="24"/>
        </w:rPr>
      </w:pPr>
      <w:commentRangeStart w:id="7"/>
      <w:commentRangeStart w:id="8"/>
      <w:r>
        <w:rPr>
          <w:sz w:val="20"/>
          <w:szCs w:val="20"/>
        </w:rPr>
        <w:t xml:space="preserve">Accuracy for the three hoop separations in Experiment 1a are shown in </w:t>
      </w:r>
      <w:commentRangeStart w:id="9"/>
      <w:r>
        <w:rPr>
          <w:sz w:val="20"/>
          <w:szCs w:val="20"/>
        </w:rPr>
        <w:t xml:space="preserve">Figure </w:t>
      </w:r>
      <w:r w:rsidR="00FD3E3E">
        <w:rPr>
          <w:sz w:val="20"/>
          <w:szCs w:val="20"/>
        </w:rPr>
        <w:t>4</w:t>
      </w:r>
      <w:r>
        <w:rPr>
          <w:sz w:val="20"/>
          <w:szCs w:val="20"/>
        </w:rPr>
        <w:t xml:space="preserve">. </w:t>
      </w:r>
      <w:commentRangeEnd w:id="9"/>
      <w:r w:rsidR="00FD3E3E">
        <w:rPr>
          <w:rStyle w:val="CommentReference"/>
        </w:rPr>
        <w:commentReference w:id="9"/>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7"/>
      <w:r w:rsidR="00D11D80">
        <w:rPr>
          <w:rStyle w:val="CommentReference"/>
        </w:rPr>
        <w:commentReference w:id="7"/>
      </w:r>
      <w:commentRangeEnd w:id="8"/>
      <w:r w:rsidR="00FD3E3E">
        <w:rPr>
          <w:rStyle w:val="CommentReference"/>
        </w:rPr>
        <w:commentReference w:id="8"/>
      </w:r>
    </w:p>
    <w:p w14:paraId="0122006A" w14:textId="044107D3" w:rsidR="003047C8" w:rsidRPr="00170BAA" w:rsidRDefault="003047C8" w:rsidP="003047C8">
      <w:pPr>
        <w:spacing w:after="160" w:line="360" w:lineRule="auto"/>
        <w:jc w:val="center"/>
        <w:rPr>
          <w:b/>
          <w:bCs/>
          <w:color w:val="F79646" w:themeColor="accent6"/>
          <w:sz w:val="24"/>
          <w:szCs w:val="24"/>
        </w:rPr>
      </w:pPr>
      <w:r w:rsidRPr="00170BAA">
        <w:rPr>
          <w:b/>
          <w:bCs/>
          <w:color w:val="F79646" w:themeColor="accent6"/>
          <w:sz w:val="24"/>
          <w:szCs w:val="24"/>
        </w:rPr>
        <w:t>Discussion</w:t>
      </w:r>
    </w:p>
    <w:p w14:paraId="340CA961" w14:textId="734181F1" w:rsidR="00B54B24" w:rsidRPr="00170BAA" w:rsidRDefault="00FD3E3E" w:rsidP="00FD3E3E">
      <w:pPr>
        <w:tabs>
          <w:tab w:val="left" w:pos="2410"/>
        </w:tabs>
        <w:spacing w:after="160" w:line="360" w:lineRule="auto"/>
        <w:rPr>
          <w:color w:val="F79646" w:themeColor="accent6"/>
          <w:sz w:val="20"/>
          <w:szCs w:val="20"/>
        </w:rPr>
      </w:pPr>
      <w:r w:rsidRPr="00170BAA">
        <w:rPr>
          <w:color w:val="F79646" w:themeColor="accent6"/>
          <w:sz w:val="20"/>
          <w:szCs w:val="20"/>
        </w:rPr>
        <w:t>T</w:t>
      </w:r>
      <w:r w:rsidR="00CA364A" w:rsidRPr="00170BAA">
        <w:rPr>
          <w:color w:val="F79646" w:themeColor="accent6"/>
          <w:sz w:val="20"/>
          <w:szCs w:val="20"/>
        </w:rPr>
        <w:t>he results of Experiment 1A show that prim</w:t>
      </w:r>
      <w:r w:rsidRPr="00170BAA">
        <w:rPr>
          <w:color w:val="F79646" w:themeColor="accent6"/>
          <w:sz w:val="20"/>
          <w:szCs w:val="20"/>
        </w:rPr>
        <w:t>ing</w:t>
      </w:r>
      <w:r w:rsidR="00CA364A" w:rsidRPr="00170BAA">
        <w:rPr>
          <w:color w:val="F79646" w:themeColor="accent6"/>
          <w:sz w:val="20"/>
          <w:szCs w:val="20"/>
        </w:rPr>
        <w:t xml:space="preserve"> participants to optimally solve the focus-divide dilemma </w:t>
      </w:r>
      <w:r w:rsidRPr="00170BAA">
        <w:rPr>
          <w:color w:val="F79646" w:themeColor="accent6"/>
          <w:sz w:val="20"/>
          <w:szCs w:val="20"/>
        </w:rPr>
        <w:t xml:space="preserve">in the table task </w:t>
      </w:r>
      <w:r w:rsidR="00CA364A" w:rsidRPr="00170BAA">
        <w:rPr>
          <w:color w:val="F79646" w:themeColor="accent6"/>
          <w:sz w:val="20"/>
          <w:szCs w:val="20"/>
        </w:rPr>
        <w:t xml:space="preserve">did not </w:t>
      </w:r>
      <w:r w:rsidRPr="00170BAA">
        <w:rPr>
          <w:color w:val="F79646" w:themeColor="accent6"/>
          <w:sz w:val="20"/>
          <w:szCs w:val="20"/>
        </w:rPr>
        <w:t xml:space="preserve">produce the large shift towards optimality in the subsequent throwing task, which shares the same solution. However, </w:t>
      </w:r>
      <w:r w:rsidR="00CA364A" w:rsidRPr="00170BAA">
        <w:rPr>
          <w:color w:val="F79646" w:themeColor="accent6"/>
          <w:sz w:val="20"/>
          <w:szCs w:val="20"/>
        </w:rPr>
        <w:t xml:space="preserve">the intervention led (some) participants in the primed group to </w:t>
      </w:r>
      <w:r w:rsidRPr="00170BAA">
        <w:rPr>
          <w:color w:val="F79646" w:themeColor="accent6"/>
          <w:sz w:val="20"/>
          <w:szCs w:val="20"/>
        </w:rPr>
        <w:t>move away from a central position when the hoops were far apart, which is consistent with being closer to optimal. As this effect is smaller than predicted but in the expected direction,</w:t>
      </w:r>
      <w:r w:rsidR="00D11D80" w:rsidRPr="00170BAA">
        <w:rPr>
          <w:color w:val="F79646" w:themeColor="accent6"/>
          <w:sz w:val="20"/>
          <w:szCs w:val="20"/>
        </w:rPr>
        <w:t xml:space="preserve"> </w:t>
      </w:r>
      <w:r w:rsidRPr="00170BAA">
        <w:rPr>
          <w:color w:val="F79646" w:themeColor="accent6"/>
          <w:sz w:val="20"/>
          <w:szCs w:val="20"/>
        </w:rPr>
        <w:t xml:space="preserve">and there are large individual differences in both groups, </w:t>
      </w:r>
      <w:r w:rsidR="00D11D80" w:rsidRPr="00170BAA">
        <w:rPr>
          <w:color w:val="F79646" w:themeColor="accent6"/>
          <w:sz w:val="20"/>
          <w:szCs w:val="20"/>
        </w:rPr>
        <w:t>we ran two conceptual replications of this experiment</w:t>
      </w:r>
      <w:r w:rsidRPr="00170BAA">
        <w:rPr>
          <w:color w:val="F79646" w:themeColor="accent6"/>
          <w:sz w:val="20"/>
          <w:szCs w:val="20"/>
        </w:rPr>
        <w:t xml:space="preserve"> in Experiments 1B and 1C to rule out the possibility that there is a robust effect of the intervention that we missed in Experiment 1 due simply to chance</w:t>
      </w:r>
      <w:r w:rsidR="00D11D80" w:rsidRPr="00170BAA">
        <w:rPr>
          <w:color w:val="F79646" w:themeColor="accent6"/>
          <w:sz w:val="20"/>
          <w:szCs w:val="20"/>
        </w:rPr>
        <w:t xml:space="preserve">.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22581706" w14:textId="7EB78FC6" w:rsidR="00FD3E3E" w:rsidRDefault="00853738" w:rsidP="00D12A56">
      <w:pPr>
        <w:spacing w:after="160" w:line="360" w:lineRule="auto"/>
        <w:rPr>
          <w:color w:val="E36C0A" w:themeColor="accent6" w:themeShade="BF"/>
          <w:sz w:val="20"/>
          <w:szCs w:val="20"/>
        </w:rPr>
      </w:pPr>
      <w:r w:rsidRPr="00853738">
        <w:rPr>
          <w:color w:val="E36C0A" w:themeColor="accent6" w:themeShade="BF"/>
          <w:sz w:val="20"/>
          <w:szCs w:val="20"/>
        </w:rPr>
        <w:t xml:space="preserve">Experiment 1B </w:t>
      </w:r>
      <w:r w:rsidR="00FD3E3E">
        <w:rPr>
          <w:color w:val="E36C0A" w:themeColor="accent6" w:themeShade="BF"/>
          <w:sz w:val="20"/>
          <w:szCs w:val="20"/>
        </w:rPr>
        <w:t>includes both the table</w:t>
      </w:r>
      <w:r w:rsidRPr="00853738">
        <w:rPr>
          <w:color w:val="E36C0A" w:themeColor="accent6" w:themeShade="BF"/>
          <w:sz w:val="20"/>
          <w:szCs w:val="20"/>
        </w:rPr>
        <w:t xml:space="preserve"> intervention </w:t>
      </w:r>
      <w:r w:rsidR="00F2363A">
        <w:rPr>
          <w:color w:val="E36C0A" w:themeColor="accent6" w:themeShade="BF"/>
          <w:sz w:val="20"/>
          <w:szCs w:val="20"/>
        </w:rPr>
        <w:t xml:space="preserve">used in Experiment 1A </w:t>
      </w:r>
      <w:r w:rsidR="00FD3E3E">
        <w:rPr>
          <w:color w:val="E36C0A" w:themeColor="accent6" w:themeShade="BF"/>
          <w:sz w:val="20"/>
          <w:szCs w:val="20"/>
        </w:rPr>
        <w:t>and a second intervention in which participants</w:t>
      </w:r>
      <w:r w:rsidRPr="00853738">
        <w:rPr>
          <w:color w:val="E36C0A" w:themeColor="accent6" w:themeShade="BF"/>
          <w:sz w:val="20"/>
          <w:szCs w:val="20"/>
        </w:rPr>
        <w:t xml:space="preserve"> complet</w:t>
      </w:r>
      <w:r w:rsidR="00FD3E3E">
        <w:rPr>
          <w:color w:val="E36C0A" w:themeColor="accent6" w:themeShade="BF"/>
          <w:sz w:val="20"/>
          <w:szCs w:val="20"/>
        </w:rPr>
        <w:t>ed</w:t>
      </w:r>
      <w:r w:rsidR="00F2363A">
        <w:rPr>
          <w:color w:val="E36C0A" w:themeColor="accent6" w:themeShade="BF"/>
          <w:sz w:val="20"/>
          <w:szCs w:val="20"/>
        </w:rPr>
        <w:t xml:space="preserve"> a</w:t>
      </w:r>
      <w:r w:rsidRPr="00853738">
        <w:rPr>
          <w:color w:val="E36C0A" w:themeColor="accent6" w:themeShade="BF"/>
          <w:sz w:val="20"/>
          <w:szCs w:val="20"/>
        </w:rPr>
        <w:t xml:space="preserve"> logic problem based on the focus-divide dilemma</w:t>
      </w:r>
      <w:r w:rsidR="00F2363A">
        <w:rPr>
          <w:color w:val="E36C0A" w:themeColor="accent6" w:themeShade="BF"/>
          <w:sz w:val="20"/>
          <w:szCs w:val="20"/>
        </w:rPr>
        <w:t>. The rationale is to confirm the results of Experiment 1A and also test whether f</w:t>
      </w:r>
      <w:r w:rsidR="00FD3E3E">
        <w:rPr>
          <w:color w:val="E36C0A" w:themeColor="accent6" w:themeShade="BF"/>
          <w:sz w:val="20"/>
          <w:szCs w:val="20"/>
        </w:rPr>
        <w:t>raming the problem verbal</w:t>
      </w:r>
      <w:r w:rsidR="00F2363A">
        <w:rPr>
          <w:color w:val="E36C0A" w:themeColor="accent6" w:themeShade="BF"/>
          <w:sz w:val="20"/>
          <w:szCs w:val="20"/>
        </w:rPr>
        <w:t>ly</w:t>
      </w:r>
      <w:r w:rsidR="00FD3E3E">
        <w:rPr>
          <w:color w:val="E36C0A" w:themeColor="accent6" w:themeShade="BF"/>
          <w:sz w:val="20"/>
          <w:szCs w:val="20"/>
        </w:rPr>
        <w:t xml:space="preserve"> might </w:t>
      </w:r>
      <w:r w:rsidR="00F2363A">
        <w:rPr>
          <w:color w:val="E36C0A" w:themeColor="accent6" w:themeShade="BF"/>
          <w:sz w:val="20"/>
          <w:szCs w:val="20"/>
        </w:rPr>
        <w:t xml:space="preserve">encourage teleological control (to use the language of Dickinson, 1985) that would </w:t>
      </w:r>
      <w:r w:rsidR="00FD3E3E">
        <w:rPr>
          <w:color w:val="E36C0A" w:themeColor="accent6" w:themeShade="BF"/>
          <w:sz w:val="20"/>
          <w:szCs w:val="20"/>
        </w:rPr>
        <w:t>more readily</w:t>
      </w:r>
      <w:r w:rsidR="00F2363A">
        <w:rPr>
          <w:color w:val="E36C0A" w:themeColor="accent6" w:themeShade="BF"/>
          <w:sz w:val="20"/>
          <w:szCs w:val="20"/>
        </w:rPr>
        <w:t xml:space="preserve"> transfer</w:t>
      </w:r>
      <w:r w:rsidR="00FD3E3E">
        <w:rPr>
          <w:color w:val="E36C0A" w:themeColor="accent6" w:themeShade="BF"/>
          <w:sz w:val="20"/>
          <w:szCs w:val="20"/>
        </w:rPr>
        <w:t xml:space="preserve"> to the </w:t>
      </w:r>
      <w:r w:rsidR="00FD3E3E">
        <w:rPr>
          <w:color w:val="E36C0A" w:themeColor="accent6" w:themeShade="BF"/>
          <w:sz w:val="20"/>
          <w:szCs w:val="20"/>
        </w:rPr>
        <w:lastRenderedPageBreak/>
        <w:t xml:space="preserve">throwing task. </w:t>
      </w:r>
      <w:r w:rsidR="00F2363A">
        <w:rPr>
          <w:color w:val="E36C0A" w:themeColor="accent6" w:themeShade="BF"/>
          <w:sz w:val="20"/>
          <w:szCs w:val="20"/>
        </w:rPr>
        <w:t xml:space="preserve">These two interventions were compared to a control group who completed arithmetic problems. </w:t>
      </w:r>
      <w:r w:rsidR="00FD3E3E">
        <w:rPr>
          <w:color w:val="E36C0A" w:themeColor="accent6" w:themeShade="BF"/>
          <w:sz w:val="20"/>
          <w:szCs w:val="20"/>
        </w:rPr>
        <w:t>E</w:t>
      </w:r>
      <w:r w:rsidRPr="00853738">
        <w:rPr>
          <w:color w:val="E36C0A" w:themeColor="accent6" w:themeShade="BF"/>
          <w:sz w:val="20"/>
          <w:szCs w:val="20"/>
        </w:rPr>
        <w:t>xperiment 1</w:t>
      </w:r>
      <w:r w:rsidR="00FD3E3E">
        <w:rPr>
          <w:color w:val="E36C0A" w:themeColor="accent6" w:themeShade="BF"/>
          <w:sz w:val="20"/>
          <w:szCs w:val="20"/>
        </w:rPr>
        <w:t xml:space="preserve">C is similar to 1A, except we asked all participants </w:t>
      </w:r>
      <w:r w:rsidR="00FD3E3E" w:rsidRPr="00853738">
        <w:rPr>
          <w:color w:val="E36C0A" w:themeColor="accent6" w:themeShade="BF"/>
          <w:sz w:val="20"/>
          <w:szCs w:val="20"/>
        </w:rPr>
        <w:t>to complete the throwing task twice, once before and once after the</w:t>
      </w:r>
      <w:r w:rsidR="00F2363A">
        <w:rPr>
          <w:color w:val="E36C0A" w:themeColor="accent6" w:themeShade="BF"/>
          <w:sz w:val="20"/>
          <w:szCs w:val="20"/>
        </w:rPr>
        <w:t xml:space="preserve"> table-task</w:t>
      </w:r>
      <w:r w:rsidR="00FD3E3E" w:rsidRPr="00853738">
        <w:rPr>
          <w:color w:val="E36C0A" w:themeColor="accent6" w:themeShade="BF"/>
          <w:sz w:val="20"/>
          <w:szCs w:val="20"/>
        </w:rPr>
        <w:t xml:space="preserve"> intervention.</w:t>
      </w:r>
      <w:r w:rsidR="00FD3E3E">
        <w:rPr>
          <w:color w:val="E36C0A" w:themeColor="accent6" w:themeShade="BF"/>
          <w:sz w:val="20"/>
          <w:szCs w:val="20"/>
        </w:rPr>
        <w:t xml:space="preserve"> </w:t>
      </w:r>
      <w:r w:rsidR="00F2363A">
        <w:rPr>
          <w:color w:val="E36C0A" w:themeColor="accent6" w:themeShade="BF"/>
          <w:sz w:val="20"/>
          <w:szCs w:val="20"/>
        </w:rPr>
        <w:t>We</w:t>
      </w:r>
      <w:r w:rsidR="00FD3E3E">
        <w:rPr>
          <w:color w:val="E36C0A" w:themeColor="accent6" w:themeShade="BF"/>
          <w:sz w:val="20"/>
          <w:szCs w:val="20"/>
        </w:rPr>
        <w:t xml:space="preserve"> compare</w:t>
      </w:r>
      <w:r w:rsidR="00F2363A">
        <w:rPr>
          <w:color w:val="E36C0A" w:themeColor="accent6" w:themeShade="BF"/>
          <w:sz w:val="20"/>
          <w:szCs w:val="20"/>
        </w:rPr>
        <w:t>d</w:t>
      </w:r>
      <w:r w:rsidR="00FD3E3E">
        <w:rPr>
          <w:color w:val="E36C0A" w:themeColor="accent6" w:themeShade="BF"/>
          <w:sz w:val="20"/>
          <w:szCs w:val="20"/>
        </w:rPr>
        <w:t xml:space="preserve"> the </w:t>
      </w:r>
      <w:r w:rsidR="00F2363A">
        <w:rPr>
          <w:color w:val="E36C0A" w:themeColor="accent6" w:themeShade="BF"/>
          <w:sz w:val="20"/>
          <w:szCs w:val="20"/>
        </w:rPr>
        <w:t xml:space="preserve">before/after </w:t>
      </w:r>
      <w:r w:rsidR="00FD3E3E">
        <w:rPr>
          <w:color w:val="E36C0A" w:themeColor="accent6" w:themeShade="BF"/>
          <w:sz w:val="20"/>
          <w:szCs w:val="20"/>
        </w:rPr>
        <w:t>change to a control group, who complete</w:t>
      </w:r>
      <w:r w:rsidR="00F2363A">
        <w:rPr>
          <w:color w:val="E36C0A" w:themeColor="accent6" w:themeShade="BF"/>
          <w:sz w:val="20"/>
          <w:szCs w:val="20"/>
        </w:rPr>
        <w:t xml:space="preserve">d the </w:t>
      </w:r>
      <w:r w:rsidR="00FD3E3E">
        <w:rPr>
          <w:color w:val="E36C0A" w:themeColor="accent6" w:themeShade="BF"/>
          <w:sz w:val="20"/>
          <w:szCs w:val="20"/>
        </w:rPr>
        <w:t xml:space="preserve">throwing task </w:t>
      </w:r>
      <w:r w:rsidR="00F2363A">
        <w:rPr>
          <w:color w:val="E36C0A" w:themeColor="accent6" w:themeShade="BF"/>
          <w:sz w:val="20"/>
          <w:szCs w:val="20"/>
        </w:rPr>
        <w:t xml:space="preserve">before and after completing a </w:t>
      </w:r>
      <w:proofErr w:type="spellStart"/>
      <w:r w:rsidR="00F2363A">
        <w:rPr>
          <w:color w:val="E36C0A" w:themeColor="accent6" w:themeShade="BF"/>
          <w:sz w:val="20"/>
          <w:szCs w:val="20"/>
        </w:rPr>
        <w:t>sodoku</w:t>
      </w:r>
      <w:proofErr w:type="spellEnd"/>
      <w:r w:rsidR="00F2363A">
        <w:rPr>
          <w:color w:val="E36C0A" w:themeColor="accent6" w:themeShade="BF"/>
          <w:sz w:val="20"/>
          <w:szCs w:val="20"/>
        </w:rPr>
        <w:t xml:space="preserve"> puzzle</w:t>
      </w:r>
      <w:r w:rsidR="00FD3E3E">
        <w:rPr>
          <w:color w:val="E36C0A" w:themeColor="accent6" w:themeShade="BF"/>
          <w:sz w:val="20"/>
          <w:szCs w:val="20"/>
        </w:rPr>
        <w:t xml:space="preserve">. </w:t>
      </w:r>
      <w:r w:rsidR="00F2363A">
        <w:rPr>
          <w:color w:val="E36C0A" w:themeColor="accent6" w:themeShade="BF"/>
          <w:sz w:val="20"/>
          <w:szCs w:val="20"/>
        </w:rPr>
        <w:t xml:space="preserve">This mitigated some of the problems with comparing groups of participants on a task that elicits highly variable choice </w:t>
      </w:r>
      <w:proofErr w:type="spellStart"/>
      <w:r w:rsidR="00F2363A">
        <w:rPr>
          <w:color w:val="E36C0A" w:themeColor="accent6" w:themeShade="BF"/>
          <w:sz w:val="20"/>
          <w:szCs w:val="20"/>
        </w:rPr>
        <w:t>behaviour</w:t>
      </w:r>
      <w:proofErr w:type="spellEnd"/>
      <w:r w:rsidR="00F2363A">
        <w:rPr>
          <w:color w:val="E36C0A" w:themeColor="accent6" w:themeShade="BF"/>
          <w:sz w:val="20"/>
          <w:szCs w:val="20"/>
        </w:rPr>
        <w:t xml:space="preserve">.  </w:t>
      </w:r>
      <w:r w:rsidR="00FD3E3E">
        <w:rPr>
          <w:color w:val="E36C0A" w:themeColor="accent6" w:themeShade="BF"/>
          <w:sz w:val="20"/>
          <w:szCs w:val="20"/>
        </w:rPr>
        <w:t>It also could increase the likelihood that participants connect the solution they execute in the table task to the throwing context they just experienced. Alternatively, these further experiments can increase confidence in the conclusion we have tentatively drawn from Experiment 1A, that the optimal solution to the focus-divide dilemma does not readily transfer from one situation to another.</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248F964C"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w:t>
      </w:r>
      <w:r w:rsidR="00FB2A7B">
        <w:rPr>
          <w:color w:val="E36C0A" w:themeColor="accent6" w:themeShade="BF"/>
          <w:sz w:val="20"/>
          <w:szCs w:val="20"/>
        </w:rPr>
        <w:t xml:space="preserve">n arithmetic </w:t>
      </w:r>
      <w:r w:rsidRPr="008069AE">
        <w:rPr>
          <w:color w:val="E36C0A" w:themeColor="accent6" w:themeShade="BF"/>
          <w:sz w:val="20"/>
          <w:szCs w:val="20"/>
        </w:rPr>
        <w:t>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2FFCE929" w:rsidR="008069AE" w:rsidRPr="008069AE" w:rsidRDefault="007B6804" w:rsidP="008069AE">
      <w:pPr>
        <w:spacing w:after="160" w:line="360" w:lineRule="auto"/>
        <w:rPr>
          <w:color w:val="E36C0A" w:themeColor="accent6" w:themeShade="BF"/>
          <w:sz w:val="20"/>
          <w:szCs w:val="20"/>
        </w:rPr>
      </w:pPr>
      <w:r>
        <w:rPr>
          <w:color w:val="E36C0A" w:themeColor="accent6" w:themeShade="BF"/>
          <w:sz w:val="20"/>
          <w:szCs w:val="20"/>
        </w:rPr>
        <w:t xml:space="preserve">The aim of these experiments was to ensure the </w:t>
      </w:r>
      <w:r w:rsidR="00FD3E3E">
        <w:rPr>
          <w:color w:val="E36C0A" w:themeColor="accent6" w:themeShade="BF"/>
          <w:sz w:val="20"/>
          <w:szCs w:val="20"/>
        </w:rPr>
        <w:t xml:space="preserve">(largely) </w:t>
      </w:r>
      <w:r>
        <w:rPr>
          <w:color w:val="E36C0A" w:themeColor="accent6" w:themeShade="BF"/>
          <w:sz w:val="20"/>
          <w:szCs w:val="20"/>
        </w:rPr>
        <w:t>null effect of the intervention observed in Experiment 1A was robust.</w:t>
      </w:r>
      <w:r w:rsidR="00FD3E3E">
        <w:rPr>
          <w:color w:val="E36C0A" w:themeColor="accent6" w:themeShade="BF"/>
          <w:sz w:val="20"/>
          <w:szCs w:val="20"/>
        </w:rPr>
        <w:t xml:space="preserve"> </w:t>
      </w:r>
      <w:r>
        <w:rPr>
          <w:color w:val="E36C0A" w:themeColor="accent6" w:themeShade="BF"/>
          <w:sz w:val="20"/>
          <w:szCs w:val="20"/>
        </w:rPr>
        <w:t>It would take a very large number of participants to be confident there is no effect</w:t>
      </w:r>
      <w:r w:rsidR="00FD3E3E">
        <w:rPr>
          <w:color w:val="E36C0A" w:themeColor="accent6" w:themeShade="BF"/>
          <w:sz w:val="20"/>
          <w:szCs w:val="20"/>
        </w:rPr>
        <w:t>. The effect we do expect is large, however, and we are building on the sample we have already collected in Experiment 1 to be confident that the effect of the intervention continues to be small-to-absent across several minor variations of the same conditions.</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24A21A6B"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w:t>
      </w:r>
      <w:r w:rsidR="00FD3E3E">
        <w:rPr>
          <w:color w:val="E36C0A" w:themeColor="accent6" w:themeShade="BF"/>
          <w:sz w:val="20"/>
          <w:szCs w:val="20"/>
        </w:rPr>
        <w:t>B</w:t>
      </w:r>
      <w:r>
        <w:rPr>
          <w:color w:val="E36C0A" w:themeColor="accent6" w:themeShade="BF"/>
          <w:sz w:val="20"/>
          <w:szCs w:val="20"/>
        </w:rPr>
        <w:t xml:space="preserve"> were similar to the setup of Experiment 1</w:t>
      </w:r>
      <w:r w:rsidR="00FB2A7B">
        <w:rPr>
          <w:color w:val="E36C0A" w:themeColor="accent6" w:themeShade="BF"/>
          <w:sz w:val="20"/>
          <w:szCs w:val="20"/>
        </w:rPr>
        <w:t>A</w:t>
      </w:r>
      <w:r>
        <w:rPr>
          <w:color w:val="E36C0A" w:themeColor="accent6" w:themeShade="BF"/>
          <w:sz w:val="20"/>
          <w:szCs w:val="20"/>
        </w:rPr>
        <w:t>,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w:t>
      </w:r>
      <w:r w:rsidR="00FB2A7B">
        <w:rPr>
          <w:color w:val="E36C0A" w:themeColor="accent6" w:themeShade="BF"/>
          <w:sz w:val="20"/>
          <w:szCs w:val="20"/>
        </w:rPr>
        <w:t>. For Experiment 1C, they were the same as Experiment 1A unless otherwise stated.</w:t>
      </w:r>
    </w:p>
    <w:p w14:paraId="02B44B91" w14:textId="688EC49D"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In this experiment we introduce</w:t>
      </w:r>
      <w:r w:rsidR="00FB2A7B">
        <w:rPr>
          <w:color w:val="E36C0A" w:themeColor="accent6" w:themeShade="BF"/>
          <w:sz w:val="20"/>
          <w:szCs w:val="20"/>
        </w:rPr>
        <w:t>d</w:t>
      </w:r>
      <w:r w:rsidR="00B16478">
        <w:rPr>
          <w:color w:val="E36C0A" w:themeColor="accent6" w:themeShade="BF"/>
          <w:sz w:val="20"/>
          <w:szCs w:val="20"/>
        </w:rPr>
        <w:t xml:space="preserv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 )</w:t>
      </w:r>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problems, </w:t>
      </w:r>
      <w:r w:rsidR="00B16478" w:rsidRPr="00B16478">
        <w:rPr>
          <w:color w:val="E36C0A" w:themeColor="accent6" w:themeShade="BF"/>
          <w:sz w:val="20"/>
          <w:szCs w:val="20"/>
        </w:rPr>
        <w:t>the first two of which were inspired by the same decision-making problem used in the throwing task:</w:t>
      </w: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lastRenderedPageBreak/>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471ED2A4"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r w:rsidR="00FB2A7B">
        <w:rPr>
          <w:color w:val="E36C0A" w:themeColor="accent6" w:themeShade="BF"/>
          <w:sz w:val="20"/>
          <w:szCs w:val="20"/>
        </w:rPr>
        <w:t>arithmetic</w:t>
      </w:r>
      <w:r w:rsidRPr="00B16478">
        <w:rPr>
          <w:color w:val="E36C0A" w:themeColor="accent6" w:themeShade="BF"/>
          <w:sz w:val="20"/>
          <w:szCs w:val="20"/>
        </w:rPr>
        <w:t xml:space="preserve"> condition had ten minutes to complete the questions.</w:t>
      </w:r>
    </w:p>
    <w:p w14:paraId="1EE9F822" w14:textId="330CAD50" w:rsidR="00B16478" w:rsidRPr="00FB2A7B" w:rsidRDefault="008B7749" w:rsidP="00B16478">
      <w:pPr>
        <w:spacing w:after="160" w:line="360" w:lineRule="auto"/>
        <w:rPr>
          <w:color w:val="E36C0A" w:themeColor="accent6" w:themeShade="BF"/>
          <w:sz w:val="20"/>
          <w:szCs w:val="20"/>
        </w:rPr>
      </w:pPr>
      <w:r w:rsidRPr="008D25BA">
        <w:rPr>
          <w:i/>
          <w:iCs/>
          <w:color w:val="E36C0A" w:themeColor="accent6" w:themeShade="BF"/>
          <w:sz w:val="20"/>
          <w:szCs w:val="20"/>
        </w:rPr>
        <w:t>Experiment 1C:</w:t>
      </w:r>
      <w:r w:rsidR="00B16478" w:rsidRPr="00FB2A7B">
        <w:rPr>
          <w:color w:val="E36C0A" w:themeColor="accent6" w:themeShade="BF"/>
          <w:sz w:val="20"/>
          <w:szCs w:val="20"/>
        </w:rPr>
        <w:t xml:space="preserve"> Participants carried out this experiment over two sessions, approximately one week apart. The first session had two parts: accuracy measurement, and decision trials. </w:t>
      </w:r>
    </w:p>
    <w:p w14:paraId="10E10553" w14:textId="4F963D2A"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Accuracy measurement. </w:t>
      </w:r>
      <w:r w:rsidR="002F6ABC">
        <w:rPr>
          <w:color w:val="E36C0A" w:themeColor="accent6" w:themeShade="BF"/>
          <w:sz w:val="20"/>
          <w:szCs w:val="20"/>
        </w:rPr>
        <w:t>P</w:t>
      </w:r>
      <w:r w:rsidRPr="00FB2A7B">
        <w:rPr>
          <w:color w:val="E36C0A" w:themeColor="accent6" w:themeShade="BF"/>
          <w:sz w:val="20"/>
          <w:szCs w:val="20"/>
        </w:rPr>
        <w:t xml:space="preserve">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6FC71B06" w14:textId="78FC99C7" w:rsidR="002F6ABC" w:rsidRDefault="002F6ABC" w:rsidP="00B16478">
      <w:pPr>
        <w:spacing w:after="160" w:line="360" w:lineRule="auto"/>
        <w:rPr>
          <w:color w:val="E36C0A" w:themeColor="accent6" w:themeShade="BF"/>
          <w:sz w:val="20"/>
          <w:szCs w:val="20"/>
        </w:rPr>
      </w:pPr>
      <w:r w:rsidRPr="00FB2A7B">
        <w:rPr>
          <w:color w:val="E36C0A" w:themeColor="accent6" w:themeShade="BF"/>
          <w:sz w:val="20"/>
          <w:szCs w:val="20"/>
        </w:rPr>
        <w:t xml:space="preserve">In the second session, participants were randomly assigned to two groups. Half the participants carried out the table task, </w:t>
      </w:r>
      <w:r>
        <w:rPr>
          <w:color w:val="E36C0A" w:themeColor="accent6" w:themeShade="BF"/>
          <w:sz w:val="20"/>
          <w:szCs w:val="20"/>
        </w:rPr>
        <w:t xml:space="preserve">which was </w:t>
      </w:r>
      <w:r w:rsidRPr="00FB2A7B">
        <w:rPr>
          <w:color w:val="E36C0A" w:themeColor="accent6" w:themeShade="BF"/>
          <w:sz w:val="20"/>
          <w:szCs w:val="20"/>
        </w:rPr>
        <w:t>the same as that used in Experiment 1</w:t>
      </w:r>
      <w:r>
        <w:rPr>
          <w:color w:val="E36C0A" w:themeColor="accent6" w:themeShade="BF"/>
          <w:sz w:val="20"/>
          <w:szCs w:val="20"/>
        </w:rPr>
        <w:t>A</w:t>
      </w:r>
      <w:r w:rsidRPr="00FB2A7B">
        <w:rPr>
          <w:color w:val="E36C0A" w:themeColor="accent6" w:themeShade="BF"/>
          <w:sz w:val="20"/>
          <w:szCs w:val="20"/>
        </w:rPr>
        <w:t xml:space="preserve">. </w:t>
      </w:r>
      <w:r>
        <w:rPr>
          <w:color w:val="E36C0A" w:themeColor="accent6" w:themeShade="BF"/>
          <w:sz w:val="20"/>
          <w:szCs w:val="20"/>
        </w:rPr>
        <w:t>T</w:t>
      </w:r>
      <w:r w:rsidRPr="00FB2A7B">
        <w:rPr>
          <w:color w:val="E36C0A" w:themeColor="accent6" w:themeShade="BF"/>
          <w:sz w:val="20"/>
          <w:szCs w:val="20"/>
        </w:rPr>
        <w:t>he other (control) half were given a Sudoku to complete</w:t>
      </w:r>
      <w:r>
        <w:rPr>
          <w:color w:val="E36C0A" w:themeColor="accent6" w:themeShade="BF"/>
          <w:sz w:val="20"/>
          <w:szCs w:val="20"/>
        </w:rPr>
        <w:t xml:space="preserve">, </w:t>
      </w:r>
      <w:r w:rsidRPr="00FB2A7B">
        <w:rPr>
          <w:color w:val="E36C0A" w:themeColor="accent6" w:themeShade="BF"/>
          <w:sz w:val="20"/>
          <w:szCs w:val="20"/>
        </w:rPr>
        <w:t>which participants worked on for 5 minutes.</w:t>
      </w:r>
      <w:r w:rsidRPr="002F6ABC">
        <w:rPr>
          <w:color w:val="E36C0A" w:themeColor="accent6" w:themeShade="BF"/>
          <w:sz w:val="20"/>
          <w:szCs w:val="20"/>
        </w:rPr>
        <w:t xml:space="preserve"> </w:t>
      </w:r>
      <w:r>
        <w:rPr>
          <w:color w:val="E36C0A" w:themeColor="accent6" w:themeShade="BF"/>
          <w:sz w:val="20"/>
          <w:szCs w:val="20"/>
        </w:rPr>
        <w:t>B</w:t>
      </w:r>
      <w:r w:rsidRPr="00FB2A7B">
        <w:rPr>
          <w:color w:val="E36C0A" w:themeColor="accent6" w:themeShade="BF"/>
          <w:sz w:val="20"/>
          <w:szCs w:val="20"/>
        </w:rPr>
        <w:t>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r>
        <w:rPr>
          <w:color w:val="E36C0A" w:themeColor="accent6" w:themeShade="BF"/>
          <w:sz w:val="20"/>
          <w:szCs w:val="20"/>
        </w:rPr>
        <w:t xml:space="preserve"> (which they were)</w:t>
      </w:r>
      <w:r w:rsidRPr="00FB2A7B">
        <w:rPr>
          <w:color w:val="E36C0A" w:themeColor="accent6" w:themeShade="BF"/>
          <w:sz w:val="20"/>
          <w:szCs w:val="20"/>
        </w:rPr>
        <w:t>.</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5B88BA49" w:rsidR="005931D0" w:rsidRPr="005931D0" w:rsidRDefault="00FB2A7B" w:rsidP="00B16478">
      <w:pPr>
        <w:spacing w:after="160" w:line="360" w:lineRule="auto"/>
        <w:rPr>
          <w:color w:val="E36C0A" w:themeColor="accent6" w:themeShade="BF"/>
          <w:sz w:val="20"/>
          <w:szCs w:val="20"/>
        </w:rPr>
      </w:pPr>
      <w:r>
        <w:rPr>
          <w:color w:val="E36C0A" w:themeColor="accent6" w:themeShade="BF"/>
          <w:sz w:val="20"/>
          <w:szCs w:val="20"/>
        </w:rPr>
        <w:t>Standing position choices in the throwing sessions of the</w:t>
      </w:r>
      <w:r w:rsidR="005931D0">
        <w:rPr>
          <w:color w:val="E36C0A" w:themeColor="accent6" w:themeShade="BF"/>
          <w:sz w:val="20"/>
          <w:szCs w:val="20"/>
        </w:rPr>
        <w:t xml:space="preserve"> two experiments </w:t>
      </w:r>
      <w:r>
        <w:rPr>
          <w:color w:val="E36C0A" w:themeColor="accent6" w:themeShade="BF"/>
          <w:sz w:val="20"/>
          <w:szCs w:val="20"/>
        </w:rPr>
        <w:t>were separately</w:t>
      </w:r>
      <w:r w:rsidR="005931D0">
        <w:rPr>
          <w:color w:val="E36C0A" w:themeColor="accent6" w:themeShade="BF"/>
          <w:sz w:val="20"/>
          <w:szCs w:val="20"/>
        </w:rPr>
        <w:t xml:space="preserve"> </w:t>
      </w:r>
      <w:r>
        <w:rPr>
          <w:color w:val="E36C0A" w:themeColor="accent6" w:themeShade="BF"/>
          <w:sz w:val="20"/>
          <w:szCs w:val="20"/>
        </w:rPr>
        <w:t>analyzed</w:t>
      </w:r>
      <w:r w:rsidR="005931D0">
        <w:rPr>
          <w:color w:val="E36C0A" w:themeColor="accent6" w:themeShade="BF"/>
          <w:sz w:val="20"/>
          <w:szCs w:val="20"/>
        </w:rPr>
        <w:t xml:space="preserve"> in the same manner as Experiment 1A. </w:t>
      </w:r>
      <w:r>
        <w:rPr>
          <w:color w:val="E36C0A" w:themeColor="accent6" w:themeShade="BF"/>
          <w:sz w:val="20"/>
          <w:szCs w:val="20"/>
        </w:rPr>
        <w:t>W</w:t>
      </w:r>
      <w:r w:rsidR="005931D0">
        <w:rPr>
          <w:color w:val="E36C0A" w:themeColor="accent6" w:themeShade="BF"/>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r>
        <w:rPr>
          <w:b/>
          <w:sz w:val="24"/>
          <w:szCs w:val="24"/>
        </w:rPr>
        <w:t>Results</w:t>
      </w:r>
    </w:p>
    <w:p w14:paraId="49366A05" w14:textId="39D3D520" w:rsidR="002F6ABC" w:rsidRDefault="00C84B8F" w:rsidP="002F6ABC">
      <w:pPr>
        <w:spacing w:after="160" w:line="360" w:lineRule="auto"/>
        <w:rPr>
          <w:color w:val="E36C0A" w:themeColor="accent6" w:themeShade="BF"/>
          <w:sz w:val="20"/>
          <w:szCs w:val="20"/>
        </w:rPr>
      </w:pPr>
      <w:r>
        <w:rPr>
          <w:color w:val="E36C0A" w:themeColor="accent6" w:themeShade="BF"/>
          <w:sz w:val="20"/>
          <w:szCs w:val="20"/>
        </w:rPr>
        <w:t xml:space="preserve">These experiments were analyzed using the same Bayesian hurdle-lognormal model as </w:t>
      </w:r>
      <w:r w:rsidR="00E73922">
        <w:rPr>
          <w:color w:val="E36C0A" w:themeColor="accent6" w:themeShade="BF"/>
          <w:sz w:val="20"/>
          <w:szCs w:val="20"/>
        </w:rPr>
        <w:t>E1A</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xml:space="preserve">, particularly in </w:t>
      </w:r>
      <w:r w:rsidR="002F6ABC">
        <w:rPr>
          <w:color w:val="E36C0A" w:themeColor="accent6" w:themeShade="BF"/>
          <w:sz w:val="20"/>
          <w:szCs w:val="20"/>
        </w:rPr>
        <w:t>E</w:t>
      </w:r>
      <w:r w:rsidR="00771A22">
        <w:rPr>
          <w:color w:val="E36C0A" w:themeColor="accent6" w:themeShade="BF"/>
          <w:sz w:val="20"/>
          <w:szCs w:val="20"/>
        </w:rPr>
        <w:t>xperiment 1C</w:t>
      </w:r>
      <w:r w:rsidR="00430610">
        <w:rPr>
          <w:color w:val="E36C0A" w:themeColor="accent6" w:themeShade="BF"/>
          <w:sz w:val="20"/>
          <w:szCs w:val="20"/>
        </w:rPr>
        <w:t xml:space="preserve">. As such, the 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 xml:space="preserve">a third of the </w:t>
      </w:r>
      <w:r w:rsidR="00771A22">
        <w:rPr>
          <w:color w:val="E36C0A" w:themeColor="accent6" w:themeShade="BF"/>
          <w:sz w:val="20"/>
          <w:szCs w:val="20"/>
        </w:rPr>
        <w:lastRenderedPageBreak/>
        <w:t>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47991EF9" w:rsidR="00F559BB" w:rsidRPr="002F6ABC" w:rsidRDefault="00DD0745" w:rsidP="002F6ABC">
      <w:pPr>
        <w:spacing w:after="160" w:line="360" w:lineRule="auto"/>
        <w:rPr>
          <w:b/>
          <w:sz w:val="24"/>
          <w:szCs w:val="24"/>
        </w:rPr>
      </w:pPr>
      <w:r>
        <w:rPr>
          <w:color w:val="E36C0A" w:themeColor="accent6" w:themeShade="BF"/>
          <w:sz w:val="20"/>
          <w:szCs w:val="20"/>
        </w:rPr>
        <w:t>In Experiment 1C, t</w:t>
      </w:r>
      <w:r w:rsidR="002C3ADA">
        <w:rPr>
          <w:color w:val="E36C0A" w:themeColor="accent6" w:themeShade="BF"/>
          <w:sz w:val="20"/>
          <w:szCs w:val="20"/>
        </w:rPr>
        <w:t>he</w:t>
      </w:r>
      <w:r w:rsidR="00771A22">
        <w:rPr>
          <w:color w:val="E36C0A" w:themeColor="accent6" w:themeShade="BF"/>
          <w:sz w:val="20"/>
          <w:szCs w:val="20"/>
        </w:rPr>
        <w:t xml:space="preserve"> preference to stand in the midpoint of between the two hoops in the near condition is stronger than have observed before</w:t>
      </w:r>
      <w:r w:rsidR="002C3ADA">
        <w:rPr>
          <w:color w:val="E36C0A" w:themeColor="accent6" w:themeShade="BF"/>
          <w:sz w:val="20"/>
          <w:szCs w:val="20"/>
        </w:rPr>
        <w:t xml:space="preserve"> both experiment 1</w:t>
      </w:r>
      <w:r w:rsidR="002632F5">
        <w:rPr>
          <w:color w:val="E36C0A" w:themeColor="accent6" w:themeShade="BF"/>
          <w:sz w:val="20"/>
          <w:szCs w:val="20"/>
        </w:rPr>
        <w:t>A</w:t>
      </w:r>
      <w:r w:rsidR="002C3ADA">
        <w:rPr>
          <w:color w:val="E36C0A" w:themeColor="accent6" w:themeShade="BF"/>
          <w:sz w:val="20"/>
          <w:szCs w:val="20"/>
        </w:rPr>
        <w:t xml:space="preserve"> and 1</w:t>
      </w:r>
      <w:r w:rsidR="002632F5">
        <w:rPr>
          <w:color w:val="E36C0A" w:themeColor="accent6" w:themeShade="BF"/>
          <w:sz w:val="20"/>
          <w:szCs w:val="20"/>
        </w:rPr>
        <w:t>B</w:t>
      </w:r>
      <w:r w:rsidR="002C3ADA">
        <w:rPr>
          <w:color w:val="E36C0A" w:themeColor="accent6" w:themeShade="BF"/>
          <w:sz w:val="20"/>
          <w:szCs w:val="20"/>
        </w:rPr>
        <w:t xml:space="preserve">. As such, we are prevented </w:t>
      </w:r>
      <w:r w:rsidR="002F6ABC">
        <w:rPr>
          <w:color w:val="E36C0A" w:themeColor="accent6" w:themeShade="BF"/>
          <w:sz w:val="20"/>
          <w:szCs w:val="20"/>
        </w:rPr>
        <w:t>from</w:t>
      </w:r>
      <w:r w:rsidR="002C3ADA">
        <w:rPr>
          <w:color w:val="E36C0A" w:themeColor="accent6" w:themeShade="BF"/>
          <w:sz w:val="20"/>
          <w:szCs w:val="20"/>
        </w:rPr>
        <w:t xml:space="preserve"> observing an effect of our intervention here due to ceiling effects. When the hoops are far from one another, participants are less likely to stand in the </w:t>
      </w:r>
      <w:proofErr w:type="spellStart"/>
      <w:r w:rsidR="002C3ADA">
        <w:rPr>
          <w:color w:val="E36C0A" w:themeColor="accent6" w:themeShade="BF"/>
          <w:sz w:val="20"/>
          <w:szCs w:val="20"/>
        </w:rPr>
        <w:t>centre</w:t>
      </w:r>
      <w:proofErr w:type="spellEnd"/>
      <w:r w:rsidR="002C3ADA">
        <w:rPr>
          <w:color w:val="E36C0A" w:themeColor="accent6" w:themeShade="BF"/>
          <w:sz w:val="20"/>
          <w:szCs w:val="20"/>
        </w:rPr>
        <w:t xml:space="preserve"> in all conditions. However, in experiment 1</w:t>
      </w:r>
      <w:r>
        <w:rPr>
          <w:color w:val="E36C0A" w:themeColor="accent6" w:themeShade="BF"/>
          <w:sz w:val="20"/>
          <w:szCs w:val="20"/>
        </w:rPr>
        <w:t>B</w:t>
      </w:r>
      <w:r w:rsidR="002C3ADA">
        <w:rPr>
          <w:color w:val="E36C0A" w:themeColor="accent6" w:themeShade="BF"/>
          <w:sz w:val="20"/>
          <w:szCs w:val="20"/>
        </w:rPr>
        <w:t xml:space="preserve"> there is no clear difference between control (</w:t>
      </w:r>
      <w:proofErr w:type="spellStart"/>
      <w:r w:rsidR="002C3ADA">
        <w:rPr>
          <w:color w:val="E36C0A" w:themeColor="accent6" w:themeShade="BF"/>
          <w:sz w:val="20"/>
          <w:szCs w:val="20"/>
        </w:rPr>
        <w:t>maths</w:t>
      </w:r>
      <w:proofErr w:type="spellEnd"/>
      <w:r w:rsidR="002C3ADA">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sidR="002C3ADA">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sidR="002C3ADA">
        <w:rPr>
          <w:color w:val="E36C0A" w:themeColor="accent6" w:themeShade="BF"/>
          <w:sz w:val="20"/>
          <w:szCs w:val="20"/>
        </w:rPr>
        <w:t xml:space="preserve">]). This </w:t>
      </w:r>
      <w:proofErr w:type="spellStart"/>
      <w:r w:rsidR="002C3ADA">
        <w:rPr>
          <w:color w:val="E36C0A" w:themeColor="accent6" w:themeShade="BF"/>
          <w:sz w:val="20"/>
          <w:szCs w:val="20"/>
        </w:rPr>
        <w:t>behaviour</w:t>
      </w:r>
      <w:proofErr w:type="spellEnd"/>
      <w:r w:rsidR="002C3ADA">
        <w:rPr>
          <w:color w:val="E36C0A" w:themeColor="accent6" w:themeShade="BF"/>
          <w:sz w:val="20"/>
          <w:szCs w:val="20"/>
        </w:rPr>
        <w:t xml:space="preserve"> is more pronounced in experiment 1</w:t>
      </w:r>
      <w:r>
        <w:rPr>
          <w:color w:val="E36C0A" w:themeColor="accent6" w:themeShade="BF"/>
          <w:sz w:val="20"/>
          <w:szCs w:val="20"/>
        </w:rPr>
        <w:t>C</w:t>
      </w:r>
      <w:r w:rsidR="002C3ADA">
        <w:rPr>
          <w:color w:val="E36C0A" w:themeColor="accent6" w:themeShade="BF"/>
          <w:sz w:val="20"/>
          <w:szCs w:val="20"/>
        </w:rPr>
        <w:t>, although again, there is no difference between our conditions ([</w:t>
      </w:r>
      <w:r w:rsidR="00F559BB">
        <w:rPr>
          <w:color w:val="E36C0A" w:themeColor="accent6" w:themeShade="BF"/>
          <w:sz w:val="20"/>
          <w:szCs w:val="20"/>
        </w:rPr>
        <w:t>-0.4, 0.20</w:t>
      </w:r>
      <w:r w:rsidR="002C3ADA">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628017F" w14:textId="517DBD84" w:rsidR="008B7749" w:rsidRPr="008B7749" w:rsidRDefault="00AE5D40" w:rsidP="00AE5D40">
      <w:pPr>
        <w:pStyle w:val="Heading1"/>
        <w:rPr>
          <w:color w:val="E36C0A" w:themeColor="accent6" w:themeShade="BF"/>
          <w:sz w:val="20"/>
          <w:szCs w:val="20"/>
        </w:rPr>
      </w:pPr>
      <w:r>
        <w:rPr>
          <w:noProof/>
          <w:color w:val="E36C0A" w:themeColor="accent6" w:themeShade="BF"/>
          <w:sz w:val="20"/>
          <w:szCs w:val="20"/>
        </w:rPr>
        <w:drawing>
          <wp:inline distT="0" distB="0" distL="0" distR="0" wp14:anchorId="292991BD" wp14:editId="5FDC5714">
            <wp:extent cx="5943600" cy="1857375"/>
            <wp:effectExtent l="0" t="0" r="0" b="0"/>
            <wp:docPr id="175097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0750" name="Picture 17509707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55E0C33C" w14:textId="733C5731" w:rsidR="00B92266" w:rsidRDefault="00D02949" w:rsidP="00B92266">
      <w:pPr>
        <w:spacing w:after="160" w:line="240" w:lineRule="auto"/>
        <w:rPr>
          <w:rFonts w:ascii="Nunito" w:eastAsia="Nunito" w:hAnsi="Nunito" w:cs="Nunito"/>
          <w:sz w:val="20"/>
          <w:szCs w:val="20"/>
        </w:rPr>
      </w:pPr>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Summary of the fixed effects from the Bayesian hurdle-lognormal model</w:t>
      </w:r>
      <w:r w:rsidR="00871C42">
        <w:rPr>
          <w:rFonts w:ascii="Nunito" w:eastAsia="Nunito" w:hAnsi="Nunito" w:cs="Nunito"/>
          <w:i/>
          <w:iCs/>
          <w:color w:val="F79646" w:themeColor="accent6"/>
          <w:sz w:val="20"/>
          <w:szCs w:val="20"/>
        </w:rPr>
        <w:t xml:space="preserve"> of the data from Experiments 1B and 1C</w:t>
      </w:r>
      <w:r w:rsidRPr="001B7DCA">
        <w:rPr>
          <w:rFonts w:ascii="Nunito" w:eastAsia="Nunito" w:hAnsi="Nunito" w:cs="Nunito"/>
          <w:i/>
          <w:iCs/>
          <w:color w:val="F79646" w:themeColor="accent6"/>
          <w:sz w:val="20"/>
          <w:szCs w:val="20"/>
        </w:rPr>
        <w:t xml:space="preserve">.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p>
    <w:p w14:paraId="09AAFDAF" w14:textId="3256D66B" w:rsidR="00B92266" w:rsidRPr="002F6ABC" w:rsidRDefault="00FD3E3E" w:rsidP="002F6ABC">
      <w:pPr>
        <w:spacing w:after="160" w:line="360" w:lineRule="auto"/>
        <w:rPr>
          <w:color w:val="E36C0A" w:themeColor="accent6" w:themeShade="BF"/>
          <w:sz w:val="20"/>
          <w:szCs w:val="20"/>
        </w:rPr>
      </w:pPr>
      <w:r w:rsidRPr="00853738">
        <w:rPr>
          <w:color w:val="E36C0A" w:themeColor="accent6" w:themeShade="BF"/>
          <w:sz w:val="20"/>
          <w:szCs w:val="20"/>
        </w:rPr>
        <w:t xml:space="preserve">The results of both </w:t>
      </w:r>
      <w:r>
        <w:rPr>
          <w:color w:val="E36C0A" w:themeColor="accent6" w:themeShade="BF"/>
          <w:sz w:val="20"/>
          <w:szCs w:val="20"/>
        </w:rPr>
        <w:t xml:space="preserve">of these </w:t>
      </w:r>
      <w:r w:rsidRPr="00853738">
        <w:rPr>
          <w:color w:val="E36C0A" w:themeColor="accent6" w:themeShade="BF"/>
          <w:sz w:val="20"/>
          <w:szCs w:val="20"/>
        </w:rPr>
        <w:t xml:space="preserve">experiments </w:t>
      </w:r>
      <w:r>
        <w:rPr>
          <w:color w:val="E36C0A" w:themeColor="accent6" w:themeShade="BF"/>
          <w:sz w:val="20"/>
          <w:szCs w:val="20"/>
        </w:rPr>
        <w:t xml:space="preserve">indicate that none of these interventions were effective in shifting participants towards more optimal throwing decisions, </w:t>
      </w:r>
      <w:r w:rsidRPr="00853738">
        <w:rPr>
          <w:color w:val="E36C0A" w:themeColor="accent6" w:themeShade="BF"/>
          <w:sz w:val="20"/>
          <w:szCs w:val="20"/>
        </w:rPr>
        <w:t>in</w:t>
      </w:r>
      <w:r>
        <w:rPr>
          <w:color w:val="E36C0A" w:themeColor="accent6" w:themeShade="BF"/>
          <w:sz w:val="20"/>
          <w:szCs w:val="20"/>
        </w:rPr>
        <w:t xml:space="preserve"> </w:t>
      </w:r>
      <w:r w:rsidRPr="00853738">
        <w:rPr>
          <w:color w:val="E36C0A" w:themeColor="accent6" w:themeShade="BF"/>
          <w:sz w:val="20"/>
          <w:szCs w:val="20"/>
        </w:rPr>
        <w:t xml:space="preserve">line with </w:t>
      </w:r>
      <w:r w:rsidR="002F6ABC">
        <w:rPr>
          <w:color w:val="E36C0A" w:themeColor="accent6" w:themeShade="BF"/>
          <w:sz w:val="20"/>
          <w:szCs w:val="20"/>
        </w:rPr>
        <w:t>our general</w:t>
      </w:r>
      <w:r w:rsidRPr="00853738">
        <w:rPr>
          <w:color w:val="E36C0A" w:themeColor="accent6" w:themeShade="BF"/>
          <w:sz w:val="20"/>
          <w:szCs w:val="20"/>
        </w:rPr>
        <w:t xml:space="preserve"> </w:t>
      </w:r>
      <w:r>
        <w:rPr>
          <w:color w:val="E36C0A" w:themeColor="accent6" w:themeShade="BF"/>
          <w:sz w:val="20"/>
          <w:szCs w:val="20"/>
        </w:rPr>
        <w:t>interpretation of</w:t>
      </w:r>
      <w:r w:rsidRPr="00853738">
        <w:rPr>
          <w:color w:val="E36C0A" w:themeColor="accent6" w:themeShade="BF"/>
          <w:sz w:val="20"/>
          <w:szCs w:val="20"/>
        </w:rPr>
        <w:t xml:space="preserve"> </w:t>
      </w:r>
      <w:r>
        <w:rPr>
          <w:color w:val="E36C0A" w:themeColor="accent6" w:themeShade="BF"/>
          <w:sz w:val="20"/>
          <w:szCs w:val="20"/>
        </w:rPr>
        <w:t>E</w:t>
      </w:r>
      <w:r w:rsidRPr="00853738">
        <w:rPr>
          <w:color w:val="E36C0A" w:themeColor="accent6" w:themeShade="BF"/>
          <w:sz w:val="20"/>
          <w:szCs w:val="20"/>
        </w:rPr>
        <w:t>xperiment 1A</w:t>
      </w:r>
      <w:r w:rsidR="00B26B3B">
        <w:rPr>
          <w:color w:val="E36C0A" w:themeColor="accent6" w:themeShade="BF"/>
          <w:sz w:val="20"/>
          <w:szCs w:val="20"/>
        </w:rPr>
        <w:t>:</w:t>
      </w:r>
      <w:r>
        <w:rPr>
          <w:color w:val="E36C0A" w:themeColor="accent6" w:themeShade="BF"/>
          <w:sz w:val="20"/>
          <w:szCs w:val="20"/>
        </w:rPr>
        <w:t xml:space="preserve"> </w:t>
      </w:r>
      <w:r w:rsidR="002F6ABC">
        <w:rPr>
          <w:color w:val="E36C0A" w:themeColor="accent6" w:themeShade="BF"/>
          <w:sz w:val="20"/>
          <w:szCs w:val="20"/>
        </w:rPr>
        <w:t>making optimal decisions in a</w:t>
      </w:r>
      <w:r w:rsidR="00B26B3B">
        <w:rPr>
          <w:color w:val="E36C0A" w:themeColor="accent6" w:themeShade="BF"/>
          <w:sz w:val="20"/>
          <w:szCs w:val="20"/>
        </w:rPr>
        <w:t xml:space="preserve"> more</w:t>
      </w:r>
      <w:r w:rsidR="002F6ABC">
        <w:rPr>
          <w:color w:val="E36C0A" w:themeColor="accent6" w:themeShade="BF"/>
          <w:sz w:val="20"/>
          <w:szCs w:val="20"/>
        </w:rPr>
        <w:t xml:space="preserve"> </w:t>
      </w:r>
      <w:r w:rsidR="00B26B3B">
        <w:rPr>
          <w:color w:val="E36C0A" w:themeColor="accent6" w:themeShade="BF"/>
          <w:sz w:val="20"/>
          <w:szCs w:val="20"/>
        </w:rPr>
        <w:t xml:space="preserve">obvious </w:t>
      </w:r>
      <w:r w:rsidR="002F6ABC">
        <w:rPr>
          <w:color w:val="E36C0A" w:themeColor="accent6" w:themeShade="BF"/>
          <w:sz w:val="20"/>
          <w:szCs w:val="20"/>
        </w:rPr>
        <w:t>version of the task does not lead to systematic improvements in the subsequent throwing task.</w:t>
      </w:r>
      <w:r w:rsidR="00B26B3B">
        <w:rPr>
          <w:color w:val="E36C0A" w:themeColor="accent6" w:themeShade="BF"/>
          <w:sz w:val="20"/>
          <w:szCs w:val="20"/>
        </w:rPr>
        <w:t xml:space="preserve"> </w:t>
      </w:r>
      <w:r w:rsidR="00C84CC9">
        <w:rPr>
          <w:color w:val="E36C0A" w:themeColor="accent6" w:themeShade="BF"/>
          <w:sz w:val="20"/>
          <w:szCs w:val="20"/>
        </w:rPr>
        <w:t xml:space="preserve">It is </w:t>
      </w:r>
      <w:r w:rsidR="004663ED">
        <w:rPr>
          <w:color w:val="E36C0A" w:themeColor="accent6" w:themeShade="BF"/>
          <w:sz w:val="20"/>
          <w:szCs w:val="20"/>
        </w:rPr>
        <w:t>an</w:t>
      </w:r>
      <w:r w:rsidR="00C84CC9">
        <w:rPr>
          <w:color w:val="E36C0A" w:themeColor="accent6" w:themeShade="BF"/>
          <w:sz w:val="20"/>
          <w:szCs w:val="20"/>
        </w:rPr>
        <w:t xml:space="preserve"> important </w:t>
      </w:r>
      <w:r w:rsidR="004663ED">
        <w:rPr>
          <w:color w:val="E36C0A" w:themeColor="accent6" w:themeShade="BF"/>
          <w:sz w:val="20"/>
          <w:szCs w:val="20"/>
        </w:rPr>
        <w:t>caveat that t</w:t>
      </w:r>
      <w:r w:rsidR="00DD0745">
        <w:rPr>
          <w:color w:val="E36C0A" w:themeColor="accent6" w:themeShade="BF"/>
          <w:sz w:val="20"/>
          <w:szCs w:val="20"/>
        </w:rPr>
        <w:t>he group of participants sampled in Experiment 1C</w:t>
      </w:r>
      <w:r w:rsidR="00183644">
        <w:rPr>
          <w:color w:val="E36C0A" w:themeColor="accent6" w:themeShade="BF"/>
          <w:sz w:val="20"/>
          <w:szCs w:val="20"/>
        </w:rPr>
        <w:t>, even in the control group,</w:t>
      </w:r>
      <w:r w:rsidR="00DD0745">
        <w:rPr>
          <w:color w:val="E36C0A" w:themeColor="accent6" w:themeShade="BF"/>
          <w:sz w:val="20"/>
          <w:szCs w:val="20"/>
        </w:rPr>
        <w:t xml:space="preserve"> were </w:t>
      </w:r>
      <w:r w:rsidR="00183644">
        <w:rPr>
          <w:color w:val="E36C0A" w:themeColor="accent6" w:themeShade="BF"/>
          <w:sz w:val="20"/>
          <w:szCs w:val="20"/>
        </w:rPr>
        <w:t xml:space="preserve">closer to optimal than all the other participant groups reported in this paper, or in previous versions of the throwing experiment (Hunt &amp; Clarke, 2016; </w:t>
      </w:r>
      <w:r w:rsidR="00183644">
        <w:rPr>
          <w:color w:val="E36C0A" w:themeColor="accent6" w:themeShade="BF"/>
          <w:sz w:val="20"/>
          <w:szCs w:val="20"/>
        </w:rPr>
        <w:lastRenderedPageBreak/>
        <w:t xml:space="preserve">James et al., 2017; James at al., 2023). These participants were </w:t>
      </w:r>
      <w:r w:rsidR="00DD0745">
        <w:rPr>
          <w:color w:val="E36C0A" w:themeColor="accent6" w:themeShade="BF"/>
          <w:sz w:val="20"/>
          <w:szCs w:val="20"/>
        </w:rPr>
        <w:t xml:space="preserve">part of </w:t>
      </w:r>
      <w:r w:rsidR="004663ED">
        <w:rPr>
          <w:color w:val="E36C0A" w:themeColor="accent6" w:themeShade="BF"/>
          <w:sz w:val="20"/>
          <w:szCs w:val="20"/>
        </w:rPr>
        <w:t>the same</w:t>
      </w:r>
      <w:r w:rsidR="00DD0745">
        <w:rPr>
          <w:color w:val="E36C0A" w:themeColor="accent6" w:themeShade="BF"/>
          <w:sz w:val="20"/>
          <w:szCs w:val="20"/>
        </w:rPr>
        <w:t xml:space="preserve"> population of </w:t>
      </w:r>
      <w:r w:rsidR="004663ED">
        <w:rPr>
          <w:color w:val="E36C0A" w:themeColor="accent6" w:themeShade="BF"/>
          <w:sz w:val="20"/>
          <w:szCs w:val="20"/>
        </w:rPr>
        <w:t xml:space="preserve">psychology </w:t>
      </w:r>
      <w:r w:rsidR="00DD0745">
        <w:rPr>
          <w:color w:val="E36C0A" w:themeColor="accent6" w:themeShade="BF"/>
          <w:sz w:val="20"/>
          <w:szCs w:val="20"/>
        </w:rPr>
        <w:t xml:space="preserve">students </w:t>
      </w:r>
      <w:r w:rsidR="00C84CC9">
        <w:rPr>
          <w:color w:val="E36C0A" w:themeColor="accent6" w:themeShade="BF"/>
          <w:sz w:val="20"/>
          <w:szCs w:val="20"/>
        </w:rPr>
        <w:t xml:space="preserve">from </w:t>
      </w:r>
      <w:r w:rsidR="00DD0745">
        <w:rPr>
          <w:color w:val="E36C0A" w:themeColor="accent6" w:themeShade="BF"/>
          <w:sz w:val="20"/>
          <w:szCs w:val="20"/>
        </w:rPr>
        <w:t>who</w:t>
      </w:r>
      <w:r w:rsidR="00C84CC9">
        <w:rPr>
          <w:color w:val="E36C0A" w:themeColor="accent6" w:themeShade="BF"/>
          <w:sz w:val="20"/>
          <w:szCs w:val="20"/>
        </w:rPr>
        <w:t>m</w:t>
      </w:r>
      <w:r w:rsidR="00DD0745">
        <w:rPr>
          <w:color w:val="E36C0A" w:themeColor="accent6" w:themeShade="BF"/>
          <w:sz w:val="20"/>
          <w:szCs w:val="20"/>
        </w:rPr>
        <w:t xml:space="preserve"> </w:t>
      </w:r>
      <w:r w:rsidR="00C84CC9">
        <w:rPr>
          <w:color w:val="E36C0A" w:themeColor="accent6" w:themeShade="BF"/>
          <w:sz w:val="20"/>
          <w:szCs w:val="20"/>
        </w:rPr>
        <w:t xml:space="preserve">we sampled for Experiment 1A. </w:t>
      </w:r>
      <w:r w:rsidR="004663ED">
        <w:rPr>
          <w:color w:val="E36C0A" w:themeColor="accent6" w:themeShade="BF"/>
          <w:sz w:val="20"/>
          <w:szCs w:val="20"/>
        </w:rPr>
        <w:t>Although we</w:t>
      </w:r>
      <w:r w:rsidR="00C84CC9">
        <w:rPr>
          <w:color w:val="E36C0A" w:themeColor="accent6" w:themeShade="BF"/>
          <w:sz w:val="20"/>
          <w:szCs w:val="20"/>
        </w:rPr>
        <w:t xml:space="preserve"> </w:t>
      </w:r>
      <w:r w:rsidR="004663ED">
        <w:rPr>
          <w:color w:val="E36C0A" w:themeColor="accent6" w:themeShade="BF"/>
          <w:sz w:val="20"/>
          <w:szCs w:val="20"/>
        </w:rPr>
        <w:t>excluded</w:t>
      </w:r>
      <w:r w:rsidR="00C84CC9">
        <w:rPr>
          <w:color w:val="E36C0A" w:themeColor="accent6" w:themeShade="BF"/>
          <w:sz w:val="20"/>
          <w:szCs w:val="20"/>
        </w:rPr>
        <w:t xml:space="preserve"> participants </w:t>
      </w:r>
      <w:r w:rsidR="004663ED">
        <w:rPr>
          <w:color w:val="E36C0A" w:themeColor="accent6" w:themeShade="BF"/>
          <w:sz w:val="20"/>
          <w:szCs w:val="20"/>
        </w:rPr>
        <w:t xml:space="preserve">who completed E1A from participating in E1C, </w:t>
      </w:r>
      <w:r w:rsidR="00E10321">
        <w:rPr>
          <w:color w:val="E36C0A" w:themeColor="accent6" w:themeShade="BF"/>
          <w:sz w:val="20"/>
          <w:szCs w:val="20"/>
        </w:rPr>
        <w:t xml:space="preserve">in the context of the typical </w:t>
      </w:r>
      <w:r w:rsidR="00E10439">
        <w:rPr>
          <w:color w:val="E36C0A" w:themeColor="accent6" w:themeShade="BF"/>
          <w:sz w:val="20"/>
          <w:szCs w:val="20"/>
        </w:rPr>
        <w:t xml:space="preserve">psychology </w:t>
      </w:r>
      <w:r w:rsidR="00E10321">
        <w:rPr>
          <w:color w:val="E36C0A" w:themeColor="accent6" w:themeShade="BF"/>
          <w:sz w:val="20"/>
          <w:szCs w:val="20"/>
        </w:rPr>
        <w:t>experiment (computer-based tasks</w:t>
      </w:r>
      <w:r w:rsidR="00E10439">
        <w:rPr>
          <w:color w:val="E36C0A" w:themeColor="accent6" w:themeShade="BF"/>
          <w:sz w:val="20"/>
          <w:szCs w:val="20"/>
        </w:rPr>
        <w:t xml:space="preserve"> and/or</w:t>
      </w:r>
      <w:r w:rsidR="00E10321">
        <w:rPr>
          <w:color w:val="E36C0A" w:themeColor="accent6" w:themeShade="BF"/>
          <w:sz w:val="20"/>
          <w:szCs w:val="20"/>
        </w:rPr>
        <w:t xml:space="preserve"> questionnaires), throwing beanbags into hoops outdoors is an unusual experimental procedure which may have generated discussion </w:t>
      </w:r>
      <w:r w:rsidR="00183644">
        <w:rPr>
          <w:color w:val="E36C0A" w:themeColor="accent6" w:themeShade="BF"/>
          <w:sz w:val="20"/>
          <w:szCs w:val="20"/>
        </w:rPr>
        <w:t>with</w:t>
      </w:r>
      <w:r w:rsidR="00E10321">
        <w:rPr>
          <w:color w:val="E36C0A" w:themeColor="accent6" w:themeShade="BF"/>
          <w:sz w:val="20"/>
          <w:szCs w:val="20"/>
        </w:rPr>
        <w:t xml:space="preserve">in the cohort. </w:t>
      </w:r>
      <w:r w:rsidR="00183644">
        <w:rPr>
          <w:color w:val="E36C0A" w:themeColor="accent6" w:themeShade="BF"/>
          <w:sz w:val="20"/>
          <w:szCs w:val="20"/>
        </w:rPr>
        <w:t>It is our suspicion that participants</w:t>
      </w:r>
      <w:r w:rsidR="00E10321">
        <w:rPr>
          <w:color w:val="E36C0A" w:themeColor="accent6" w:themeShade="BF"/>
          <w:sz w:val="20"/>
          <w:szCs w:val="20"/>
        </w:rPr>
        <w:t xml:space="preserve"> who were debriefed </w:t>
      </w:r>
      <w:r w:rsidR="00183644">
        <w:rPr>
          <w:color w:val="E36C0A" w:themeColor="accent6" w:themeShade="BF"/>
          <w:sz w:val="20"/>
          <w:szCs w:val="20"/>
        </w:rPr>
        <w:t>after</w:t>
      </w:r>
      <w:r w:rsidR="00E10321">
        <w:rPr>
          <w:color w:val="E36C0A" w:themeColor="accent6" w:themeShade="BF"/>
          <w:sz w:val="20"/>
          <w:szCs w:val="20"/>
        </w:rPr>
        <w:t xml:space="preserve"> E1A may have disclosed their understanding of the optimal strategy to other students in the cohort</w:t>
      </w:r>
      <w:r w:rsidR="00183644">
        <w:rPr>
          <w:color w:val="E36C0A" w:themeColor="accent6" w:themeShade="BF"/>
          <w:sz w:val="20"/>
          <w:szCs w:val="20"/>
        </w:rPr>
        <w:t>, raising the general level of awareness for the population as a whole</w:t>
      </w:r>
      <w:r w:rsidR="00E10321">
        <w:rPr>
          <w:color w:val="E36C0A" w:themeColor="accent6" w:themeShade="BF"/>
          <w:sz w:val="20"/>
          <w:szCs w:val="20"/>
        </w:rPr>
        <w:t xml:space="preserve">. </w:t>
      </w:r>
      <w:r w:rsidR="004663ED">
        <w:rPr>
          <w:color w:val="E36C0A" w:themeColor="accent6" w:themeShade="BF"/>
          <w:sz w:val="20"/>
          <w:szCs w:val="20"/>
        </w:rPr>
        <w:t xml:space="preserve">Nonetheless, </w:t>
      </w:r>
      <w:r w:rsidR="00183644">
        <w:rPr>
          <w:color w:val="E36C0A" w:themeColor="accent6" w:themeShade="BF"/>
          <w:sz w:val="20"/>
          <w:szCs w:val="20"/>
        </w:rPr>
        <w:t xml:space="preserve">participants in E1C were still far from the ceiling in executing an optimal strategy, leaving room for the reaching task intervention to have an effect, and it did not.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2B149FB3" w14:textId="77777777" w:rsidR="00B26B3B"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0"/>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computer based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0"/>
      <w:r w:rsidR="00322C62">
        <w:rPr>
          <w:rStyle w:val="CommentReference"/>
        </w:rPr>
        <w:commentReference w:id="10"/>
      </w:r>
    </w:p>
    <w:p w14:paraId="62E47056" w14:textId="079701A3" w:rsidR="008D1608" w:rsidRPr="00322C62" w:rsidRDefault="00B26B3B" w:rsidP="00B92266">
      <w:pPr>
        <w:spacing w:after="160" w:line="360" w:lineRule="auto"/>
        <w:rPr>
          <w:color w:val="E36C0A" w:themeColor="accent6" w:themeShade="BF"/>
          <w:sz w:val="20"/>
          <w:szCs w:val="20"/>
        </w:rPr>
      </w:pPr>
      <w:r>
        <w:rPr>
          <w:color w:val="000000" w:themeColor="text1"/>
          <w:sz w:val="20"/>
          <w:szCs w:val="20"/>
        </w:rPr>
        <w:t>W</w:t>
      </w:r>
      <w:r w:rsidR="00322C62" w:rsidRPr="00322C62">
        <w:rPr>
          <w:color w:val="000000" w:themeColor="text1"/>
          <w:sz w:val="20"/>
          <w:szCs w:val="20"/>
        </w:rPr>
        <w:t>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w:t>
      </w:r>
      <w:r>
        <w:rPr>
          <w:sz w:val="20"/>
          <w:szCs w:val="20"/>
        </w:rPr>
        <w:lastRenderedPageBreak/>
        <w:t xml:space="preserve">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5">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lastRenderedPageBreak/>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lastRenderedPageBreak/>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Figure 4  illustrates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728788" cy="1728788"/>
                    </a:xfrm>
                    <a:prstGeom prst="rect">
                      <a:avLst/>
                    </a:prstGeom>
                    <a:ln/>
                  </pic:spPr>
                </pic:pic>
              </a:graphicData>
            </a:graphic>
          </wp:inline>
        </w:drawing>
      </w:r>
      <w:commentRangeStart w:id="11"/>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808692" cy="1690688"/>
                    </a:xfrm>
                    <a:prstGeom prst="rect">
                      <a:avLst/>
                    </a:prstGeom>
                    <a:ln/>
                  </pic:spPr>
                </pic:pic>
              </a:graphicData>
            </a:graphic>
          </wp:inline>
        </w:drawing>
      </w:r>
      <w:commentRangeEnd w:id="11"/>
      <w:r w:rsidR="00B26B3B">
        <w:rPr>
          <w:rStyle w:val="CommentReference"/>
        </w:rPr>
        <w:commentReference w:id="11"/>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2E078E0D" w14:textId="2DA1373B"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w:t>
      </w:r>
      <w:r>
        <w:rPr>
          <w:sz w:val="20"/>
          <w:szCs w:val="20"/>
        </w:rPr>
        <w:lastRenderedPageBreak/>
        <w:t>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Default="00CE016A" w:rsidP="00CE016A">
      <w:pPr>
        <w:spacing w:after="160" w:line="360" w:lineRule="auto"/>
        <w:rPr>
          <w:b/>
          <w:bCs/>
          <w:color w:val="F79646" w:themeColor="accent6"/>
          <w:sz w:val="20"/>
          <w:szCs w:val="20"/>
        </w:rPr>
      </w:pPr>
      <w:r w:rsidRPr="007D3AB7">
        <w:rPr>
          <w:b/>
          <w:bCs/>
          <w:color w:val="F79646" w:themeColor="accent6"/>
          <w:sz w:val="20"/>
          <w:szCs w:val="20"/>
        </w:rPr>
        <w:t>Analysis</w:t>
      </w:r>
    </w:p>
    <w:p w14:paraId="47AF4C9A" w14:textId="2498A875" w:rsidR="00CE016A" w:rsidRPr="001C2753" w:rsidRDefault="00CE016A" w:rsidP="00B92266">
      <w:pPr>
        <w:spacing w:after="160" w:line="360" w:lineRule="auto"/>
        <w:rPr>
          <w:color w:val="E36C0A" w:themeColor="accent6" w:themeShade="BF"/>
          <w:sz w:val="20"/>
          <w:szCs w:val="20"/>
        </w:rPr>
      </w:pPr>
      <w:r>
        <w:rPr>
          <w:color w:val="E36C0A" w:themeColor="accent6" w:themeShade="BF"/>
          <w:sz w:val="20"/>
          <w:szCs w:val="20"/>
        </w:rPr>
        <w:t xml:space="preserve">The choice of which box to fixate was </w:t>
      </w:r>
      <w:proofErr w:type="spellStart"/>
      <w:r>
        <w:rPr>
          <w:color w:val="E36C0A" w:themeColor="accent6" w:themeShade="BF"/>
          <w:sz w:val="20"/>
          <w:szCs w:val="20"/>
        </w:rPr>
        <w:t>analysed</w:t>
      </w:r>
      <w:proofErr w:type="spellEnd"/>
      <w:r>
        <w:rPr>
          <w:color w:val="E36C0A" w:themeColor="accent6" w:themeShade="BF"/>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proofErr w:type="spellStart"/>
      <w:r>
        <w:rPr>
          <w:color w:val="E36C0A" w:themeColor="accent6" w:themeShade="BF"/>
          <w:sz w:val="20"/>
          <w:szCs w:val="20"/>
        </w:rPr>
        <w:t>glm</w:t>
      </w:r>
      <w:proofErr w:type="spellEnd"/>
      <w:r>
        <w:rPr>
          <w:color w:val="E36C0A" w:themeColor="accent6" w:themeShade="BF"/>
          <w:sz w:val="20"/>
          <w:szCs w:val="20"/>
        </w:rPr>
        <w:t xml:space="preserve"> to describe participants’ rather than a hurdle-lognormal model. </w:t>
      </w:r>
      <w:r w:rsidR="00FE0B0F">
        <w:rPr>
          <w:color w:val="E36C0A" w:themeColor="accent6" w:themeShade="BF"/>
          <w:sz w:val="20"/>
          <w:szCs w:val="20"/>
        </w:rPr>
        <w:t xml:space="preserve">Another difference between experiments is that in the </w:t>
      </w:r>
      <w:r w:rsidR="006942E9">
        <w:rPr>
          <w:color w:val="E36C0A" w:themeColor="accent6" w:themeShade="BF"/>
          <w:sz w:val="20"/>
          <w:szCs w:val="20"/>
        </w:rPr>
        <w:t>previous</w:t>
      </w:r>
      <w:r w:rsidR="00FE0B0F">
        <w:rPr>
          <w:color w:val="E36C0A" w:themeColor="accent6" w:themeShade="BF"/>
          <w:sz w:val="20"/>
          <w:szCs w:val="20"/>
        </w:rPr>
        <w:t xml:space="preserve"> experiment we treated the separation distance between the two targets as categorical, here we have more distances and hence treat this variable as continuous. </w:t>
      </w:r>
      <w:r>
        <w:rPr>
          <w:color w:val="E36C0A" w:themeColor="accent6" w:themeShade="BF"/>
          <w:sz w:val="20"/>
          <w:szCs w:val="20"/>
        </w:rPr>
        <w:t xml:space="preserve">As before, the data is fit using a multi-level model. </w:t>
      </w:r>
      <w:r w:rsidR="00FE0B0F">
        <w:rPr>
          <w:color w:val="E36C0A" w:themeColor="accent6" w:themeShade="BF"/>
          <w:sz w:val="20"/>
          <w:szCs w:val="20"/>
        </w:rPr>
        <w:t xml:space="preserve">Note: we use less-conservative prior for the slopes as we expect a near vertical slope when participants are correctly following the ideal decision strategy. </w:t>
      </w:r>
    </w:p>
    <w:p w14:paraId="5AAEBFF7" w14:textId="58A517A9" w:rsidR="00747DAF" w:rsidRDefault="00FB4B01" w:rsidP="001C2753">
      <w:pPr>
        <w:spacing w:after="160" w:line="360" w:lineRule="auto"/>
        <w:jc w:val="center"/>
        <w:rPr>
          <w:b/>
          <w:sz w:val="24"/>
          <w:szCs w:val="24"/>
        </w:rPr>
      </w:pPr>
      <w:bookmarkStart w:id="12" w:name="_Hlk140589975"/>
      <w:r>
        <w:rPr>
          <w:b/>
          <w:sz w:val="24"/>
          <w:szCs w:val="24"/>
        </w:rPr>
        <w:t>Results</w:t>
      </w:r>
    </w:p>
    <w:bookmarkEnd w:id="12"/>
    <w:p w14:paraId="7D9AEFB5" w14:textId="72F7331F" w:rsidR="00747DAF" w:rsidRPr="00D86B70" w:rsidRDefault="00747DAF" w:rsidP="00B92266">
      <w:pPr>
        <w:spacing w:after="160" w:line="360" w:lineRule="auto"/>
        <w:rPr>
          <w:color w:val="F79646" w:themeColor="accent6"/>
          <w:sz w:val="20"/>
          <w:szCs w:val="20"/>
        </w:rPr>
      </w:pPr>
      <w:r w:rsidRPr="00D86B70">
        <w:rPr>
          <w:color w:val="F79646" w:themeColor="accent6"/>
          <w:sz w:val="20"/>
          <w:szCs w:val="20"/>
        </w:rPr>
        <w:t xml:space="preserve">The Bayesian model’s posterior is </w:t>
      </w:r>
      <w:proofErr w:type="spellStart"/>
      <w:r w:rsidR="0037174D" w:rsidRPr="00D86B70">
        <w:rPr>
          <w:color w:val="F79646" w:themeColor="accent6"/>
          <w:sz w:val="20"/>
          <w:szCs w:val="20"/>
        </w:rPr>
        <w:t>summarised</w:t>
      </w:r>
      <w:proofErr w:type="spellEnd"/>
      <w:r w:rsidRPr="00D86B70">
        <w:rPr>
          <w:color w:val="F79646" w:themeColor="accent6"/>
          <w:sz w:val="20"/>
          <w:szCs w:val="20"/>
        </w:rPr>
        <w:t xml:space="preserve"> </w:t>
      </w:r>
      <w:r w:rsidR="0037174D" w:rsidRPr="00D86B70">
        <w:rPr>
          <w:color w:val="F79646" w:themeColor="accent6"/>
          <w:sz w:val="20"/>
          <w:szCs w:val="20"/>
        </w:rPr>
        <w:t xml:space="preserve">and compared against the empirical data </w:t>
      </w:r>
      <w:r w:rsidRPr="00D86B70">
        <w:rPr>
          <w:color w:val="F79646" w:themeColor="accent6"/>
          <w:sz w:val="20"/>
          <w:szCs w:val="20"/>
        </w:rPr>
        <w:t>in Figure</w:t>
      </w:r>
      <w:r w:rsidR="0037174D" w:rsidRPr="00D86B70">
        <w:rPr>
          <w:color w:val="F79646" w:themeColor="accent6"/>
          <w:sz w:val="20"/>
          <w:szCs w:val="20"/>
        </w:rPr>
        <w:t xml:space="preserve"> 5 (</w:t>
      </w:r>
      <w:r w:rsidR="0037174D" w:rsidRPr="00D86B70">
        <w:rPr>
          <w:i/>
          <w:iCs/>
          <w:color w:val="F79646" w:themeColor="accent6"/>
          <w:sz w:val="20"/>
          <w:szCs w:val="20"/>
        </w:rPr>
        <w:t>left</w:t>
      </w:r>
      <w:r w:rsidR="0037174D" w:rsidRPr="00D86B70">
        <w:rPr>
          <w:color w:val="F79646" w:themeColor="accent6"/>
          <w:sz w:val="20"/>
          <w:szCs w:val="20"/>
        </w:rPr>
        <w:t xml:space="preserve">). For block 1 we can see that all participants managed to follow the instructions and there is a very large difference between the </w:t>
      </w:r>
      <w:r w:rsidR="001818FD" w:rsidRPr="00D86B70">
        <w:rPr>
          <w:color w:val="F79646" w:themeColor="accent6"/>
          <w:sz w:val="20"/>
          <w:szCs w:val="20"/>
        </w:rPr>
        <w:t>participants</w:t>
      </w:r>
      <w:r w:rsidR="0037174D" w:rsidRPr="00D86B70">
        <w:rPr>
          <w:color w:val="F79646" w:themeColor="accent6"/>
          <w:sz w:val="20"/>
          <w:szCs w:val="20"/>
        </w:rPr>
        <w:t xml:space="preserve"> who were provided with </w:t>
      </w:r>
      <w:r w:rsidR="0037174D" w:rsidRPr="00D86B70">
        <w:rPr>
          <w:i/>
          <w:iCs/>
          <w:color w:val="F79646" w:themeColor="accent6"/>
          <w:sz w:val="20"/>
          <w:szCs w:val="20"/>
        </w:rPr>
        <w:t>instruction</w:t>
      </w:r>
      <w:r w:rsidR="0037174D" w:rsidRPr="00D86B70">
        <w:rPr>
          <w:color w:val="F79646" w:themeColor="accent6"/>
          <w:sz w:val="20"/>
          <w:szCs w:val="20"/>
        </w:rPr>
        <w:t xml:space="preserve"> and those who weren’t. Furthermore, the estimates for the </w:t>
      </w:r>
      <w:r w:rsidR="0037174D" w:rsidRPr="00D86B70">
        <w:rPr>
          <w:i/>
          <w:iCs/>
          <w:color w:val="F79646" w:themeColor="accent6"/>
          <w:sz w:val="20"/>
          <w:szCs w:val="20"/>
        </w:rPr>
        <w:t>no instruction</w:t>
      </w:r>
      <w:r w:rsidR="0037174D" w:rsidRPr="00D86B70">
        <w:rPr>
          <w:color w:val="F79646" w:themeColor="accent6"/>
          <w:sz w:val="20"/>
          <w:szCs w:val="20"/>
        </w:rPr>
        <w:t xml:space="preserve"> condition is extremely wide, reflecting the high degree of variance between </w:t>
      </w:r>
      <w:r w:rsidR="001818FD" w:rsidRPr="00D86B70">
        <w:rPr>
          <w:color w:val="F79646" w:themeColor="accent6"/>
          <w:sz w:val="20"/>
          <w:szCs w:val="20"/>
        </w:rPr>
        <w:t>participants</w:t>
      </w:r>
      <w:r w:rsidR="0037174D" w:rsidRPr="00D86B70">
        <w:rPr>
          <w:color w:val="F79646" w:themeColor="accent6"/>
          <w:sz w:val="20"/>
          <w:szCs w:val="20"/>
        </w:rPr>
        <w:t xml:space="preserve"> when they are left to make their own decisions in our paradigm.</w:t>
      </w:r>
      <w:r w:rsidR="001818FD" w:rsidRPr="00D86B70">
        <w:rPr>
          <w:color w:val="F79646" w:themeColor="accent6"/>
          <w:sz w:val="20"/>
          <w:szCs w:val="20"/>
        </w:rPr>
        <w:t xml:space="preserve"> If we look at the model fits for block 2, we can see that both groups of participants exhibit a high degree of variance. Crucially, there is no evidence that the participant who were presented with instructions in block 1 are still implementing the optimal strategy in block 2.  </w:t>
      </w:r>
      <w:r w:rsidR="0049683C" w:rsidRPr="00D86B70">
        <w:rPr>
          <w:color w:val="F79646" w:themeColor="accent6"/>
          <w:sz w:val="20"/>
          <w:szCs w:val="20"/>
        </w:rPr>
        <w:t>We can examine the size of the difference between the two groups in block 2 by examine the model’s posterior density function as shown in Figure 5 (</w:t>
      </w:r>
      <w:r w:rsidR="0049683C" w:rsidRPr="00D86B70">
        <w:rPr>
          <w:i/>
          <w:iCs/>
          <w:color w:val="F79646" w:themeColor="accent6"/>
          <w:sz w:val="20"/>
          <w:szCs w:val="20"/>
        </w:rPr>
        <w:t>middle</w:t>
      </w:r>
      <w:r w:rsidR="0049683C" w:rsidRPr="00D86B70">
        <w:rPr>
          <w:color w:val="F79646" w:themeColor="accent6"/>
          <w:sz w:val="20"/>
          <w:szCs w:val="20"/>
        </w:rPr>
        <w:t xml:space="preserve">). The 95% HPDIs for instructed group is [-0.04, 0.10], while the no instruction group gives [-0.12, 0.03], and the posterior difference is [-0.03, 0.18]. So while there may be a small difference in participants’ sensitivity to the increasing separation, there is not enough… unsure how we want to phrase here. We can </w:t>
      </w:r>
      <w:proofErr w:type="spellStart"/>
      <w:r w:rsidR="0049683C" w:rsidRPr="00D86B70">
        <w:rPr>
          <w:color w:val="F79646" w:themeColor="accent6"/>
          <w:sz w:val="20"/>
          <w:szCs w:val="20"/>
        </w:rPr>
        <w:t>summarise</w:t>
      </w:r>
      <w:proofErr w:type="spellEnd"/>
      <w:r w:rsidR="0049683C" w:rsidRPr="00D86B70">
        <w:rPr>
          <w:color w:val="F79646" w:themeColor="accent6"/>
          <w:sz w:val="20"/>
          <w:szCs w:val="20"/>
        </w:rPr>
        <w:t xml:space="preserve"> these distributions in an alternative way and say that the probability that the instruction group had greater sensitivity is 0.93. Important, whether there is a difference or not is moot as we can firmly conclude that participants </w:t>
      </w:r>
      <w:r w:rsidR="00001815" w:rsidRPr="00D86B70">
        <w:rPr>
          <w:color w:val="F79646" w:themeColor="accent6"/>
          <w:sz w:val="20"/>
          <w:szCs w:val="20"/>
        </w:rPr>
        <w:t>who were</w:t>
      </w:r>
      <w:r w:rsidR="0049683C" w:rsidRPr="00D86B70">
        <w:rPr>
          <w:color w:val="F79646" w:themeColor="accent6"/>
          <w:sz w:val="20"/>
          <w:szCs w:val="20"/>
        </w:rPr>
        <w:t xml:space="preserve"> instructed in block one are unable to implement this strategy in block 2. </w:t>
      </w:r>
    </w:p>
    <w:p w14:paraId="44A768B7" w14:textId="77777777" w:rsidR="0049683C" w:rsidRPr="001818FD" w:rsidRDefault="0049683C" w:rsidP="00B92266">
      <w:pPr>
        <w:spacing w:after="160" w:line="360" w:lineRule="auto"/>
        <w:rPr>
          <w:sz w:val="20"/>
          <w:szCs w:val="20"/>
        </w:rPr>
      </w:pPr>
    </w:p>
    <w:p w14:paraId="1693530E" w14:textId="17178D78" w:rsidR="00B54B24" w:rsidRDefault="00FB4B01" w:rsidP="00B92266">
      <w:pPr>
        <w:spacing w:after="160" w:line="360" w:lineRule="auto"/>
        <w:rPr>
          <w:sz w:val="20"/>
          <w:szCs w:val="20"/>
        </w:rPr>
      </w:pPr>
      <w:r>
        <w:rPr>
          <w:sz w:val="20"/>
          <w:szCs w:val="20"/>
        </w:rPr>
        <w:t xml:space="preserve">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w:t>
      </w:r>
      <w:r>
        <w:rPr>
          <w:sz w:val="20"/>
          <w:szCs w:val="20"/>
        </w:rPr>
        <w:lastRenderedPageBreak/>
        <w:t>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3A575739" w:rsidR="00B54B24" w:rsidRPr="0037174D" w:rsidRDefault="00FB4B01" w:rsidP="00B92266">
      <w:pPr>
        <w:spacing w:after="160" w:line="240" w:lineRule="auto"/>
        <w:rPr>
          <w:rFonts w:ascii="Nunito" w:eastAsia="Nunito" w:hAnsi="Nunito" w:cs="Nunito"/>
          <w:color w:val="F79646" w:themeColor="accent6"/>
          <w:sz w:val="20"/>
          <w:szCs w:val="20"/>
        </w:rPr>
      </w:pPr>
      <w:r w:rsidRPr="0037174D">
        <w:rPr>
          <w:rFonts w:ascii="Nunito" w:eastAsia="Nunito" w:hAnsi="Nunito" w:cs="Nunito"/>
          <w:color w:val="F79646" w:themeColor="accent6"/>
          <w:sz w:val="20"/>
          <w:szCs w:val="20"/>
        </w:rPr>
        <w:lastRenderedPageBreak/>
        <w:t>Figure 5.</w:t>
      </w:r>
      <w:r w:rsidR="0037174D" w:rsidRPr="0037174D">
        <w:rPr>
          <w:rFonts w:ascii="Nunito" w:eastAsia="Nunito" w:hAnsi="Nunito" w:cs="Nunito"/>
          <w:color w:val="F79646" w:themeColor="accent6"/>
          <w:sz w:val="20"/>
          <w:szCs w:val="20"/>
        </w:rPr>
        <w:t xml:space="preserve"> (</w:t>
      </w:r>
      <w:r w:rsidR="0037174D" w:rsidRPr="0037174D">
        <w:rPr>
          <w:rFonts w:ascii="Nunito" w:eastAsia="Nunito" w:hAnsi="Nunito" w:cs="Nunito"/>
          <w:i/>
          <w:iCs/>
          <w:color w:val="F79646" w:themeColor="accent6"/>
          <w:sz w:val="20"/>
          <w:szCs w:val="20"/>
        </w:rPr>
        <w:t>left</w:t>
      </w:r>
      <w:r w:rsidR="0037174D" w:rsidRPr="0037174D">
        <w:rPr>
          <w:rFonts w:ascii="Nunito" w:eastAsia="Nunito" w:hAnsi="Nunito" w:cs="Nunito"/>
          <w:color w:val="F79646" w:themeColor="accent6"/>
          <w:sz w:val="20"/>
          <w:szCs w:val="20"/>
        </w:rPr>
        <w:t xml:space="preserve">): the </w:t>
      </w:r>
      <w:proofErr w:type="spellStart"/>
      <w:r w:rsidR="0037174D" w:rsidRPr="0037174D">
        <w:rPr>
          <w:rFonts w:ascii="Nunito" w:eastAsia="Nunito" w:hAnsi="Nunito" w:cs="Nunito"/>
          <w:color w:val="F79646" w:themeColor="accent6"/>
          <w:sz w:val="20"/>
          <w:szCs w:val="20"/>
        </w:rPr>
        <w:t>coloured</w:t>
      </w:r>
      <w:proofErr w:type="spellEnd"/>
      <w:r w:rsidR="0037174D" w:rsidRPr="0037174D">
        <w:rPr>
          <w:rFonts w:ascii="Nunito" w:eastAsia="Nunito" w:hAnsi="Nunito" w:cs="Nunito"/>
          <w:color w:val="F79646" w:themeColor="accent6"/>
          <w:sz w:val="20"/>
          <w:szCs w:val="20"/>
        </w:rPr>
        <w:t xml:space="preserve"> ribbons indicate the 90% HPDI for the fixed effect component of our </w:t>
      </w:r>
      <w:proofErr w:type="spellStart"/>
      <w:r w:rsidR="0037174D" w:rsidRPr="0037174D">
        <w:rPr>
          <w:rFonts w:ascii="Nunito" w:eastAsia="Nunito" w:hAnsi="Nunito" w:cs="Nunito"/>
          <w:color w:val="F79646" w:themeColor="accent6"/>
          <w:sz w:val="20"/>
          <w:szCs w:val="20"/>
        </w:rPr>
        <w:t>generlalised</w:t>
      </w:r>
      <w:proofErr w:type="spellEnd"/>
      <w:r w:rsidR="0037174D" w:rsidRPr="0037174D">
        <w:rPr>
          <w:rFonts w:ascii="Nunito" w:eastAsia="Nunito" w:hAnsi="Nunito" w:cs="Nunito"/>
          <w:color w:val="F79646" w:themeColor="accent6"/>
          <w:sz w:val="20"/>
          <w:szCs w:val="20"/>
        </w:rPr>
        <w:t xml:space="preserve"> linear model. The 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37174D">
        <w:rPr>
          <w:rFonts w:ascii="Nunito" w:eastAsia="Nunito" w:hAnsi="Nunito" w:cs="Nunito"/>
          <w:i/>
          <w:iCs/>
          <w:color w:val="F79646" w:themeColor="accent6"/>
          <w:sz w:val="20"/>
          <w:szCs w:val="20"/>
        </w:rPr>
        <w:t>middle</w:t>
      </w:r>
      <w:r w:rsidR="0037174D" w:rsidRPr="0037174D">
        <w:rPr>
          <w:rFonts w:ascii="Nunito" w:eastAsia="Nunito" w:hAnsi="Nunito" w:cs="Nunito"/>
          <w:color w:val="F79646" w:themeColor="accent6"/>
          <w:sz w:val="20"/>
          <w:szCs w:val="20"/>
        </w:rPr>
        <w:t>): The model’s posterior distribution of the slopes in block 2 of the experiment. (</w:t>
      </w:r>
      <w:r w:rsidR="0037174D" w:rsidRPr="0037174D">
        <w:rPr>
          <w:rFonts w:ascii="Nunito" w:eastAsia="Nunito" w:hAnsi="Nunito" w:cs="Nunito"/>
          <w:i/>
          <w:iCs/>
          <w:color w:val="F79646" w:themeColor="accent6"/>
          <w:sz w:val="20"/>
          <w:szCs w:val="20"/>
        </w:rPr>
        <w:t>right</w:t>
      </w:r>
      <w:r w:rsidR="0037174D" w:rsidRPr="0037174D">
        <w:rPr>
          <w:rFonts w:ascii="Nunito" w:eastAsia="Nunito" w:hAnsi="Nunito" w:cs="Nunito"/>
          <w:color w:val="F79646" w:themeColor="accent6"/>
          <w:sz w:val="20"/>
          <w:szCs w:val="20"/>
        </w:rPr>
        <w:t>): Boxplots illustrating the difference in overall accuracy between conditions and blocks.</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215A1EAF" w:rsidR="00B54B24" w:rsidRDefault="00FB4B01" w:rsidP="00B92266">
      <w:pPr>
        <w:spacing w:after="160" w:line="360" w:lineRule="auto"/>
        <w:rPr>
          <w:sz w:val="20"/>
          <w:szCs w:val="20"/>
        </w:rPr>
      </w:pPr>
      <w:r>
        <w:rPr>
          <w:sz w:val="20"/>
          <w:szCs w:val="20"/>
        </w:rPr>
        <w:t>The experiments were designed to reveal how readily participants recognize and adopt rational decision rules</w:t>
      </w:r>
      <w:r w:rsidR="00D83361">
        <w:rPr>
          <w:sz w:val="20"/>
          <w:szCs w:val="20"/>
        </w:rPr>
        <w:t xml:space="preserve"> in a series of related choices</w:t>
      </w:r>
      <w:r>
        <w:rPr>
          <w:sz w:val="20"/>
          <w:szCs w:val="20"/>
        </w:rPr>
        <w:t xml:space="preserve">.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w:t>
      </w:r>
      <w:r>
        <w:rPr>
          <w:sz w:val="20"/>
          <w:szCs w:val="20"/>
        </w:rPr>
        <w:lastRenderedPageBreak/>
        <w:t xml:space="preserve">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51305977" w14:textId="085D151D" w:rsidR="00D83361" w:rsidRPr="00D83361" w:rsidRDefault="00FB4B01" w:rsidP="00B92266">
      <w:pPr>
        <w:spacing w:after="160" w:line="360" w:lineRule="auto"/>
        <w:rPr>
          <w:color w:val="E36C0A" w:themeColor="accent6" w:themeShade="BF"/>
          <w:sz w:val="20"/>
          <w:szCs w:val="20"/>
        </w:rPr>
      </w:pPr>
      <w:r>
        <w:rPr>
          <w:sz w:val="20"/>
          <w:szCs w:val="20"/>
        </w:rPr>
        <w:t xml:space="preserve">The results of Experiment 2 </w:t>
      </w:r>
      <w:r w:rsidR="00C023DE">
        <w:rPr>
          <w:sz w:val="20"/>
          <w:szCs w:val="20"/>
        </w:rPr>
        <w:t>are</w:t>
      </w:r>
      <w:r>
        <w:rPr>
          <w:sz w:val="20"/>
          <w:szCs w:val="20"/>
        </w:rPr>
        <w:t xml:space="preserve"> at odds with previous research </w:t>
      </w:r>
      <w:r w:rsidR="007A586E">
        <w:rPr>
          <w:sz w:val="20"/>
          <w:szCs w:val="20"/>
        </w:rPr>
        <w:t>showing</w:t>
      </w:r>
      <w:r>
        <w:rPr>
          <w:sz w:val="20"/>
          <w:szCs w:val="20"/>
        </w:rPr>
        <w:t xml:space="preserve"> that </w:t>
      </w:r>
      <w:r w:rsidR="007A586E">
        <w:rPr>
          <w:sz w:val="20"/>
          <w:szCs w:val="20"/>
        </w:rPr>
        <w:t>when participants make motor movements that are aligned with the solution</w:t>
      </w:r>
      <w:r>
        <w:rPr>
          <w:sz w:val="20"/>
          <w:szCs w:val="20"/>
        </w:rPr>
        <w:t xml:space="preserve"> </w:t>
      </w:r>
      <w:r w:rsidR="007A586E">
        <w:rPr>
          <w:sz w:val="20"/>
          <w:szCs w:val="20"/>
        </w:rPr>
        <w:t xml:space="preserve">to a problem, this </w:t>
      </w:r>
      <w:r>
        <w:rPr>
          <w:sz w:val="20"/>
          <w:szCs w:val="20"/>
        </w:rPr>
        <w:t xml:space="preserve">can guide </w:t>
      </w:r>
      <w:r w:rsidR="007A586E">
        <w:rPr>
          <w:sz w:val="20"/>
          <w:szCs w:val="20"/>
        </w:rPr>
        <w:t>them to solve the problem</w:t>
      </w:r>
      <w:r>
        <w:rPr>
          <w:sz w:val="20"/>
          <w:szCs w:val="20"/>
        </w:rPr>
        <w:t xml:space="preserve"> </w:t>
      </w:r>
      <w:r w:rsidR="007A586E">
        <w:rPr>
          <w:sz w:val="20"/>
          <w:szCs w:val="20"/>
        </w:rPr>
        <w:t xml:space="preserve">correctly </w:t>
      </w:r>
      <w:r>
        <w:rPr>
          <w:sz w:val="20"/>
          <w:szCs w:val="20"/>
        </w:rPr>
        <w:t>(</w:t>
      </w:r>
      <w:proofErr w:type="spellStart"/>
      <w:r>
        <w:rPr>
          <w:sz w:val="20"/>
          <w:szCs w:val="20"/>
        </w:rPr>
        <w:t>Alibali</w:t>
      </w:r>
      <w:proofErr w:type="spellEnd"/>
      <w:r>
        <w:rPr>
          <w:sz w:val="20"/>
          <w:szCs w:val="20"/>
        </w:rPr>
        <w:t>, Spencer, Knox and Kita, 2011</w:t>
      </w:r>
      <w:r w:rsidR="00440928">
        <w:rPr>
          <w:sz w:val="20"/>
          <w:szCs w:val="20"/>
        </w:rPr>
        <w:t xml:space="preserve">; </w:t>
      </w:r>
      <w:r w:rsidR="007A586E">
        <w:rPr>
          <w:sz w:val="20"/>
          <w:szCs w:val="20"/>
        </w:rPr>
        <w:t xml:space="preserve">Grant and Spivey, 2003; </w:t>
      </w:r>
      <w:r w:rsidR="00440928">
        <w:rPr>
          <w:sz w:val="20"/>
          <w:szCs w:val="20"/>
        </w:rPr>
        <w:t xml:space="preserve">Thomas and </w:t>
      </w:r>
      <w:proofErr w:type="spellStart"/>
      <w:r w:rsidR="00440928">
        <w:rPr>
          <w:sz w:val="20"/>
          <w:szCs w:val="20"/>
        </w:rPr>
        <w:t>Lleras</w:t>
      </w:r>
      <w:proofErr w:type="spellEnd"/>
      <w:r w:rsidR="00440928">
        <w:rPr>
          <w:sz w:val="20"/>
          <w:szCs w:val="20"/>
        </w:rPr>
        <w:t>, 2009</w:t>
      </w:r>
      <w:r>
        <w:rPr>
          <w:sz w:val="20"/>
          <w:szCs w:val="20"/>
        </w:rPr>
        <w:t xml:space="preserve">).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w:t>
      </w:r>
      <w:r w:rsidR="00440928">
        <w:rPr>
          <w:sz w:val="20"/>
          <w:szCs w:val="20"/>
        </w:rPr>
        <w:t xml:space="preserve"> </w:t>
      </w:r>
      <w:r w:rsidR="00D83361">
        <w:rPr>
          <w:color w:val="E36C0A" w:themeColor="accent6" w:themeShade="BF"/>
          <w:sz w:val="20"/>
          <w:szCs w:val="20"/>
        </w:rPr>
        <w:t xml:space="preserve">On the other hand, our results are consistent with </w:t>
      </w:r>
      <w:r w:rsidR="00C023DE">
        <w:rPr>
          <w:color w:val="E36C0A" w:themeColor="accent6" w:themeShade="BF"/>
          <w:sz w:val="20"/>
          <w:szCs w:val="20"/>
        </w:rPr>
        <w:t>much of the</w:t>
      </w:r>
      <w:r w:rsidR="00D83361">
        <w:rPr>
          <w:color w:val="E36C0A" w:themeColor="accent6" w:themeShade="BF"/>
          <w:sz w:val="20"/>
          <w:szCs w:val="20"/>
        </w:rPr>
        <w:t xml:space="preserve"> literature on </w:t>
      </w:r>
      <w:r w:rsidR="00D83361" w:rsidRPr="00D83361">
        <w:rPr>
          <w:i/>
          <w:iCs/>
          <w:color w:val="E36C0A" w:themeColor="accent6" w:themeShade="BF"/>
          <w:sz w:val="20"/>
          <w:szCs w:val="20"/>
        </w:rPr>
        <w:t>analogic</w:t>
      </w:r>
      <w:r w:rsidR="00D83361">
        <w:rPr>
          <w:i/>
          <w:iCs/>
          <w:color w:val="E36C0A" w:themeColor="accent6" w:themeShade="BF"/>
          <w:sz w:val="20"/>
          <w:szCs w:val="20"/>
        </w:rPr>
        <w:t>al</w:t>
      </w:r>
      <w:r w:rsidR="00D83361" w:rsidRPr="00D83361">
        <w:rPr>
          <w:i/>
          <w:iCs/>
          <w:color w:val="E36C0A" w:themeColor="accent6" w:themeShade="BF"/>
          <w:sz w:val="20"/>
          <w:szCs w:val="20"/>
        </w:rPr>
        <w:t xml:space="preserve"> transfer</w:t>
      </w:r>
      <w:r w:rsidR="00D83361">
        <w:rPr>
          <w:color w:val="E36C0A" w:themeColor="accent6" w:themeShade="BF"/>
          <w:sz w:val="20"/>
          <w:szCs w:val="20"/>
        </w:rPr>
        <w:t xml:space="preserve">, which is the term </w:t>
      </w:r>
      <w:proofErr w:type="spellStart"/>
      <w:r w:rsidR="00D83361">
        <w:rPr>
          <w:color w:val="E36C0A" w:themeColor="accent6" w:themeShade="BF"/>
          <w:sz w:val="20"/>
          <w:szCs w:val="20"/>
        </w:rPr>
        <w:t>Gick</w:t>
      </w:r>
      <w:proofErr w:type="spellEnd"/>
      <w:r w:rsidR="00D83361">
        <w:rPr>
          <w:color w:val="E36C0A" w:themeColor="accent6" w:themeShade="BF"/>
          <w:sz w:val="20"/>
          <w:szCs w:val="20"/>
        </w:rPr>
        <w:t xml:space="preserve"> and </w:t>
      </w:r>
      <w:proofErr w:type="spellStart"/>
      <w:r w:rsidR="00D83361">
        <w:rPr>
          <w:color w:val="E36C0A" w:themeColor="accent6" w:themeShade="BF"/>
          <w:sz w:val="20"/>
          <w:szCs w:val="20"/>
        </w:rPr>
        <w:t>Holyoak</w:t>
      </w:r>
      <w:proofErr w:type="spellEnd"/>
      <w:r w:rsidR="00D83361">
        <w:rPr>
          <w:color w:val="E36C0A" w:themeColor="accent6" w:themeShade="BF"/>
          <w:sz w:val="20"/>
          <w:szCs w:val="20"/>
        </w:rPr>
        <w:t xml:space="preserve"> (1983) coined to describe the idea that participants might be able to extract a general schema for solving problems from a specific concrete instance of that problem, and then use that schema to solve future instances of that problem. </w:t>
      </w:r>
      <w:r w:rsidR="007A586E">
        <w:rPr>
          <w:color w:val="E36C0A" w:themeColor="accent6" w:themeShade="BF"/>
          <w:sz w:val="20"/>
          <w:szCs w:val="20"/>
        </w:rPr>
        <w:t>A</w:t>
      </w:r>
      <w:r w:rsidR="00D83361">
        <w:rPr>
          <w:color w:val="E36C0A" w:themeColor="accent6" w:themeShade="BF"/>
          <w:sz w:val="20"/>
          <w:szCs w:val="20"/>
        </w:rPr>
        <w:t xml:space="preserve">nalogical transfer was not spontaneously achieved by their participants under a range of different conditions with increasingly explicit directions about how to use the </w:t>
      </w:r>
      <w:r w:rsidR="0036640A">
        <w:rPr>
          <w:color w:val="E36C0A" w:themeColor="accent6" w:themeShade="BF"/>
          <w:sz w:val="20"/>
          <w:szCs w:val="20"/>
        </w:rPr>
        <w:t>solution to one</w:t>
      </w:r>
      <w:r w:rsidR="00D83361">
        <w:rPr>
          <w:color w:val="E36C0A" w:themeColor="accent6" w:themeShade="BF"/>
          <w:sz w:val="20"/>
          <w:szCs w:val="20"/>
        </w:rPr>
        <w:t xml:space="preserve"> problem to solve </w:t>
      </w:r>
      <w:r w:rsidR="0036640A">
        <w:rPr>
          <w:color w:val="E36C0A" w:themeColor="accent6" w:themeShade="BF"/>
          <w:sz w:val="20"/>
          <w:szCs w:val="20"/>
        </w:rPr>
        <w:t>a</w:t>
      </w:r>
      <w:r w:rsidR="00D83361">
        <w:rPr>
          <w:color w:val="E36C0A" w:themeColor="accent6" w:themeShade="BF"/>
          <w:sz w:val="20"/>
          <w:szCs w:val="20"/>
        </w:rPr>
        <w:t xml:space="preserve"> second</w:t>
      </w:r>
      <w:r w:rsidR="0036640A">
        <w:rPr>
          <w:color w:val="E36C0A" w:themeColor="accent6" w:themeShade="BF"/>
          <w:sz w:val="20"/>
          <w:szCs w:val="20"/>
        </w:rPr>
        <w:t xml:space="preserve"> (although being prompted to describe the similarity between two problems facilitated transfer to a third).</w:t>
      </w:r>
      <w:r w:rsidR="00D83361">
        <w:rPr>
          <w:color w:val="E36C0A" w:themeColor="accent6" w:themeShade="BF"/>
          <w:sz w:val="20"/>
          <w:szCs w:val="20"/>
        </w:rPr>
        <w:t xml:space="preserve"> This resistance to transfer is echoed in perceptual learning (e.g. Crist et al., 2001). As with analogical transfer, conditions can be carefully engineered to produce transfer (like the “eureka presentation” from </w:t>
      </w:r>
      <w:proofErr w:type="spellStart"/>
      <w:r w:rsidR="00D83361">
        <w:rPr>
          <w:color w:val="E36C0A" w:themeColor="accent6" w:themeShade="BF"/>
          <w:sz w:val="20"/>
          <w:szCs w:val="20"/>
        </w:rPr>
        <w:t>Ahissar</w:t>
      </w:r>
      <w:proofErr w:type="spellEnd"/>
      <w:r w:rsidR="00D83361">
        <w:rPr>
          <w:color w:val="E36C0A" w:themeColor="accent6" w:themeShade="BF"/>
          <w:sz w:val="20"/>
          <w:szCs w:val="20"/>
        </w:rPr>
        <w:t xml:space="preserve"> &amp; Hochstein (1997) described in the introduction) but spontaneous transfer of learning across even small changes in context is not the default. Our results suggesting participants fail to transfer a successful solution to the focus-divide dilemma across contexts is in keeping with this general theme. </w:t>
      </w:r>
      <w:r w:rsidR="00C023DE">
        <w:rPr>
          <w:color w:val="E36C0A" w:themeColor="accent6" w:themeShade="BF"/>
          <w:sz w:val="20"/>
          <w:szCs w:val="20"/>
        </w:rPr>
        <w:t>W</w:t>
      </w:r>
      <w:r w:rsidR="00D83361">
        <w:rPr>
          <w:color w:val="E36C0A" w:themeColor="accent6" w:themeShade="BF"/>
          <w:sz w:val="20"/>
          <w:szCs w:val="20"/>
        </w:rPr>
        <w:t>e can add to this from our experiments the observation that participants default instead to a highly variable and exploratory pattern of decision making.</w:t>
      </w:r>
    </w:p>
    <w:p w14:paraId="202E8DE2" w14:textId="19F2C09D" w:rsidR="00B54B24" w:rsidRDefault="00FB4B01" w:rsidP="00B92266">
      <w:pPr>
        <w:spacing w:after="160" w:line="360" w:lineRule="auto"/>
        <w:rPr>
          <w:sz w:val="20"/>
          <w:szCs w:val="20"/>
        </w:rPr>
      </w:pPr>
      <w:r>
        <w:rPr>
          <w:sz w:val="20"/>
          <w:szCs w:val="20"/>
        </w:rPr>
        <w:t xml:space="preserve">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w:t>
      </w:r>
      <w:r>
        <w:rPr>
          <w:sz w:val="20"/>
          <w:szCs w:val="20"/>
        </w:rPr>
        <w:lastRenderedPageBreak/>
        <w:t>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w:t>
      </w:r>
      <w:r>
        <w:rPr>
          <w:sz w:val="20"/>
          <w:szCs w:val="20"/>
        </w:rPr>
        <w:lastRenderedPageBreak/>
        <w:t xml:space="preserve">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9F4CE4" w14:textId="77777777" w:rsidR="00600DBC" w:rsidRDefault="00600DBC" w:rsidP="00B92266">
      <w:pPr>
        <w:spacing w:line="360" w:lineRule="auto"/>
        <w:rPr>
          <w:sz w:val="20"/>
          <w:szCs w:val="20"/>
        </w:rPr>
      </w:pPr>
    </w:p>
    <w:p w14:paraId="3955F31A" w14:textId="093B1091" w:rsidR="00600DBC" w:rsidRDefault="00600DBC" w:rsidP="00B92266">
      <w:pPr>
        <w:spacing w:line="360" w:lineRule="auto"/>
        <w:rPr>
          <w:sz w:val="20"/>
          <w:szCs w:val="20"/>
        </w:rPr>
      </w:pPr>
      <w:r>
        <w:rPr>
          <w:color w:val="F79646" w:themeColor="accent6"/>
          <w:sz w:val="20"/>
          <w:szCs w:val="20"/>
        </w:rPr>
        <w:t xml:space="preserve">The introduction presented the focus-divide dilemma as a routine problem we resolve in daily life, but </w:t>
      </w:r>
      <w:r w:rsidRPr="008B1C4F">
        <w:rPr>
          <w:color w:val="F79646" w:themeColor="accent6"/>
          <w:sz w:val="20"/>
          <w:szCs w:val="20"/>
        </w:rPr>
        <w:t xml:space="preserve">our experiments </w:t>
      </w:r>
      <w:r w:rsidR="00327375">
        <w:rPr>
          <w:color w:val="F79646" w:themeColor="accent6"/>
          <w:sz w:val="20"/>
          <w:szCs w:val="20"/>
        </w:rPr>
        <w:t>are a simplified version of</w:t>
      </w:r>
      <w:r>
        <w:rPr>
          <w:color w:val="F79646" w:themeColor="accent6"/>
          <w:sz w:val="20"/>
          <w:szCs w:val="20"/>
        </w:rPr>
        <w:t xml:space="preserve"> the</w:t>
      </w:r>
      <w:r w:rsidRPr="008B1C4F">
        <w:rPr>
          <w:color w:val="F79646" w:themeColor="accent6"/>
          <w:sz w:val="20"/>
          <w:szCs w:val="20"/>
        </w:rPr>
        <w:t xml:space="preserve"> real-world situations in which people make decisions about how to allocate </w:t>
      </w:r>
      <w:r>
        <w:rPr>
          <w:color w:val="F79646" w:themeColor="accent6"/>
          <w:sz w:val="20"/>
          <w:szCs w:val="20"/>
        </w:rPr>
        <w:t>their resources between competing goals</w:t>
      </w:r>
      <w:r>
        <w:rPr>
          <w:color w:val="F79646" w:themeColor="accent6"/>
          <w:sz w:val="20"/>
          <w:szCs w:val="20"/>
        </w:rPr>
        <w:t xml:space="preserve">. </w:t>
      </w:r>
      <w:r w:rsidR="00486EE1">
        <w:rPr>
          <w:color w:val="F79646" w:themeColor="accent6"/>
          <w:sz w:val="20"/>
          <w:szCs w:val="20"/>
        </w:rPr>
        <w:t>The</w:t>
      </w:r>
      <w:r>
        <w:rPr>
          <w:color w:val="F79646" w:themeColor="accent6"/>
          <w:sz w:val="20"/>
          <w:szCs w:val="20"/>
        </w:rPr>
        <w:t xml:space="preserve"> competing tasks</w:t>
      </w:r>
      <w:r w:rsidR="00A360A7">
        <w:rPr>
          <w:color w:val="F79646" w:themeColor="accent6"/>
          <w:sz w:val="20"/>
          <w:szCs w:val="20"/>
        </w:rPr>
        <w:t xml:space="preserve"> and goals of</w:t>
      </w:r>
      <w:r>
        <w:rPr>
          <w:color w:val="F79646" w:themeColor="accent6"/>
          <w:sz w:val="20"/>
          <w:szCs w:val="20"/>
        </w:rPr>
        <w:t xml:space="preserve"> daily life are rarely</w:t>
      </w:r>
      <w:r>
        <w:rPr>
          <w:color w:val="F79646" w:themeColor="accent6"/>
          <w:sz w:val="20"/>
          <w:szCs w:val="20"/>
        </w:rPr>
        <w:t xml:space="preserve"> matched in their difficulty or other features</w:t>
      </w:r>
      <w:r>
        <w:rPr>
          <w:color w:val="F79646" w:themeColor="accent6"/>
          <w:sz w:val="20"/>
          <w:szCs w:val="20"/>
        </w:rPr>
        <w:t xml:space="preserve">, and the </w:t>
      </w:r>
      <w:r w:rsidR="00A360A7">
        <w:rPr>
          <w:color w:val="F79646" w:themeColor="accent6"/>
          <w:sz w:val="20"/>
          <w:szCs w:val="20"/>
        </w:rPr>
        <w:t xml:space="preserve">resource requirements </w:t>
      </w:r>
      <w:r>
        <w:rPr>
          <w:color w:val="F79646" w:themeColor="accent6"/>
          <w:sz w:val="20"/>
          <w:szCs w:val="20"/>
        </w:rPr>
        <w:t>and probability of success</w:t>
      </w:r>
      <w:r w:rsidR="00A360A7">
        <w:rPr>
          <w:color w:val="F79646" w:themeColor="accent6"/>
          <w:sz w:val="20"/>
          <w:szCs w:val="20"/>
        </w:rPr>
        <w:t xml:space="preserve">ful outcomes </w:t>
      </w:r>
      <w:r>
        <w:rPr>
          <w:color w:val="F79646" w:themeColor="accent6"/>
          <w:sz w:val="20"/>
          <w:szCs w:val="20"/>
        </w:rPr>
        <w:t xml:space="preserve">are </w:t>
      </w:r>
      <w:r w:rsidR="00327375">
        <w:rPr>
          <w:color w:val="F79646" w:themeColor="accent6"/>
          <w:sz w:val="20"/>
          <w:szCs w:val="20"/>
        </w:rPr>
        <w:t>often</w:t>
      </w:r>
      <w:r>
        <w:rPr>
          <w:color w:val="F79646" w:themeColor="accent6"/>
          <w:sz w:val="20"/>
          <w:szCs w:val="20"/>
        </w:rPr>
        <w:t xml:space="preserve"> </w:t>
      </w:r>
      <w:r w:rsidR="00A360A7">
        <w:rPr>
          <w:color w:val="F79646" w:themeColor="accent6"/>
          <w:sz w:val="20"/>
          <w:szCs w:val="20"/>
        </w:rPr>
        <w:t>difficult</w:t>
      </w:r>
      <w:r>
        <w:rPr>
          <w:color w:val="F79646" w:themeColor="accent6"/>
          <w:sz w:val="20"/>
          <w:szCs w:val="20"/>
        </w:rPr>
        <w:t xml:space="preserve"> to estimate</w:t>
      </w:r>
      <w:r w:rsidR="00A360A7">
        <w:rPr>
          <w:color w:val="F79646" w:themeColor="accent6"/>
          <w:sz w:val="20"/>
          <w:szCs w:val="20"/>
        </w:rPr>
        <w:t xml:space="preserve"> accurately</w:t>
      </w:r>
      <w:r>
        <w:rPr>
          <w:color w:val="F79646" w:themeColor="accent6"/>
          <w:sz w:val="20"/>
          <w:szCs w:val="20"/>
        </w:rPr>
        <w:t xml:space="preserve">. </w:t>
      </w:r>
      <w:r w:rsidR="00A360A7">
        <w:rPr>
          <w:color w:val="F79646" w:themeColor="accent6"/>
          <w:sz w:val="20"/>
          <w:szCs w:val="20"/>
        </w:rPr>
        <w:t xml:space="preserve">In the experiments presented here, we have simplified the problem to make it as predictable and achievable as possible, with the assumption that if participants can’t solve the problem in its simplest possible form, it is unlikely they are solving it in more complex forms. </w:t>
      </w:r>
      <w:r w:rsidR="00486EE1">
        <w:rPr>
          <w:color w:val="F79646" w:themeColor="accent6"/>
          <w:sz w:val="20"/>
          <w:szCs w:val="20"/>
        </w:rPr>
        <w:t>But s</w:t>
      </w:r>
      <w:r w:rsidR="00A360A7">
        <w:rPr>
          <w:color w:val="F79646" w:themeColor="accent6"/>
          <w:sz w:val="20"/>
          <w:szCs w:val="20"/>
        </w:rPr>
        <w:t>impl</w:t>
      </w:r>
      <w:r w:rsidR="00327375">
        <w:rPr>
          <w:color w:val="F79646" w:themeColor="accent6"/>
          <w:sz w:val="20"/>
          <w:szCs w:val="20"/>
        </w:rPr>
        <w:t>er</w:t>
      </w:r>
      <w:r w:rsidR="00486EE1">
        <w:rPr>
          <w:color w:val="F79646" w:themeColor="accent6"/>
          <w:sz w:val="20"/>
          <w:szCs w:val="20"/>
        </w:rPr>
        <w:t xml:space="preserve"> version</w:t>
      </w:r>
      <w:r w:rsidR="00327375">
        <w:rPr>
          <w:color w:val="F79646" w:themeColor="accent6"/>
          <w:sz w:val="20"/>
          <w:szCs w:val="20"/>
        </w:rPr>
        <w:t>s</w:t>
      </w:r>
      <w:r w:rsidR="00486EE1">
        <w:rPr>
          <w:color w:val="F79646" w:themeColor="accent6"/>
          <w:sz w:val="20"/>
          <w:szCs w:val="20"/>
        </w:rPr>
        <w:t xml:space="preserve"> of problem</w:t>
      </w:r>
      <w:r w:rsidR="00327375">
        <w:rPr>
          <w:color w:val="F79646" w:themeColor="accent6"/>
          <w:sz w:val="20"/>
          <w:szCs w:val="20"/>
        </w:rPr>
        <w:t>s</w:t>
      </w:r>
      <w:r w:rsidR="00486EE1">
        <w:rPr>
          <w:color w:val="F79646" w:themeColor="accent6"/>
          <w:sz w:val="20"/>
          <w:szCs w:val="20"/>
        </w:rPr>
        <w:t xml:space="preserve"> do not always </w:t>
      </w:r>
      <w:r w:rsidR="00327375">
        <w:rPr>
          <w:color w:val="F79646" w:themeColor="accent6"/>
          <w:sz w:val="20"/>
          <w:szCs w:val="20"/>
        </w:rPr>
        <w:t>provoke better decisions than complex ones</w:t>
      </w:r>
      <w:r w:rsidR="00486EE1">
        <w:rPr>
          <w:color w:val="F79646" w:themeColor="accent6"/>
          <w:sz w:val="20"/>
          <w:szCs w:val="20"/>
        </w:rPr>
        <w:t xml:space="preserve">. One example of this comes from </w:t>
      </w:r>
      <w:proofErr w:type="spellStart"/>
      <w:r w:rsidR="00486EE1">
        <w:rPr>
          <w:color w:val="F79646" w:themeColor="accent6"/>
          <w:sz w:val="20"/>
          <w:szCs w:val="20"/>
        </w:rPr>
        <w:t>Nowakowska</w:t>
      </w:r>
      <w:proofErr w:type="spellEnd"/>
      <w:r w:rsidR="00486EE1">
        <w:rPr>
          <w:color w:val="F79646" w:themeColor="accent6"/>
          <w:sz w:val="20"/>
          <w:szCs w:val="20"/>
        </w:rPr>
        <w:t xml:space="preserve"> et al. (2024)</w:t>
      </w:r>
      <w:r w:rsidR="00327375">
        <w:rPr>
          <w:color w:val="F79646" w:themeColor="accent6"/>
          <w:sz w:val="20"/>
          <w:szCs w:val="20"/>
        </w:rPr>
        <w:t>,</w:t>
      </w:r>
      <w:r w:rsidR="00486EE1">
        <w:rPr>
          <w:color w:val="F79646" w:themeColor="accent6"/>
          <w:sz w:val="20"/>
          <w:szCs w:val="20"/>
        </w:rPr>
        <w:t xml:space="preserve"> who showed that search strategies for simple visual features were sub-optimal and heterogeneous, but the same search problem presented with complex objects instead of simple features provoked uniformly optimal strategies. </w:t>
      </w:r>
      <w:r w:rsidR="00327375">
        <w:rPr>
          <w:color w:val="F79646" w:themeColor="accent6"/>
          <w:sz w:val="20"/>
          <w:szCs w:val="20"/>
        </w:rPr>
        <w:t xml:space="preserve">The same could be the case here. </w:t>
      </w:r>
      <w:r w:rsidR="00D06773">
        <w:rPr>
          <w:color w:val="F79646" w:themeColor="accent6"/>
          <w:sz w:val="20"/>
          <w:szCs w:val="20"/>
        </w:rPr>
        <w:t xml:space="preserve">That is, it could be that simplifying the focus-divide dilemma has removed </w:t>
      </w:r>
      <w:r w:rsidR="00D06773">
        <w:rPr>
          <w:color w:val="F79646" w:themeColor="accent6"/>
          <w:sz w:val="20"/>
          <w:szCs w:val="20"/>
        </w:rPr>
        <w:lastRenderedPageBreak/>
        <w:t>features that provide cues to better choices, and our experiments might lead to an overly pessimistic prediction about how well participants would resolve these dilemmas when they encounter them in vivo.</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lastRenderedPageBreak/>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lastRenderedPageBreak/>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xml:space="preserve">.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w:t>
      </w:r>
      <w:r>
        <w:rPr>
          <w:sz w:val="20"/>
          <w:szCs w:val="20"/>
        </w:rPr>
        <w:lastRenderedPageBreak/>
        <w:t>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unt, Amelia" w:date="2024-11-25T16:08:00Z" w:initials="AH">
    <w:p w14:paraId="74CAF93E" w14:textId="77777777" w:rsidR="00541213" w:rsidRDefault="00541213" w:rsidP="005222EF">
      <w:r>
        <w:rPr>
          <w:rStyle w:val="CommentReference"/>
        </w:rPr>
        <w:annotationRef/>
      </w:r>
      <w:r>
        <w:rPr>
          <w:sz w:val="20"/>
          <w:szCs w:val="20"/>
        </w:rPr>
        <w:t>that’s eyeballing figure - need to verify</w:t>
      </w:r>
    </w:p>
  </w:comment>
  <w:comment w:id="6" w:author="Hunt, Amelia" w:date="2024-11-27T11:11:00Z" w:initials="AH">
    <w:p w14:paraId="61F4F596" w14:textId="77777777" w:rsidR="00871C42" w:rsidRDefault="00871C42" w:rsidP="0015282B">
      <w:r>
        <w:rPr>
          <w:rStyle w:val="CommentReference"/>
        </w:rPr>
        <w:annotationRef/>
      </w:r>
      <w:r>
        <w:rPr>
          <w:sz w:val="20"/>
          <w:szCs w:val="20"/>
        </w:rPr>
        <w:t>I’m not confident the color-group mapping is correct here. It was originally the other way around, but I changed it to match Figure 3. Is that correct?</w:t>
      </w:r>
    </w:p>
  </w:comment>
  <w:comment w:id="9" w:author="Hunt, Amelia" w:date="2024-10-29T14:53:00Z" w:initials="AH">
    <w:p w14:paraId="624875A4" w14:textId="3E79CC8E" w:rsidR="00FD3E3E" w:rsidRDefault="00FD3E3E" w:rsidP="00624C55">
      <w:r>
        <w:rPr>
          <w:rStyle w:val="CommentReference"/>
        </w:rPr>
        <w:annotationRef/>
      </w:r>
      <w:r>
        <w:rPr>
          <w:sz w:val="20"/>
          <w:szCs w:val="20"/>
        </w:rPr>
        <w:t xml:space="preserve">yes — I don’t see why not? Updated to Fig 4 </w:t>
      </w:r>
    </w:p>
  </w:comment>
  <w:comment w:id="7" w:author="Clarke, Alasdair D F" w:date="2023-07-20T10:38:00Z" w:initials="CADF">
    <w:p w14:paraId="71E5CAA4" w14:textId="4AB40633"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8"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 w:id="11" w:author="Hunt, Amelia" w:date="2024-10-31T17:02:00Z" w:initials="HA">
    <w:p w14:paraId="472684BC" w14:textId="77777777" w:rsidR="00B26B3B" w:rsidRDefault="00B26B3B" w:rsidP="00017525">
      <w:r>
        <w:rPr>
          <w:rStyle w:val="CommentReference"/>
        </w:rPr>
        <w:annotationRef/>
      </w:r>
      <w:r>
        <w:rPr>
          <w:sz w:val="20"/>
          <w:szCs w:val="20"/>
        </w:rPr>
        <w:t>A figure like this might be useful for all the versions of E1…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CAF93E" w15:done="0"/>
  <w15:commentEx w15:paraId="61F4F596" w15:done="0"/>
  <w15:commentEx w15:paraId="624875A4" w15:done="0"/>
  <w15:commentEx w15:paraId="71E5CAA4" w15:done="0"/>
  <w15:commentEx w15:paraId="415CABE8" w15:paraIdParent="71E5CAA4" w15:done="0"/>
  <w15:commentEx w15:paraId="6E67BD95" w15:done="0"/>
  <w15:commentEx w15:paraId="47268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EF1F8A" w16cex:dateUtc="2024-11-25T16:08:00Z"/>
  <w16cex:commentExtensible w16cex:durableId="2AF17CEB" w16cex:dateUtc="2024-11-27T11:11:00Z"/>
  <w16cex:commentExtensible w16cex:durableId="2ACB7582" w16cex:dateUtc="2024-10-29T14:53:00Z"/>
  <w16cex:commentExtensible w16cex:durableId="28638D39" w16cex:dateUtc="2023-07-20T09:38:00Z"/>
  <w16cex:commentExtensible w16cex:durableId="2ACB759B" w16cex:dateUtc="2024-10-29T14:54:00Z"/>
  <w16cex:commentExtensible w16cex:durableId="288DB037" w16cex:dateUtc="2023-08-21T08:43:00Z"/>
  <w16cex:commentExtensible w16cex:durableId="2ACE36B0" w16cex:dateUtc="2024-10-31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CAF93E" w16cid:durableId="2AEF1F8A"/>
  <w16cid:commentId w16cid:paraId="61F4F596" w16cid:durableId="2AF17CEB"/>
  <w16cid:commentId w16cid:paraId="624875A4" w16cid:durableId="2ACB7582"/>
  <w16cid:commentId w16cid:paraId="71E5CAA4" w16cid:durableId="28638D39"/>
  <w16cid:commentId w16cid:paraId="415CABE8" w16cid:durableId="2ACB759B"/>
  <w16cid:commentId w16cid:paraId="6E67BD95" w16cid:durableId="288DB037"/>
  <w16cid:commentId w16cid:paraId="472684BC" w16cid:durableId="2ACE3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751BE" w14:textId="77777777" w:rsidR="00F8177A" w:rsidRDefault="00F8177A">
      <w:pPr>
        <w:spacing w:line="240" w:lineRule="auto"/>
      </w:pPr>
      <w:r>
        <w:separator/>
      </w:r>
    </w:p>
  </w:endnote>
  <w:endnote w:type="continuationSeparator" w:id="0">
    <w:p w14:paraId="6FE5AF26" w14:textId="77777777" w:rsidR="00F8177A" w:rsidRDefault="00F817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33E72" w14:textId="77777777" w:rsidR="00F8177A" w:rsidRDefault="00F8177A">
      <w:pPr>
        <w:spacing w:line="240" w:lineRule="auto"/>
      </w:pPr>
      <w:r>
        <w:separator/>
      </w:r>
    </w:p>
  </w:footnote>
  <w:footnote w:type="continuationSeparator" w:id="0">
    <w:p w14:paraId="5FF7E4D4" w14:textId="77777777" w:rsidR="00F8177A" w:rsidRDefault="00F8177A">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34094"/>
    <w:rsid w:val="0005687F"/>
    <w:rsid w:val="000A61B5"/>
    <w:rsid w:val="000B2289"/>
    <w:rsid w:val="000F17D4"/>
    <w:rsid w:val="00135FEF"/>
    <w:rsid w:val="001435F8"/>
    <w:rsid w:val="00143F6A"/>
    <w:rsid w:val="00160CD1"/>
    <w:rsid w:val="00170BAA"/>
    <w:rsid w:val="00175B64"/>
    <w:rsid w:val="001818FD"/>
    <w:rsid w:val="00183644"/>
    <w:rsid w:val="00196303"/>
    <w:rsid w:val="001B1E9D"/>
    <w:rsid w:val="001B7DCA"/>
    <w:rsid w:val="001C2753"/>
    <w:rsid w:val="001F5727"/>
    <w:rsid w:val="002058E0"/>
    <w:rsid w:val="002376F9"/>
    <w:rsid w:val="00245D56"/>
    <w:rsid w:val="002632F5"/>
    <w:rsid w:val="00271BA8"/>
    <w:rsid w:val="00273A0E"/>
    <w:rsid w:val="002C3ADA"/>
    <w:rsid w:val="002C5511"/>
    <w:rsid w:val="002F6ABC"/>
    <w:rsid w:val="003047C8"/>
    <w:rsid w:val="00322C62"/>
    <w:rsid w:val="0032318A"/>
    <w:rsid w:val="00327375"/>
    <w:rsid w:val="00332125"/>
    <w:rsid w:val="0036640A"/>
    <w:rsid w:val="0037174D"/>
    <w:rsid w:val="00393FF7"/>
    <w:rsid w:val="003B1257"/>
    <w:rsid w:val="003B56B9"/>
    <w:rsid w:val="003C44B4"/>
    <w:rsid w:val="003F17D3"/>
    <w:rsid w:val="004063D4"/>
    <w:rsid w:val="00413B92"/>
    <w:rsid w:val="00430610"/>
    <w:rsid w:val="00440928"/>
    <w:rsid w:val="00443DB0"/>
    <w:rsid w:val="004663ED"/>
    <w:rsid w:val="00486EE1"/>
    <w:rsid w:val="0049683C"/>
    <w:rsid w:val="004A3F21"/>
    <w:rsid w:val="004B5C02"/>
    <w:rsid w:val="004C6F4A"/>
    <w:rsid w:val="004F7166"/>
    <w:rsid w:val="00524845"/>
    <w:rsid w:val="0052679D"/>
    <w:rsid w:val="00541213"/>
    <w:rsid w:val="005543CC"/>
    <w:rsid w:val="00570477"/>
    <w:rsid w:val="0057559F"/>
    <w:rsid w:val="0057798E"/>
    <w:rsid w:val="005931D0"/>
    <w:rsid w:val="005E5AF0"/>
    <w:rsid w:val="00600DBC"/>
    <w:rsid w:val="00616CF9"/>
    <w:rsid w:val="00630702"/>
    <w:rsid w:val="0066203D"/>
    <w:rsid w:val="006942E9"/>
    <w:rsid w:val="006C2DAE"/>
    <w:rsid w:val="006C3672"/>
    <w:rsid w:val="006E42A6"/>
    <w:rsid w:val="006E4D59"/>
    <w:rsid w:val="006E5887"/>
    <w:rsid w:val="007341E2"/>
    <w:rsid w:val="00747DAF"/>
    <w:rsid w:val="00771A22"/>
    <w:rsid w:val="007A3A01"/>
    <w:rsid w:val="007A586E"/>
    <w:rsid w:val="007B6804"/>
    <w:rsid w:val="007C033D"/>
    <w:rsid w:val="007D3AB7"/>
    <w:rsid w:val="008069AE"/>
    <w:rsid w:val="008312ED"/>
    <w:rsid w:val="00853738"/>
    <w:rsid w:val="00854DB5"/>
    <w:rsid w:val="00871C42"/>
    <w:rsid w:val="00885DE2"/>
    <w:rsid w:val="008B7749"/>
    <w:rsid w:val="008D1608"/>
    <w:rsid w:val="008D25BA"/>
    <w:rsid w:val="00934230"/>
    <w:rsid w:val="00935836"/>
    <w:rsid w:val="009422BB"/>
    <w:rsid w:val="00966120"/>
    <w:rsid w:val="009826D0"/>
    <w:rsid w:val="009952EF"/>
    <w:rsid w:val="009E6BB1"/>
    <w:rsid w:val="009E773D"/>
    <w:rsid w:val="00A22315"/>
    <w:rsid w:val="00A360A7"/>
    <w:rsid w:val="00A423A2"/>
    <w:rsid w:val="00A60457"/>
    <w:rsid w:val="00AC497F"/>
    <w:rsid w:val="00AE5D40"/>
    <w:rsid w:val="00AF645F"/>
    <w:rsid w:val="00B052D3"/>
    <w:rsid w:val="00B07B38"/>
    <w:rsid w:val="00B16478"/>
    <w:rsid w:val="00B26B3B"/>
    <w:rsid w:val="00B310BE"/>
    <w:rsid w:val="00B4076F"/>
    <w:rsid w:val="00B52E78"/>
    <w:rsid w:val="00B54B24"/>
    <w:rsid w:val="00B75D8F"/>
    <w:rsid w:val="00B9119B"/>
    <w:rsid w:val="00B92266"/>
    <w:rsid w:val="00BA7C86"/>
    <w:rsid w:val="00BB4C38"/>
    <w:rsid w:val="00BC3168"/>
    <w:rsid w:val="00C023DE"/>
    <w:rsid w:val="00C13C7A"/>
    <w:rsid w:val="00C448B7"/>
    <w:rsid w:val="00C47573"/>
    <w:rsid w:val="00C54659"/>
    <w:rsid w:val="00C56B28"/>
    <w:rsid w:val="00C70765"/>
    <w:rsid w:val="00C84B8F"/>
    <w:rsid w:val="00C84CC9"/>
    <w:rsid w:val="00CA364A"/>
    <w:rsid w:val="00CB5C94"/>
    <w:rsid w:val="00CE016A"/>
    <w:rsid w:val="00CF3F61"/>
    <w:rsid w:val="00D0032E"/>
    <w:rsid w:val="00D02949"/>
    <w:rsid w:val="00D06773"/>
    <w:rsid w:val="00D11079"/>
    <w:rsid w:val="00D11D80"/>
    <w:rsid w:val="00D12A56"/>
    <w:rsid w:val="00D22AE3"/>
    <w:rsid w:val="00D53F4D"/>
    <w:rsid w:val="00D83361"/>
    <w:rsid w:val="00D86B70"/>
    <w:rsid w:val="00D97A81"/>
    <w:rsid w:val="00DA2F7A"/>
    <w:rsid w:val="00DC3C42"/>
    <w:rsid w:val="00DD0745"/>
    <w:rsid w:val="00DE6038"/>
    <w:rsid w:val="00DE6B68"/>
    <w:rsid w:val="00DF7874"/>
    <w:rsid w:val="00E10321"/>
    <w:rsid w:val="00E10439"/>
    <w:rsid w:val="00E42BB8"/>
    <w:rsid w:val="00E5550E"/>
    <w:rsid w:val="00E73922"/>
    <w:rsid w:val="00E74BC1"/>
    <w:rsid w:val="00EA1A78"/>
    <w:rsid w:val="00EE1EDF"/>
    <w:rsid w:val="00EF2D0F"/>
    <w:rsid w:val="00F2363A"/>
    <w:rsid w:val="00F54462"/>
    <w:rsid w:val="00F559BB"/>
    <w:rsid w:val="00F8177A"/>
    <w:rsid w:val="00F83934"/>
    <w:rsid w:val="00F90EF7"/>
    <w:rsid w:val="00FB2A7B"/>
    <w:rsid w:val="00FB4B01"/>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osf.io/yan5k/"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2989</TotalTime>
  <Pages>32</Pages>
  <Words>13110</Words>
  <Characters>74728</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63</cp:revision>
  <dcterms:created xsi:type="dcterms:W3CDTF">2023-02-21T15:27:00Z</dcterms:created>
  <dcterms:modified xsi:type="dcterms:W3CDTF">2025-04-23T16:26:00Z</dcterms:modified>
</cp:coreProperties>
</file>