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CB8821" w14:textId="16073580" w:rsidR="00BF3033" w:rsidRDefault="000007F7">
      <w:r>
        <w:rPr>
          <w:sz w:val="22"/>
          <w:szCs w:val="22"/>
        </w:rPr>
        <w:t>C</w:t>
      </w:r>
      <w:r>
        <w:rPr>
          <w:sz w:val="22"/>
          <w:szCs w:val="22"/>
        </w:rPr>
        <w:t>AUTION: External email. Ensure this message is from a trusted source and exercise caution before clicking links/opening attachments.</w:t>
      </w:r>
      <w:r>
        <w:rPr>
          <w:sz w:val="22"/>
          <w:szCs w:val="22"/>
        </w:rPr>
        <w:br/>
      </w:r>
      <w:r>
        <w:rPr>
          <w:sz w:val="22"/>
          <w:szCs w:val="22"/>
        </w:rPr>
        <w:br/>
      </w:r>
      <w:r>
        <w:rPr>
          <w:sz w:val="22"/>
          <w:szCs w:val="22"/>
        </w:rPr>
        <w:br/>
        <w:t>01-Feb-2026</w:t>
      </w:r>
      <w:r>
        <w:rPr>
          <w:sz w:val="22"/>
          <w:szCs w:val="22"/>
        </w:rPr>
        <w:br/>
      </w:r>
      <w:r>
        <w:rPr>
          <w:sz w:val="22"/>
          <w:szCs w:val="22"/>
        </w:rPr>
        <w:br/>
        <w:t>Dear Dr Hunt,</w:t>
      </w:r>
      <w:r>
        <w:rPr>
          <w:sz w:val="22"/>
          <w:szCs w:val="22"/>
        </w:rPr>
        <w:br/>
      </w:r>
      <w:r>
        <w:rPr>
          <w:sz w:val="22"/>
          <w:szCs w:val="22"/>
        </w:rPr>
        <w:br/>
        <w:t>Thank you for submitting the revised version of your manuscript, “Variable and sub-optimal responses to a choice problem are a persistent default mode,” to the Quarterly Journal of Experimental Psychology, and for your detailed and thoughtful responses to the reviewers.</w:t>
      </w:r>
      <w:r>
        <w:rPr>
          <w:sz w:val="22"/>
          <w:szCs w:val="22"/>
        </w:rPr>
        <w:br/>
      </w:r>
      <w:r>
        <w:rPr>
          <w:sz w:val="22"/>
          <w:szCs w:val="22"/>
        </w:rPr>
        <w:br/>
        <w:t>Across rounds of review, the reviewers note substantial improvement in the clarity of the methods, the presentation of the results, and the integration with the literature on transfer of learning, decision making, and cognitive and educational psychology. Several of the previously raised issues regarding sample and task description, statistical approach, and the relation to prior work have now been addressed in a satisfactory way. The paper is described as clearly written, well documented, and thought-provoking, and it is seen as making an interesting contribution.</w:t>
      </w:r>
      <w:r>
        <w:rPr>
          <w:sz w:val="22"/>
          <w:szCs w:val="22"/>
        </w:rPr>
        <w:br/>
      </w:r>
      <w:r>
        <w:rPr>
          <w:sz w:val="22"/>
          <w:szCs w:val="22"/>
        </w:rPr>
        <w:br/>
        <w:t>One reviewer continues to raise questions about certain aspects of the theoretical framing and about how strongly some of the interpretative claims should be stated. At the same time, the reviewer notes that full agreement on interpretation is not necessary for publication.</w:t>
      </w:r>
      <w:r>
        <w:rPr>
          <w:sz w:val="22"/>
          <w:szCs w:val="22"/>
        </w:rPr>
        <w:br/>
      </w:r>
      <w:r>
        <w:rPr>
          <w:sz w:val="22"/>
          <w:szCs w:val="22"/>
        </w:rPr>
        <w:br/>
        <w:t>In light of the overall positive evaluations, I am pleased to invite you to submit a final revision in which the following remaining issues should be addressed:</w:t>
      </w:r>
      <w:r>
        <w:rPr>
          <w:sz w:val="22"/>
          <w:szCs w:val="22"/>
        </w:rPr>
        <w:br/>
      </w:r>
      <w:r>
        <w:rPr>
          <w:sz w:val="22"/>
          <w:szCs w:val="22"/>
        </w:rPr>
        <w:br/>
        <w:t>Clarify and calibrate key claims.</w:t>
      </w:r>
      <w:r>
        <w:rPr>
          <w:sz w:val="22"/>
          <w:szCs w:val="22"/>
        </w:rPr>
        <w:br/>
        <w:t>Please ensure that your claims—particularly the idea that variable and sub-optimal responding constitutes a “persistent default mode”—are clearly presented as theoretically motivated interpretations of the empirical pattern. Where appropriate, alternative perspectives should be explicitly acknowledged and briefly contrasted with your interpretation.</w:t>
      </w:r>
      <w:r>
        <w:rPr>
          <w:sz w:val="22"/>
          <w:szCs w:val="22"/>
        </w:rPr>
        <w:br/>
      </w:r>
      <w:r>
        <w:rPr>
          <w:sz w:val="22"/>
          <w:szCs w:val="22"/>
        </w:rPr>
        <w:br/>
        <w:t>Streamline terminology and structure.</w:t>
      </w:r>
      <w:r>
        <w:rPr>
          <w:sz w:val="22"/>
          <w:szCs w:val="22"/>
        </w:rPr>
        <w:br/>
        <w:t>One of the reviewers has encouraged one more careful editing pass to simplify the exposition, reduce any remaining redundancy between sections, and ensure consistent use of terminology throughout the Introduction, Results, and General Discussion. This includes harmonising labels for key constructs across studies and making it easier for readers to follow how the empirical findings relate to the broader literatures you cite.</w:t>
      </w:r>
      <w:r>
        <w:rPr>
          <w:sz w:val="22"/>
          <w:szCs w:val="22"/>
        </w:rPr>
        <w:br/>
      </w:r>
      <w:r>
        <w:rPr>
          <w:sz w:val="22"/>
          <w:szCs w:val="22"/>
        </w:rPr>
        <w:br/>
        <w:t>Update and broaden the literature review.</w:t>
      </w:r>
      <w:r>
        <w:rPr>
          <w:sz w:val="22"/>
          <w:szCs w:val="22"/>
        </w:rPr>
        <w:br/>
        <w:t>Please review sections in which broad claims are made about learning, memory, context specificity, and transfer, and ensure that these are supported by an appropriately up-to-date and representative selection of references, including both classic and more recent contributions where relevant.</w:t>
      </w:r>
      <w:r>
        <w:rPr>
          <w:sz w:val="22"/>
          <w:szCs w:val="22"/>
        </w:rPr>
        <w:br/>
      </w:r>
      <w:r>
        <w:rPr>
          <w:sz w:val="22"/>
          <w:szCs w:val="22"/>
        </w:rPr>
        <w:br/>
        <w:t>Finalise materials and documentation.</w:t>
      </w:r>
      <w:r>
        <w:rPr>
          <w:sz w:val="22"/>
          <w:szCs w:val="22"/>
        </w:rPr>
        <w:br/>
        <w:t xml:space="preserve">Please ensure that the materials on the Open Science Framework are clearly organised and documented in their final form for publication. Data, analysis scripts, and instructions for </w:t>
      </w:r>
      <w:r>
        <w:rPr>
          <w:sz w:val="22"/>
          <w:szCs w:val="22"/>
        </w:rPr>
        <w:lastRenderedPageBreak/>
        <w:t>reproducing the main results should be readily interpretable by readers and other researchers. If some working files remain on a GitHub repository, please clarify how these relate to the materials archived on OSF.</w:t>
      </w:r>
      <w:r>
        <w:rPr>
          <w:sz w:val="22"/>
          <w:szCs w:val="22"/>
        </w:rPr>
        <w:br/>
      </w:r>
      <w:r>
        <w:rPr>
          <w:sz w:val="22"/>
          <w:szCs w:val="22"/>
        </w:rPr>
        <w:br/>
        <w:t>In addition, please provide a brief final response to the points raised by Reviewer 2, indicating how each comment has been addressed in the revised manuscript. Provided that these responses are satisfactory, I will make the final editorial decision without sending the manuscript for further external review.</w:t>
      </w:r>
      <w:r>
        <w:rPr>
          <w:sz w:val="22"/>
          <w:szCs w:val="22"/>
        </w:rPr>
        <w:br/>
      </w:r>
      <w:r>
        <w:rPr>
          <w:sz w:val="22"/>
          <w:szCs w:val="22"/>
        </w:rPr>
        <w:br/>
        <w:t>The detailed reviewer comments are included at the bottom of the letter and you should respond carefully to each comment.</w:t>
      </w:r>
      <w:r>
        <w:rPr>
          <w:sz w:val="22"/>
          <w:szCs w:val="22"/>
        </w:rPr>
        <w:br/>
      </w:r>
      <w:r>
        <w:rPr>
          <w:sz w:val="22"/>
          <w:szCs w:val="22"/>
        </w:rPr>
        <w:br/>
        <w:t>It is important to note, that resubmitting your manuscript does not guarantee eventual acceptance.</w:t>
      </w:r>
      <w:r>
        <w:rPr>
          <w:sz w:val="22"/>
          <w:szCs w:val="22"/>
        </w:rPr>
        <w:br/>
      </w:r>
      <w:r>
        <w:rPr>
          <w:sz w:val="22"/>
          <w:szCs w:val="22"/>
        </w:rPr>
        <w:br/>
        <w:t>When you revise your manuscript please highlight the changes you make in the manuscript by using the track changes mode in MS Word or by using bold or coloured text, preferably in blue rather than red.</w:t>
      </w:r>
      <w:r>
        <w:rPr>
          <w:sz w:val="22"/>
          <w:szCs w:val="22"/>
        </w:rPr>
        <w:br/>
      </w:r>
      <w:r>
        <w:rPr>
          <w:sz w:val="22"/>
          <w:szCs w:val="22"/>
        </w:rPr>
        <w:br/>
        <w:t>IMPORTANT:  Please note that if you choose to re-submit your article to QJEP this must be done within 90 days of the date of this e-mail.  Please email if you need an extension beyond this date, otherwise your submission will be considered as a new paper.</w:t>
      </w:r>
      <w:r>
        <w:rPr>
          <w:sz w:val="22"/>
          <w:szCs w:val="22"/>
        </w:rPr>
        <w:br/>
      </w:r>
      <w:r>
        <w:rPr>
          <w:sz w:val="22"/>
          <w:szCs w:val="22"/>
        </w:rPr>
        <w:br/>
        <w:t xml:space="preserve">To submit the revision, log into </w:t>
      </w:r>
      <w:hyperlink r:id="rId4" w:tgtFrame="_blank" w:tooltip="Original URL: https://mc.manuscriptcentral.com/pqje. Click or tap if you trust this link." w:history="1">
        <w:r>
          <w:rPr>
            <w:rStyle w:val="Hyperlink"/>
            <w:sz w:val="22"/>
            <w:szCs w:val="22"/>
          </w:rPr>
          <w: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w:t>
        </w:r>
      </w:hyperlink>
      <w:r>
        <w:rPr>
          <w:sz w:val="22"/>
          <w:szCs w:val="22"/>
        </w:rPr>
        <w:t xml:space="preserve"> and enter your Author Centre, where you will find your manuscript title listed under "Manuscripts with Decisions." Under "Actions," click on "Create a Revision." Your manuscript number has been appended to denote a revision. Please enter your responses to the comments made by the reviewer(s) in the space provided. You can use this space to document any changes you made to the original manuscript. Please be as specific as possible in your response to the reviewer(s).</w:t>
      </w:r>
      <w:r>
        <w:rPr>
          <w:sz w:val="22"/>
          <w:szCs w:val="22"/>
        </w:rPr>
        <w:br/>
      </w:r>
      <w:r>
        <w:rPr>
          <w:sz w:val="22"/>
          <w:szCs w:val="22"/>
        </w:rPr>
        <w:br/>
        <w:t>IMPORTANT:  Your original files are available to you when you upload your revised manuscript.  Please delete any redundant files before completing the submission.</w:t>
      </w:r>
      <w:r>
        <w:rPr>
          <w:sz w:val="22"/>
          <w:szCs w:val="22"/>
        </w:rPr>
        <w:br/>
      </w:r>
      <w:r>
        <w:rPr>
          <w:sz w:val="22"/>
          <w:szCs w:val="22"/>
        </w:rPr>
        <w:br/>
        <w:t>Once again, thank you for submitting your manuscript to Quarterly Journal of Experimental Psychology and I look forward to receiving your revision.</w:t>
      </w:r>
      <w:r>
        <w:rPr>
          <w:sz w:val="22"/>
          <w:szCs w:val="22"/>
        </w:rPr>
        <w:br/>
      </w:r>
      <w:r>
        <w:rPr>
          <w:sz w:val="22"/>
          <w:szCs w:val="22"/>
        </w:rPr>
        <w:br/>
        <w:t>Sincerely,</w:t>
      </w:r>
      <w:r>
        <w:rPr>
          <w:sz w:val="22"/>
          <w:szCs w:val="22"/>
        </w:rPr>
        <w:br/>
        <w:t xml:space="preserve">Barbara </w:t>
      </w:r>
      <w:proofErr w:type="spellStart"/>
      <w:r>
        <w:rPr>
          <w:sz w:val="22"/>
          <w:szCs w:val="22"/>
        </w:rPr>
        <w:t>Treccani</w:t>
      </w:r>
      <w:proofErr w:type="spellEnd"/>
      <w:r>
        <w:rPr>
          <w:sz w:val="22"/>
          <w:szCs w:val="22"/>
        </w:rPr>
        <w:br/>
        <w:t>barbara.treccani@unitn.it</w:t>
      </w:r>
      <w:r>
        <w:rPr>
          <w:sz w:val="22"/>
          <w:szCs w:val="22"/>
        </w:rPr>
        <w:br/>
      </w:r>
      <w:r>
        <w:rPr>
          <w:sz w:val="22"/>
          <w:szCs w:val="22"/>
        </w:rPr>
        <w:br/>
      </w:r>
      <w:r>
        <w:rPr>
          <w:sz w:val="22"/>
          <w:szCs w:val="22"/>
        </w:rPr>
        <w:br/>
        <w:t>Reviewer(s)' Comments to Author:</w:t>
      </w:r>
      <w:r>
        <w:rPr>
          <w:sz w:val="22"/>
          <w:szCs w:val="22"/>
        </w:rPr>
        <w:br/>
      </w:r>
      <w:r>
        <w:rPr>
          <w:sz w:val="22"/>
          <w:szCs w:val="22"/>
        </w:rPr>
        <w:br/>
        <w:t>Reviewer: 2</w:t>
      </w:r>
      <w:r>
        <w:rPr>
          <w:sz w:val="22"/>
          <w:szCs w:val="22"/>
        </w:rPr>
        <w:br/>
      </w:r>
      <w:r>
        <w:rPr>
          <w:sz w:val="22"/>
          <w:szCs w:val="22"/>
        </w:rPr>
        <w:br/>
      </w:r>
      <w:r>
        <w:rPr>
          <w:sz w:val="22"/>
          <w:szCs w:val="22"/>
        </w:rPr>
        <w:lastRenderedPageBreak/>
        <w:t>Comments to the Author</w:t>
      </w:r>
      <w:r>
        <w:rPr>
          <w:sz w:val="22"/>
          <w:szCs w:val="22"/>
        </w:rPr>
        <w:br/>
        <w:t>The authors have worked hard and made sincere efforts to respond to the reviewers' reactions and suggestions. The manuscript is much clearer now in describing the methods, results and conclusions.</w:t>
      </w:r>
      <w:r>
        <w:rPr>
          <w:sz w:val="22"/>
          <w:szCs w:val="22"/>
        </w:rPr>
        <w:br/>
      </w:r>
      <w:r>
        <w:rPr>
          <w:sz w:val="22"/>
          <w:szCs w:val="22"/>
        </w:rPr>
        <w:br/>
        <w:t>I have a few specific comments:</w:t>
      </w:r>
      <w:r>
        <w:rPr>
          <w:sz w:val="22"/>
          <w:szCs w:val="22"/>
        </w:rPr>
        <w:br/>
        <w:t>The second sentence of the Abstract does not seem to articulate a clear research question.</w:t>
      </w:r>
      <w:r>
        <w:rPr>
          <w:sz w:val="22"/>
          <w:szCs w:val="22"/>
        </w:rPr>
        <w:br/>
      </w:r>
      <w:r>
        <w:rPr>
          <w:sz w:val="22"/>
          <w:szCs w:val="22"/>
        </w:rPr>
        <w:br/>
        <w:t xml:space="preserve">p. 15. Re </w:t>
      </w:r>
      <w:proofErr w:type="spellStart"/>
      <w:r>
        <w:rPr>
          <w:sz w:val="22"/>
          <w:szCs w:val="22"/>
        </w:rPr>
        <w:t>Expt</w:t>
      </w:r>
      <w:proofErr w:type="spellEnd"/>
      <w:r>
        <w:rPr>
          <w:sz w:val="22"/>
          <w:szCs w:val="22"/>
        </w:rPr>
        <w:t xml:space="preserve"> 1B, it is arguable that when one has only ten minutes to review for two possible test questions, one should focus on only one of them.  I would bet if I gave this question to a group of psychology or education graduate students (or professors), the results would exhibit "variability". Thus, the "logic questions" condition may have not been a powerful hint at the general principle.</w:t>
      </w:r>
      <w:r>
        <w:rPr>
          <w:sz w:val="22"/>
          <w:szCs w:val="22"/>
        </w:rPr>
        <w:br/>
      </w:r>
      <w:r>
        <w:rPr>
          <w:sz w:val="22"/>
          <w:szCs w:val="22"/>
        </w:rPr>
        <w:br/>
        <w:t>The last paragraph on p. 15 has several typos.</w:t>
      </w:r>
      <w:r>
        <w:rPr>
          <w:sz w:val="22"/>
          <w:szCs w:val="22"/>
        </w:rPr>
        <w:br/>
      </w:r>
      <w:r>
        <w:rPr>
          <w:sz w:val="22"/>
          <w:szCs w:val="22"/>
        </w:rPr>
        <w:br/>
        <w:t xml:space="preserve">I still feel that the references are quite dated and limited in places.  For example, on p. 19: "More generally, it has long been known that learning and memory are highly context specific (e.g. </w:t>
      </w:r>
      <w:proofErr w:type="spellStart"/>
      <w:r>
        <w:rPr>
          <w:sz w:val="22"/>
          <w:szCs w:val="22"/>
        </w:rPr>
        <w:t>Carr</w:t>
      </w:r>
      <w:proofErr w:type="spellEnd"/>
      <w:r>
        <w:rPr>
          <w:sz w:val="22"/>
          <w:szCs w:val="22"/>
        </w:rPr>
        <w:t xml:space="preserve">, 1925).." (only a single reference, 100 years old!).  Here, many standard recent references on this point are conspicuously absent, for example Tulving &amp; Thomson (1973), Godden &amp; Baddeley (1975), Smith, </w:t>
      </w:r>
      <w:proofErr w:type="spellStart"/>
      <w:r>
        <w:rPr>
          <w:sz w:val="22"/>
          <w:szCs w:val="22"/>
        </w:rPr>
        <w:t>Glenberg</w:t>
      </w:r>
      <w:proofErr w:type="spellEnd"/>
      <w:r>
        <w:rPr>
          <w:sz w:val="22"/>
          <w:szCs w:val="22"/>
        </w:rPr>
        <w:t>, &amp; Bjork (1978).</w:t>
      </w:r>
      <w:r>
        <w:rPr>
          <w:sz w:val="22"/>
          <w:szCs w:val="22"/>
        </w:rPr>
        <w:br/>
      </w:r>
      <w:r>
        <w:rPr>
          <w:sz w:val="22"/>
          <w:szCs w:val="22"/>
        </w:rPr>
        <w:br/>
        <w:t>More generally, the authors have also put effort into highlighting connections of this work with a number of issues in cognitive and educational psychology (again responding cooperatively to suggestions). Partly for that reason, I feel this is a thought-provoking article.</w:t>
      </w:r>
      <w:r>
        <w:rPr>
          <w:sz w:val="22"/>
          <w:szCs w:val="22"/>
        </w:rPr>
        <w:br/>
      </w:r>
      <w:r>
        <w:rPr>
          <w:sz w:val="22"/>
          <w:szCs w:val="22"/>
        </w:rPr>
        <w:br/>
        <w:t xml:space="preserve">However, the other reason I think it is thought-provoking is because I still disagree with some of the authors' conclusions, mainly about theoretical mechanisms that might explain the results. The main conclusion is that variability in responding is a "persistent default mode", perhaps because variability of </w:t>
      </w:r>
      <w:proofErr w:type="spellStart"/>
      <w:r>
        <w:rPr>
          <w:sz w:val="22"/>
          <w:szCs w:val="22"/>
        </w:rPr>
        <w:t>behavior</w:t>
      </w:r>
      <w:proofErr w:type="spellEnd"/>
      <w:r>
        <w:rPr>
          <w:sz w:val="22"/>
          <w:szCs w:val="22"/>
        </w:rPr>
        <w:t xml:space="preserve"> enables efficient reinforcement learning (RL). But this explanation and its implications are not thoroughly explored. For example, from that viewpoint the manipulation in </w:t>
      </w:r>
      <w:proofErr w:type="spellStart"/>
      <w:r>
        <w:rPr>
          <w:sz w:val="22"/>
          <w:szCs w:val="22"/>
        </w:rPr>
        <w:t>Expt</w:t>
      </w:r>
      <w:proofErr w:type="spellEnd"/>
      <w:r>
        <w:rPr>
          <w:sz w:val="22"/>
          <w:szCs w:val="22"/>
        </w:rPr>
        <w:t xml:space="preserve"> 2 seems inconsistent, because simple training in emitting the "optimal" </w:t>
      </w:r>
      <w:proofErr w:type="spellStart"/>
      <w:r>
        <w:rPr>
          <w:sz w:val="22"/>
          <w:szCs w:val="22"/>
        </w:rPr>
        <w:t>behavior</w:t>
      </w:r>
      <w:proofErr w:type="spellEnd"/>
      <w:r>
        <w:rPr>
          <w:sz w:val="22"/>
          <w:szCs w:val="22"/>
        </w:rPr>
        <w:t xml:space="preserve"> does not provide feedback with the type of informative contingency that enables RL, by distinguishing between good and bad decisions. Put another way, if I have been directed to the optimal position on every trial, how do I know that other positions are worse?</w:t>
      </w:r>
      <w:r>
        <w:rPr>
          <w:sz w:val="22"/>
          <w:szCs w:val="22"/>
        </w:rPr>
        <w:br/>
      </w:r>
      <w:r>
        <w:rPr>
          <w:sz w:val="22"/>
          <w:szCs w:val="22"/>
        </w:rPr>
        <w:br/>
        <w:t xml:space="preserve">Rather, that </w:t>
      </w:r>
      <w:proofErr w:type="spellStart"/>
      <w:r>
        <w:rPr>
          <w:sz w:val="22"/>
          <w:szCs w:val="22"/>
        </w:rPr>
        <w:t>Expt</w:t>
      </w:r>
      <w:proofErr w:type="spellEnd"/>
      <w:r>
        <w:rPr>
          <w:sz w:val="22"/>
          <w:szCs w:val="22"/>
        </w:rPr>
        <w:t xml:space="preserve"> 2 manipulation seems to have been based on the idea that simple </w:t>
      </w:r>
      <w:proofErr w:type="spellStart"/>
      <w:r>
        <w:rPr>
          <w:sz w:val="22"/>
          <w:szCs w:val="22"/>
        </w:rPr>
        <w:t>behavioral</w:t>
      </w:r>
      <w:proofErr w:type="spellEnd"/>
      <w:r>
        <w:rPr>
          <w:sz w:val="22"/>
          <w:szCs w:val="22"/>
        </w:rPr>
        <w:t xml:space="preserve"> guidance might enable insight or generalization in some tasks (Grant and Spivey, 2003; Thomas &amp; </w:t>
      </w:r>
      <w:proofErr w:type="spellStart"/>
      <w:r>
        <w:rPr>
          <w:sz w:val="22"/>
          <w:szCs w:val="22"/>
        </w:rPr>
        <w:t>Lleras</w:t>
      </w:r>
      <w:proofErr w:type="spellEnd"/>
      <w:r>
        <w:rPr>
          <w:sz w:val="22"/>
          <w:szCs w:val="22"/>
        </w:rPr>
        <w:t>, 2008). One question is: Why should this happen? I could see a embodied cognition argument being constructed here, but possible mechanisms behind this effect is not discussed.</w:t>
      </w:r>
      <w:r>
        <w:rPr>
          <w:sz w:val="22"/>
          <w:szCs w:val="22"/>
        </w:rPr>
        <w:br/>
      </w:r>
      <w:r>
        <w:rPr>
          <w:sz w:val="22"/>
          <w:szCs w:val="22"/>
        </w:rPr>
        <w:br/>
        <w:t xml:space="preserve">This evokes another question: do the participants even view the task as an insight problem (as the authors seem to)  that requires an abstract generalization? If not, then they may not be motivated to find one, and without such an explicit generalization it's not clear to me that optimal </w:t>
      </w:r>
      <w:proofErr w:type="spellStart"/>
      <w:r>
        <w:rPr>
          <w:sz w:val="22"/>
          <w:szCs w:val="22"/>
        </w:rPr>
        <w:t>behavior</w:t>
      </w:r>
      <w:proofErr w:type="spellEnd"/>
      <w:r>
        <w:rPr>
          <w:sz w:val="22"/>
          <w:szCs w:val="22"/>
        </w:rPr>
        <w:t xml:space="preserve"> should generalize. Indeed, participants may view Study 2 as merely a study of visual perception, and not be particularly motivated to improve their performance.  In sum, the authors pose their study as investigating conditions for transfer of learning, but I feel the learning itself has not been sufficiently established to make the answer to the transfer question compelling.</w:t>
      </w:r>
      <w:r>
        <w:rPr>
          <w:sz w:val="22"/>
          <w:szCs w:val="22"/>
        </w:rPr>
        <w:br/>
      </w:r>
      <w:r>
        <w:rPr>
          <w:sz w:val="22"/>
          <w:szCs w:val="22"/>
        </w:rPr>
        <w:lastRenderedPageBreak/>
        <w:br/>
        <w:t>To summarize, the paper is clearly written, and thought-provoking, but its theoretical import is unclear (or at least debatable).</w:t>
      </w:r>
      <w:r>
        <w:rPr>
          <w:sz w:val="22"/>
          <w:szCs w:val="22"/>
        </w:rPr>
        <w:br/>
      </w:r>
      <w:r>
        <w:rPr>
          <w:sz w:val="22"/>
          <w:szCs w:val="22"/>
        </w:rPr>
        <w:br/>
      </w:r>
      <w:r>
        <w:rPr>
          <w:sz w:val="22"/>
          <w:szCs w:val="22"/>
        </w:rPr>
        <w:br/>
        <w:t>Reviewer: 3</w:t>
      </w:r>
      <w:r>
        <w:rPr>
          <w:sz w:val="22"/>
          <w:szCs w:val="22"/>
        </w:rPr>
        <w:br/>
      </w:r>
      <w:r>
        <w:rPr>
          <w:sz w:val="22"/>
          <w:szCs w:val="22"/>
        </w:rPr>
        <w:br/>
        <w:t>Comments to the Author</w:t>
      </w:r>
      <w:r>
        <w:rPr>
          <w:sz w:val="22"/>
          <w:szCs w:val="22"/>
        </w:rPr>
        <w:br/>
        <w:t>Thank you for addressing my comments. I paid particular attention to the GitHub documentation; thank you for taking care of this. I have no further comments.</w:t>
      </w:r>
    </w:p>
    <w:sectPr w:rsidR="00BF3033" w:rsidSect="004E04FC">
      <w:pgSz w:w="11906" w:h="16838"/>
      <w:pgMar w:top="1440" w:right="1797" w:bottom="1440" w:left="17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7F7"/>
    <w:rsid w:val="000007F7"/>
    <w:rsid w:val="002064FB"/>
    <w:rsid w:val="002A5D23"/>
    <w:rsid w:val="00307B3A"/>
    <w:rsid w:val="003A711D"/>
    <w:rsid w:val="004E04FC"/>
    <w:rsid w:val="00552211"/>
    <w:rsid w:val="0060251D"/>
    <w:rsid w:val="006144F1"/>
    <w:rsid w:val="006C07B5"/>
    <w:rsid w:val="006C5812"/>
    <w:rsid w:val="00BE0335"/>
    <w:rsid w:val="00BF3033"/>
    <w:rsid w:val="00C32E2D"/>
    <w:rsid w:val="00D76AD1"/>
    <w:rsid w:val="00DA7C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1F30B"/>
  <w15:chartTrackingRefBased/>
  <w15:docId w15:val="{CF2D5708-576C-C84B-95F0-3E688AFD2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007F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eur03.safelinks.protection.outlook.com/?url=https%3A%2F%2Fmc.manuscriptcentral.com%2Fpqje&amp;data=05%7C02%7Ca.hunt%40abdn.ac.uk%7Ccf3ef68963fb402123ea08de61bd2c46%7C8c2b19ad5f9c49d490773ec3cfc52b3f%7C0%7C0%7C639055662304438485%7CUnknown%7CTWFpbGZsb3d8eyJFbXB0eU1hcGkiOnRydWUsIlYiOiIwLjAuMDAwMCIsIlAiOiJXaW4zMiIsIkFOIjoiTWFpbCIsIldUIjoyfQ%3D%3D%7C0%7C%7C%7C&amp;sdata=HbKsmlCRwMexdaSrq7gYBhbHkJouw6bONWNNCcrx8fo%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1443</Words>
  <Characters>8229</Characters>
  <Application>Microsoft Office Word</Application>
  <DocSecurity>0</DocSecurity>
  <Lines>68</Lines>
  <Paragraphs>19</Paragraphs>
  <ScaleCrop>false</ScaleCrop>
  <Company/>
  <LinksUpToDate>false</LinksUpToDate>
  <CharactersWithSpaces>9653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 Amelia</dc:creator>
  <cp:keywords/>
  <dc:description/>
  <cp:lastModifiedBy>Hunt, Amelia</cp:lastModifiedBy>
  <cp:revision>1</cp:revision>
  <dcterms:created xsi:type="dcterms:W3CDTF">2026-05-26T15:42:00Z</dcterms:created>
  <dcterms:modified xsi:type="dcterms:W3CDTF">2026-05-26T15:44:00Z</dcterms:modified>
</cp:coreProperties>
</file>