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2A9CD670"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is </w:t>
      </w:r>
      <w:r w:rsidR="007C7785">
        <w:rPr>
          <w:color w:val="8064A2" w:themeColor="accent4"/>
          <w:sz w:val="20"/>
          <w:szCs w:val="20"/>
        </w:rPr>
        <w:t xml:space="preserve">to understand how readily participants transfer a simple, fixed decision rule to analogous conditions in which they had previously been making </w:t>
      </w:r>
      <w:r w:rsidR="008F0D2C" w:rsidRPr="00A8518B">
        <w:rPr>
          <w:color w:val="8064A2" w:themeColor="accent4"/>
          <w:sz w:val="20"/>
          <w:szCs w:val="20"/>
        </w:rPr>
        <w:t xml:space="preserve">sub-optimal and variable </w:t>
      </w:r>
      <w:r w:rsidR="008F0D2C">
        <w:rPr>
          <w:color w:val="8064A2" w:themeColor="accent4"/>
          <w:sz w:val="20"/>
          <w:szCs w:val="20"/>
        </w:rPr>
        <w:t>decisions</w:t>
      </w:r>
      <w:r w:rsidR="0025772A" w:rsidRPr="00A8518B">
        <w:rPr>
          <w:color w:val="8064A2" w:themeColor="accent4"/>
          <w:sz w:val="20"/>
          <w:szCs w:val="20"/>
        </w:rPr>
        <w:t>.</w:t>
      </w:r>
      <w:r w:rsidR="007C7785">
        <w:rPr>
          <w:color w:val="8064A2" w:themeColor="accent4"/>
          <w:sz w:val="20"/>
          <w:szCs w:val="20"/>
        </w:rPr>
        <w:t xml:space="preserve"> </w:t>
      </w:r>
      <w:r w:rsidR="0025772A" w:rsidRPr="00A8518B">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detect a target that can appear in one of two possible locations (Experiment 2). In both cases, the optimal choice follows the same, simple logic: when targets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the best choice. When targets are far apart, standing/fixating close to one potential target will achieve better accuracy</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do not </w:t>
      </w:r>
      <w:r w:rsidR="00B80996">
        <w:rPr>
          <w:color w:val="000000"/>
          <w:sz w:val="20"/>
          <w:szCs w:val="20"/>
        </w:rPr>
        <w:t>follow</w:t>
      </w:r>
      <w:r w:rsidRPr="00E42BB8">
        <w:rPr>
          <w:color w:val="000000"/>
          <w:sz w:val="20"/>
          <w:szCs w:val="20"/>
        </w:rPr>
        <w:t xml:space="preserve"> this optimal strategy, despite substantial potential benefits for performance</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rational choices using two interventions: in one, we </w:t>
      </w:r>
      <w:r w:rsidR="00D25359">
        <w:rPr>
          <w:color w:val="000000"/>
          <w:sz w:val="20"/>
          <w:szCs w:val="20"/>
        </w:rPr>
        <w:t>presented</w:t>
      </w:r>
      <w:r w:rsidRPr="00E42BB8">
        <w:rPr>
          <w:color w:val="000000"/>
          <w:sz w:val="20"/>
          <w:szCs w:val="20"/>
        </w:rPr>
        <w:t xml:space="preserve"> circumstances in which the solution was obvious</w:t>
      </w:r>
      <w:r w:rsidR="0086273C">
        <w:rPr>
          <w:color w:val="000000"/>
          <w:sz w:val="20"/>
          <w:szCs w:val="20"/>
        </w:rPr>
        <w:t>, and</w:t>
      </w:r>
      <w:r w:rsidRPr="00E42BB8">
        <w:rPr>
          <w:color w:val="000000"/>
          <w:sz w:val="20"/>
          <w:szCs w:val="20"/>
        </w:rPr>
        <w:t xml:space="preserve"> </w:t>
      </w:r>
      <w:r w:rsidR="0086273C">
        <w:rPr>
          <w:color w:val="000000"/>
          <w:sz w:val="20"/>
          <w:szCs w:val="20"/>
        </w:rPr>
        <w:t>a</w:t>
      </w:r>
      <w:r w:rsidRPr="00E42BB8">
        <w:rPr>
          <w:color w:val="000000"/>
          <w:sz w:val="20"/>
          <w:szCs w:val="20"/>
        </w:rPr>
        <w:t xml:space="preserve">fter participants correctly solved the problem there, we immediately presented the slightly-less-obvious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even when</w:t>
      </w:r>
      <w:r w:rsidRPr="00E42BB8">
        <w:rPr>
          <w:color w:val="000000"/>
          <w:sz w:val="20"/>
          <w:szCs w:val="20"/>
        </w:rPr>
        <w:t xml:space="preserve"> constructing and implementing rational decision rules is </w:t>
      </w:r>
      <w:r w:rsidR="003B1257" w:rsidRPr="00E42BB8">
        <w:rPr>
          <w:color w:val="000000"/>
          <w:sz w:val="20"/>
          <w:szCs w:val="20"/>
        </w:rPr>
        <w:t>within reach</w:t>
      </w:r>
      <w:r w:rsidRPr="00E42BB8">
        <w:rPr>
          <w:color w:val="000000"/>
          <w:sz w:val="20"/>
          <w:szCs w:val="20"/>
        </w:rPr>
        <w:t xml:space="preserve">, making variable and idiosyncratic responses to choice problems is a persistent default. Borrowing concepts from classic animal learning studies, we </w:t>
      </w:r>
      <w:r w:rsidR="003B1257" w:rsidRPr="00E42BB8">
        <w:rPr>
          <w:color w:val="000000"/>
          <w:sz w:val="20"/>
          <w:szCs w:val="20"/>
        </w:rPr>
        <w:t>speculate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 </w:t>
      </w:r>
      <w:r w:rsidR="00D25359">
        <w:rPr>
          <w:color w:val="000000"/>
          <w:sz w:val="20"/>
          <w:szCs w:val="20"/>
        </w:rPr>
        <w:t xml:space="preserve">of 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77777777" w:rsidR="00B717AF" w:rsidRDefault="00FB4B01" w:rsidP="00B92266">
      <w:pPr>
        <w:spacing w:line="360" w:lineRule="auto"/>
        <w:rPr>
          <w:color w:val="C0504D" w:themeColor="accent2"/>
          <w:sz w:val="20"/>
          <w:szCs w:val="20"/>
        </w:rPr>
      </w:pPr>
      <w:r w:rsidRPr="00C37F63">
        <w:rPr>
          <w:color w:val="C0504D" w:themeColor="accent2"/>
          <w:sz w:val="20"/>
          <w:szCs w:val="20"/>
        </w:rPr>
        <w:lastRenderedPageBreak/>
        <w:t>We are routinely faced with decisions about how to allocate limited resources to</w:t>
      </w:r>
      <w:r w:rsidR="004063D4" w:rsidRPr="00C37F63">
        <w:rPr>
          <w:color w:val="C0504D" w:themeColor="accent2"/>
          <w:sz w:val="20"/>
          <w:szCs w:val="20"/>
        </w:rPr>
        <w:t xml:space="preserve"> achieve</w:t>
      </w:r>
      <w:r w:rsidRPr="00C37F63">
        <w:rPr>
          <w:color w:val="C0504D" w:themeColor="accent2"/>
          <w:sz w:val="20"/>
          <w:szCs w:val="20"/>
        </w:rPr>
        <w:t xml:space="preserve"> competing goals. A rational principle to apply when faced with such decisions would be to use the resources </w:t>
      </w:r>
      <w:r w:rsidR="00CB5C94" w:rsidRPr="00C37F63">
        <w:rPr>
          <w:color w:val="C0504D" w:themeColor="accent2"/>
          <w:sz w:val="20"/>
          <w:szCs w:val="20"/>
        </w:rPr>
        <w:t>require</w:t>
      </w:r>
      <w:r w:rsidR="004063D4" w:rsidRPr="00C37F63">
        <w:rPr>
          <w:color w:val="C0504D" w:themeColor="accent2"/>
          <w:sz w:val="20"/>
          <w:szCs w:val="20"/>
        </w:rPr>
        <w:t>d</w:t>
      </w:r>
      <w:r w:rsidR="00CB5C94" w:rsidRPr="00C37F63">
        <w:rPr>
          <w:color w:val="C0504D" w:themeColor="accent2"/>
          <w:sz w:val="20"/>
          <w:szCs w:val="20"/>
        </w:rPr>
        <w:t xml:space="preserve"> to</w:t>
      </w:r>
      <w:r w:rsidR="004063D4" w:rsidRPr="00C37F63">
        <w:rPr>
          <w:color w:val="C0504D" w:themeColor="accent2"/>
          <w:sz w:val="20"/>
          <w:szCs w:val="20"/>
        </w:rPr>
        <w:t xml:space="preserve"> achieve the goals</w:t>
      </w:r>
      <w:r w:rsidRPr="00C37F63">
        <w:rPr>
          <w:color w:val="C0504D" w:themeColor="accent2"/>
          <w:sz w:val="20"/>
          <w:szCs w:val="20"/>
        </w:rPr>
        <w:t xml:space="preserve"> </w:t>
      </w:r>
      <w:r w:rsidR="007A0FDA">
        <w:rPr>
          <w:color w:val="C0504D" w:themeColor="accent2"/>
          <w:sz w:val="20"/>
          <w:szCs w:val="20"/>
        </w:rPr>
        <w:t xml:space="preserve">to </w:t>
      </w:r>
      <w:r w:rsidRPr="00C37F63">
        <w:rPr>
          <w:color w:val="C0504D" w:themeColor="accent2"/>
          <w:sz w:val="20"/>
          <w:szCs w:val="20"/>
        </w:rPr>
        <w:t xml:space="preserve">decide how many goals to try and accomplish. Given two relatively easy </w:t>
      </w:r>
      <w:r w:rsidR="00CB5C94" w:rsidRPr="00C37F63">
        <w:rPr>
          <w:color w:val="C0504D" w:themeColor="accent2"/>
          <w:sz w:val="20"/>
          <w:szCs w:val="20"/>
        </w:rPr>
        <w:t>goals</w:t>
      </w:r>
      <w:r w:rsidRPr="00C37F63">
        <w:rPr>
          <w:color w:val="C0504D" w:themeColor="accent2"/>
          <w:sz w:val="20"/>
          <w:szCs w:val="20"/>
        </w:rPr>
        <w:t xml:space="preserve">, it makes sense to try and accomplish both. But if the combined difficulty of </w:t>
      </w:r>
      <w:r w:rsidR="004063D4" w:rsidRPr="00C37F63">
        <w:rPr>
          <w:color w:val="C0504D" w:themeColor="accent2"/>
          <w:sz w:val="20"/>
          <w:szCs w:val="20"/>
        </w:rPr>
        <w:t xml:space="preserve">achieving </w:t>
      </w:r>
      <w:r w:rsidRPr="00C37F63">
        <w:rPr>
          <w:color w:val="C0504D" w:themeColor="accent2"/>
          <w:sz w:val="20"/>
          <w:szCs w:val="20"/>
        </w:rPr>
        <w:t xml:space="preserve">the two </w:t>
      </w:r>
      <w:r w:rsidR="00CB5C94" w:rsidRPr="00C37F63">
        <w:rPr>
          <w:color w:val="C0504D" w:themeColor="accent2"/>
          <w:sz w:val="20"/>
          <w:szCs w:val="20"/>
        </w:rPr>
        <w:t xml:space="preserve">goals </w:t>
      </w:r>
      <w:r w:rsidRPr="00C37F63">
        <w:rPr>
          <w:color w:val="C0504D" w:themeColor="accent2"/>
          <w:sz w:val="20"/>
          <w:szCs w:val="20"/>
        </w:rPr>
        <w:t>exceeds the available resources, focusing on accomplishing one is usually the better strategy. There are many examples of these “focus-or-</w:t>
      </w:r>
      <w:r w:rsidR="00CB5C94" w:rsidRPr="00C37F63">
        <w:rPr>
          <w:color w:val="C0504D" w:themeColor="accent2"/>
          <w:sz w:val="20"/>
          <w:szCs w:val="20"/>
        </w:rPr>
        <w:t>divide” kinds</w:t>
      </w:r>
      <w:r w:rsidRPr="00C37F63">
        <w:rPr>
          <w:color w:val="C0504D" w:themeColor="accent2"/>
          <w:sz w:val="20"/>
          <w:szCs w:val="20"/>
        </w:rPr>
        <w:t xml:space="preserve"> of dilemmas in daily life</w:t>
      </w:r>
      <w:r w:rsidR="004063D4" w:rsidRPr="00C37F63">
        <w:rPr>
          <w:color w:val="C0504D" w:themeColor="accent2"/>
          <w:sz w:val="20"/>
          <w:szCs w:val="20"/>
        </w:rPr>
        <w:t>,</w:t>
      </w:r>
      <w:r w:rsidR="00616CF9" w:rsidRPr="00C37F63">
        <w:rPr>
          <w:color w:val="C0504D" w:themeColor="accent2"/>
          <w:sz w:val="20"/>
          <w:szCs w:val="20"/>
        </w:rPr>
        <w:t xml:space="preserve"> such as</w:t>
      </w:r>
      <w:r w:rsidRPr="00C37F63">
        <w:rPr>
          <w:color w:val="C0504D" w:themeColor="accent2"/>
          <w:sz w:val="20"/>
          <w:szCs w:val="20"/>
        </w:rPr>
        <w:t xml:space="preserve"> deciding which home improvement projects to embark on with a limited budget.</w:t>
      </w:r>
      <w:r w:rsidR="00616CF9" w:rsidRPr="00C37F63">
        <w:rPr>
          <w:color w:val="C0504D" w:themeColor="accent2"/>
          <w:sz w:val="20"/>
          <w:szCs w:val="20"/>
        </w:rPr>
        <w:t xml:space="preserve"> You may desire to refurbish both your kitchen and your bathroom</w:t>
      </w:r>
      <w:r w:rsidR="00C37F63">
        <w:rPr>
          <w:color w:val="C0504D" w:themeColor="accent2"/>
          <w:sz w:val="20"/>
          <w:szCs w:val="20"/>
        </w:rPr>
        <w:t>,</w:t>
      </w:r>
      <w:r w:rsidR="00616CF9" w:rsidRPr="00C37F63">
        <w:rPr>
          <w:color w:val="C0504D" w:themeColor="accent2"/>
          <w:sz w:val="20"/>
          <w:szCs w:val="20"/>
        </w:rPr>
        <w:t xml:space="preserve"> but attempting to do both at once is expensive. Having one of these projects fully completed is surely more desirable than running out of money </w:t>
      </w:r>
      <w:r w:rsidR="00175B64" w:rsidRPr="00C37F63">
        <w:rPr>
          <w:color w:val="C0504D" w:themeColor="accent2"/>
          <w:sz w:val="20"/>
          <w:szCs w:val="20"/>
        </w:rPr>
        <w:t>halfway</w:t>
      </w:r>
      <w:r w:rsidR="00616CF9" w:rsidRPr="00C37F63">
        <w:rPr>
          <w:color w:val="C0504D" w:themeColor="accent2"/>
          <w:sz w:val="20"/>
          <w:szCs w:val="20"/>
        </w:rPr>
        <w:t xml:space="preserve"> through and being left with only partially useable rooms. </w:t>
      </w:r>
      <w:r w:rsidR="00175B64" w:rsidRPr="00C37F63">
        <w:rPr>
          <w:color w:val="C0504D" w:themeColor="accent2"/>
          <w:sz w:val="20"/>
          <w:szCs w:val="20"/>
        </w:rPr>
        <w:t xml:space="preserve">However, if you have a large enough budget, it </w:t>
      </w:r>
      <w:r w:rsidR="004063D4" w:rsidRPr="00C37F63">
        <w:rPr>
          <w:color w:val="C0504D" w:themeColor="accent2"/>
          <w:sz w:val="20"/>
          <w:szCs w:val="20"/>
        </w:rPr>
        <w:t>is faster and</w:t>
      </w:r>
      <w:r w:rsidR="00175B64" w:rsidRPr="00C37F63">
        <w:rPr>
          <w:color w:val="C0504D" w:themeColor="accent2"/>
          <w:sz w:val="20"/>
          <w:szCs w:val="20"/>
        </w:rPr>
        <w:t xml:space="preserve"> more convenient to get all the work done at once. </w:t>
      </w:r>
    </w:p>
    <w:p w14:paraId="086B6284" w14:textId="77777777" w:rsidR="00B717AF" w:rsidRDefault="00B717AF" w:rsidP="00B92266">
      <w:pPr>
        <w:spacing w:line="360" w:lineRule="auto"/>
        <w:rPr>
          <w:color w:val="C0504D" w:themeColor="accent2"/>
          <w:sz w:val="20"/>
          <w:szCs w:val="20"/>
        </w:rPr>
      </w:pPr>
    </w:p>
    <w:p w14:paraId="56EEA761" w14:textId="7C7F2B2D" w:rsidR="00B54B24" w:rsidRDefault="00FB4B01" w:rsidP="00B92266">
      <w:pPr>
        <w:spacing w:line="360" w:lineRule="auto"/>
        <w:rPr>
          <w:sz w:val="20"/>
          <w:szCs w:val="20"/>
        </w:rPr>
      </w:pPr>
      <w:r w:rsidRPr="00C37F63">
        <w:rPr>
          <w:color w:val="C0504D" w:themeColor="accent2"/>
          <w:sz w:val="20"/>
          <w:szCs w:val="20"/>
        </w:rPr>
        <w:t xml:space="preserve">Clarke and Hunt (2016) posed this </w:t>
      </w:r>
      <w:r w:rsidR="00B717AF" w:rsidRPr="00C37F63">
        <w:rPr>
          <w:color w:val="C0504D" w:themeColor="accent2"/>
          <w:sz w:val="20"/>
          <w:szCs w:val="20"/>
        </w:rPr>
        <w:t xml:space="preserve">“focus-or-divide” </w:t>
      </w:r>
      <w:r w:rsidRPr="00C37F63">
        <w:rPr>
          <w:color w:val="C0504D" w:themeColor="accent2"/>
          <w:sz w:val="20"/>
          <w:szCs w:val="20"/>
        </w:rPr>
        <w:t>decision dilemma in a range of different contexts</w:t>
      </w:r>
      <w:r w:rsidR="00AF645F" w:rsidRPr="00C37F63">
        <w:rPr>
          <w:color w:val="C0504D" w:themeColor="accent2"/>
          <w:sz w:val="20"/>
          <w:szCs w:val="20"/>
        </w:rPr>
        <w:t xml:space="preserve">: throwing beanbags into hoops, detecting low contrast targets in peripheral vision, and memorizing sequences of digits. </w:t>
      </w:r>
      <w:r w:rsidRPr="00C37F63">
        <w:rPr>
          <w:color w:val="C0504D" w:themeColor="accent2"/>
          <w:sz w:val="20"/>
          <w:szCs w:val="20"/>
        </w:rPr>
        <w:t xml:space="preserve">In </w:t>
      </w:r>
      <w:r w:rsidR="00AF645F" w:rsidRPr="00C37F63">
        <w:rPr>
          <w:color w:val="C0504D" w:themeColor="accent2"/>
          <w:sz w:val="20"/>
          <w:szCs w:val="20"/>
        </w:rPr>
        <w:t>each</w:t>
      </w:r>
      <w:r w:rsidRPr="00C37F63">
        <w:rPr>
          <w:color w:val="C0504D" w:themeColor="accent2"/>
          <w:sz w:val="20"/>
          <w:szCs w:val="20"/>
        </w:rPr>
        <w:t xml:space="preserve"> version of the dilemma, participants first performed </w:t>
      </w:r>
      <w:r w:rsidR="00AF645F" w:rsidRPr="00C37F63">
        <w:rPr>
          <w:color w:val="C0504D" w:themeColor="accent2"/>
          <w:sz w:val="20"/>
          <w:szCs w:val="20"/>
        </w:rPr>
        <w:t>the</w:t>
      </w:r>
      <w:r w:rsidRPr="00C37F63">
        <w:rPr>
          <w:color w:val="C0504D" w:themeColor="accent2"/>
          <w:sz w:val="20"/>
          <w:szCs w:val="20"/>
        </w:rPr>
        <w:t xml:space="preserve"> task </w:t>
      </w:r>
      <w:r w:rsidR="00AF645F" w:rsidRPr="00C37F63">
        <w:rPr>
          <w:color w:val="C0504D" w:themeColor="accent2"/>
          <w:sz w:val="20"/>
          <w:szCs w:val="20"/>
        </w:rPr>
        <w:t>multiple times over</w:t>
      </w:r>
      <w:r w:rsidRPr="00C37F63">
        <w:rPr>
          <w:color w:val="C0504D" w:themeColor="accent2"/>
          <w:sz w:val="20"/>
          <w:szCs w:val="20"/>
        </w:rPr>
        <w:t xml:space="preserve"> a range of difficulty leve</w:t>
      </w:r>
      <w:r w:rsidR="00AF645F" w:rsidRPr="00C37F63">
        <w:rPr>
          <w:color w:val="C0504D" w:themeColor="accent2"/>
          <w:sz w:val="20"/>
          <w:szCs w:val="20"/>
        </w:rPr>
        <w:t>ls</w:t>
      </w:r>
      <w:r w:rsidR="002C5511" w:rsidRPr="00C37F63">
        <w:rPr>
          <w:color w:val="C0504D" w:themeColor="accent2"/>
          <w:sz w:val="20"/>
          <w:szCs w:val="20"/>
        </w:rPr>
        <w:t xml:space="preserve"> to establish their skill level and limitations</w:t>
      </w:r>
      <w:r w:rsidR="00AF645F" w:rsidRPr="00C37F63">
        <w:rPr>
          <w:color w:val="C0504D" w:themeColor="accent2"/>
          <w:sz w:val="20"/>
          <w:szCs w:val="20"/>
        </w:rPr>
        <w:t xml:space="preserve">. </w:t>
      </w:r>
      <w:r w:rsidR="002C5511" w:rsidRPr="00C37F63">
        <w:rPr>
          <w:color w:val="C0504D" w:themeColor="accent2"/>
          <w:sz w:val="20"/>
          <w:szCs w:val="20"/>
        </w:rPr>
        <w:t xml:space="preserve">For example, in the beanbag task participants were asked to throw the beanbag into hoops over a wide range of distances. When the hoop is close, </w:t>
      </w:r>
      <w:r w:rsidR="002376F9" w:rsidRPr="00C37F63">
        <w:rPr>
          <w:color w:val="C0504D" w:themeColor="accent2"/>
          <w:sz w:val="20"/>
          <w:szCs w:val="20"/>
        </w:rPr>
        <w:t>this</w:t>
      </w:r>
      <w:r w:rsidR="002C5511" w:rsidRPr="00C37F63">
        <w:rPr>
          <w:color w:val="C0504D" w:themeColor="accent2"/>
          <w:sz w:val="20"/>
          <w:szCs w:val="20"/>
        </w:rPr>
        <w:t xml:space="preserve"> task is trivially easy, and when it is far away, the task becomes challenging. In the second phase of the</w:t>
      </w:r>
      <w:r w:rsidR="004063D4" w:rsidRPr="00C37F63">
        <w:rPr>
          <w:color w:val="C0504D" w:themeColor="accent2"/>
          <w:sz w:val="20"/>
          <w:szCs w:val="20"/>
        </w:rPr>
        <w:t>se</w:t>
      </w:r>
      <w:r w:rsidR="002C5511" w:rsidRPr="00C37F63">
        <w:rPr>
          <w:color w:val="C0504D" w:themeColor="accent2"/>
          <w:sz w:val="20"/>
          <w:szCs w:val="20"/>
        </w:rPr>
        <w:t xml:space="preserve"> experiment</w:t>
      </w:r>
      <w:r w:rsidR="004063D4" w:rsidRPr="00C37F63">
        <w:rPr>
          <w:color w:val="C0504D" w:themeColor="accent2"/>
          <w:sz w:val="20"/>
          <w:szCs w:val="20"/>
        </w:rPr>
        <w:t>s</w:t>
      </w:r>
      <w:r w:rsidR="002C5511" w:rsidRPr="00C37F63">
        <w:rPr>
          <w:color w:val="C0504D" w:themeColor="accent2"/>
          <w:sz w:val="20"/>
          <w:szCs w:val="20"/>
        </w:rPr>
        <w:t xml:space="preserve">, participants </w:t>
      </w:r>
      <w:r w:rsidRPr="00C37F63">
        <w:rPr>
          <w:color w:val="C0504D" w:themeColor="accent2"/>
          <w:sz w:val="20"/>
          <w:szCs w:val="20"/>
        </w:rPr>
        <w:t xml:space="preserve">were then given two </w:t>
      </w:r>
      <w:r w:rsidR="006E4D59" w:rsidRPr="00C37F63">
        <w:rPr>
          <w:i/>
          <w:iCs/>
          <w:color w:val="C0504D" w:themeColor="accent2"/>
          <w:sz w:val="20"/>
          <w:szCs w:val="20"/>
        </w:rPr>
        <w:t>potential</w:t>
      </w:r>
      <w:r w:rsidR="006E4D59" w:rsidRPr="00C37F63">
        <w:rPr>
          <w:color w:val="C0504D" w:themeColor="accent2"/>
          <w:sz w:val="20"/>
          <w:szCs w:val="20"/>
        </w:rPr>
        <w:t xml:space="preserve"> </w:t>
      </w:r>
      <w:r w:rsidR="002C5511" w:rsidRPr="00C37F63">
        <w:rPr>
          <w:color w:val="C0504D" w:themeColor="accent2"/>
          <w:sz w:val="20"/>
          <w:szCs w:val="20"/>
        </w:rPr>
        <w:t>goals</w:t>
      </w:r>
      <w:r w:rsidR="004063D4" w:rsidRPr="00C37F63">
        <w:rPr>
          <w:color w:val="C0504D" w:themeColor="accent2"/>
          <w:sz w:val="20"/>
          <w:szCs w:val="20"/>
        </w:rPr>
        <w:t xml:space="preserve">, </w:t>
      </w:r>
      <w:r w:rsidRPr="00C37F63">
        <w:rPr>
          <w:color w:val="C0504D" w:themeColor="accent2"/>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target</w:t>
      </w:r>
      <w:r w:rsidR="004063D4">
        <w:rPr>
          <w:sz w:val="20"/>
          <w:szCs w:val="20"/>
        </w:rPr>
        <w:t xml:space="preserve"> </w:t>
      </w:r>
      <w:r w:rsidR="004063D4" w:rsidRPr="004063D4">
        <w:rPr>
          <w:color w:val="C0504D" w:themeColor="accent2"/>
          <w:sz w:val="20"/>
          <w:szCs w:val="20"/>
        </w:rPr>
        <w:t>(divide)</w:t>
      </w:r>
      <w:r w:rsidRPr="004063D4">
        <w:rPr>
          <w:color w:val="C0504D" w:themeColor="accent2"/>
          <w:sz w:val="20"/>
          <w:szCs w:val="20"/>
        </w:rPr>
        <w:t>.</w:t>
      </w:r>
      <w:r>
        <w:rPr>
          <w:sz w:val="20"/>
          <w:szCs w:val="20"/>
        </w:rPr>
        <w:t xml:space="preserve"> Alternatively, they could choose to stand next to one hoop or the other and hope it turns out to be the target</w:t>
      </w:r>
      <w:r w:rsidR="004063D4">
        <w:rPr>
          <w:sz w:val="20"/>
          <w:szCs w:val="20"/>
        </w:rPr>
        <w:t xml:space="preserve"> </w:t>
      </w:r>
      <w:r w:rsidR="004063D4" w:rsidRPr="004063D4">
        <w:rPr>
          <w:color w:val="C0504D" w:themeColor="accent2"/>
          <w:sz w:val="20"/>
          <w:szCs w:val="20"/>
        </w:rPr>
        <w:t>(focus)</w:t>
      </w:r>
      <w:r w:rsidRPr="004063D4">
        <w:rPr>
          <w:color w:val="C0504D" w:themeColor="accent2"/>
          <w:sz w:val="20"/>
          <w:szCs w:val="20"/>
        </w:rPr>
        <w:t>.</w:t>
      </w:r>
      <w:r>
        <w:rPr>
          <w:sz w:val="20"/>
          <w:szCs w:val="20"/>
        </w:rPr>
        <w:t xml:space="preserve"> Which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8E42EE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detection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175B64" w:rsidRPr="00C37F63">
        <w:rPr>
          <w:color w:val="C0504D" w:themeColor="accent2"/>
          <w:sz w:val="20"/>
          <w:szCs w:val="20"/>
        </w:rPr>
        <w:t xml:space="preserve">Some participants consistently </w:t>
      </w:r>
      <w:r w:rsidRPr="00C37F63">
        <w:rPr>
          <w:color w:val="C0504D" w:themeColor="accent2"/>
          <w:sz w:val="20"/>
          <w:szCs w:val="20"/>
        </w:rPr>
        <w:t>stuck</w:t>
      </w:r>
      <w:r w:rsidR="00175B64" w:rsidRPr="00C37F63">
        <w:rPr>
          <w:color w:val="C0504D" w:themeColor="accent2"/>
          <w:sz w:val="20"/>
          <w:szCs w:val="20"/>
        </w:rPr>
        <w:t xml:space="preserve"> to a “central” strategy in which they always split their resources between both goals</w:t>
      </w:r>
      <w:r w:rsidR="002376F9" w:rsidRPr="00C37F63">
        <w:rPr>
          <w:color w:val="C0504D" w:themeColor="accent2"/>
          <w:sz w:val="20"/>
          <w:szCs w:val="20"/>
        </w:rPr>
        <w:t>,</w:t>
      </w:r>
      <w:r w:rsidR="00175B64" w:rsidRPr="00C37F63">
        <w:rPr>
          <w:color w:val="C0504D" w:themeColor="accent2"/>
          <w:sz w:val="20"/>
          <w:szCs w:val="20"/>
        </w:rPr>
        <w:t xml:space="preserve"> leading them to perform poorly as difficulty increase</w:t>
      </w:r>
      <w:r>
        <w:rPr>
          <w:color w:val="C0504D" w:themeColor="accent2"/>
          <w:sz w:val="20"/>
          <w:szCs w:val="20"/>
        </w:rPr>
        <w:t>d</w:t>
      </w:r>
      <w:r w:rsidR="00175B64" w:rsidRPr="00C37F63">
        <w:rPr>
          <w:color w:val="C0504D" w:themeColor="accent2"/>
          <w:sz w:val="20"/>
          <w:szCs w:val="20"/>
        </w:rPr>
        <w:t xml:space="preserve">. </w:t>
      </w:r>
      <w:r w:rsidR="002376F9" w:rsidRPr="00C37F63">
        <w:rPr>
          <w:color w:val="C0504D" w:themeColor="accent2"/>
          <w:sz w:val="20"/>
          <w:szCs w:val="20"/>
        </w:rPr>
        <w:t>The majority, however,</w:t>
      </w:r>
      <w:r w:rsidR="00175B64" w:rsidRPr="00C37F63">
        <w:rPr>
          <w:color w:val="C0504D" w:themeColor="accent2"/>
          <w:sz w:val="20"/>
          <w:szCs w:val="20"/>
        </w:rPr>
        <w:t xml:space="preserve"> exhibit a large </w:t>
      </w:r>
      <w:r w:rsidR="00175B64" w:rsidRPr="00C37F63">
        <w:rPr>
          <w:color w:val="C0504D" w:themeColor="accent2"/>
          <w:sz w:val="20"/>
          <w:szCs w:val="20"/>
        </w:rPr>
        <w:lastRenderedPageBreak/>
        <w:t>amount of trial-to-trial variability</w:t>
      </w:r>
      <w:r w:rsidR="002376F9" w:rsidRPr="00C37F63">
        <w:rPr>
          <w:color w:val="C0504D" w:themeColor="accent2"/>
          <w:sz w:val="20"/>
          <w:szCs w:val="20"/>
        </w:rPr>
        <w:t>, focusing on some trials and dividing on others, but not in a way that track</w:t>
      </w:r>
      <w:r>
        <w:rPr>
          <w:color w:val="C0504D" w:themeColor="accent2"/>
          <w:sz w:val="20"/>
          <w:szCs w:val="20"/>
        </w:rPr>
        <w:t>ed</w:t>
      </w:r>
      <w:r w:rsidR="002376F9" w:rsidRPr="00C37F63">
        <w:rPr>
          <w:color w:val="C0504D" w:themeColor="accent2"/>
          <w:sz w:val="20"/>
          <w:szCs w:val="20"/>
        </w:rPr>
        <w:t xml:space="preserve"> with the demands of achieving the goals. </w:t>
      </w:r>
      <w:r w:rsidR="00F83934" w:rsidRPr="00C37F63">
        <w:rPr>
          <w:color w:val="C0504D" w:themeColor="accent2"/>
          <w:sz w:val="20"/>
          <w:szCs w:val="20"/>
        </w:rPr>
        <w:t>This is important because it shows the limitation on performance in this task cannot be easily described or explained as one particular bias or error (e.g. to always divide).</w:t>
      </w:r>
      <w:r w:rsidR="00175B64" w:rsidRPr="00175B64">
        <w:rPr>
          <w:color w:val="E36C0A" w:themeColor="accent6" w:themeShade="BF"/>
          <w:sz w:val="20"/>
          <w:szCs w:val="20"/>
        </w:rPr>
        <w:t xml:space="preserve"> </w:t>
      </w:r>
      <w:r w:rsidR="00FB4B01">
        <w:rPr>
          <w:sz w:val="20"/>
          <w:szCs w:val="20"/>
        </w:rPr>
        <w:t xml:space="preserve">Other research using analogous methods (Morvan and Maloney, 2012; </w:t>
      </w:r>
      <w:r w:rsidR="00B62CA5">
        <w:rPr>
          <w:sz w:val="20"/>
          <w:szCs w:val="20"/>
        </w:rPr>
        <w:t xml:space="preserve">Claydon et al., 2024; </w:t>
      </w:r>
      <w:r w:rsidR="00FB4B01">
        <w:rPr>
          <w:sz w:val="20"/>
          <w:szCs w:val="20"/>
        </w:rPr>
        <w:t xml:space="preserve">Hesse et al., 2020; James et al., 2017; 2019; </w:t>
      </w:r>
      <w:r w:rsidR="005E5AF0" w:rsidRPr="00C37F63">
        <w:rPr>
          <w:color w:val="C0504D" w:themeColor="accent2"/>
          <w:sz w:val="20"/>
          <w:szCs w:val="20"/>
        </w:rPr>
        <w:t>2023</w:t>
      </w:r>
      <w:r w:rsidR="00FB4B01">
        <w:rPr>
          <w:sz w:val="20"/>
          <w:szCs w:val="20"/>
        </w:rPr>
        <w:t>) produced the same failure</w:t>
      </w:r>
      <w:r w:rsidR="00F83934">
        <w:rPr>
          <w:sz w:val="20"/>
          <w:szCs w:val="20"/>
        </w:rPr>
        <w:t xml:space="preserve"> through variability</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59C93BD"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A more germane theoretical framework for the simple, repeated choices participants make in our tasks may come from classic animal learning studies, which provide a similar distinction between choices made with and without 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w:t>
      </w:r>
      <w:r>
        <w:rPr>
          <w:sz w:val="20"/>
          <w:szCs w:val="20"/>
        </w:rPr>
        <w:lastRenderedPageBreak/>
        <w:t xml:space="preserve">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AC4E2D3"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w:t>
      </w:r>
      <w:r w:rsidR="002800AA">
        <w:rPr>
          <w:sz w:val="20"/>
          <w:szCs w:val="20"/>
        </w:rPr>
        <w:t>O</w:t>
      </w:r>
      <w:r>
        <w:rPr>
          <w:sz w:val="20"/>
          <w:szCs w:val="20"/>
        </w:rPr>
        <w:t>ur question in this study is about whether and how we can transition people from variability to reasoning</w:t>
      </w:r>
      <w:r w:rsidR="002800AA">
        <w:rPr>
          <w:sz w:val="20"/>
          <w:szCs w:val="20"/>
        </w:rPr>
        <w:t xml:space="preserve"> in this task</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2800AA">
        <w:rPr>
          <w:color w:val="C0504D" w:themeColor="accent2"/>
          <w:sz w:val="20"/>
          <w:szCs w:val="20"/>
        </w:rPr>
        <w:t>in an</w:t>
      </w:r>
      <w:r w:rsidR="00560F2F">
        <w:rPr>
          <w:color w:val="C0504D" w:themeColor="accent2"/>
          <w:sz w:val="20"/>
          <w:szCs w:val="20"/>
        </w:rPr>
        <w:t xml:space="preserve"> orientation</w:t>
      </w:r>
      <w:r w:rsidR="002800AA">
        <w:rPr>
          <w:color w:val="C0504D" w:themeColor="accent2"/>
          <w:sz w:val="20"/>
          <w:szCs w:val="20"/>
        </w:rPr>
        <w:t xml:space="preserve"> discrimination task</w:t>
      </w:r>
      <w:r w:rsidR="00560F2F">
        <w:rPr>
          <w:color w:val="C0504D" w:themeColor="accent2"/>
          <w:sz w:val="20"/>
          <w:szCs w:val="20"/>
        </w:rPr>
        <w:t xml:space="preserve">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xml:space="preserve">, consistent with a ”reverse-hierarchy” model: the more finely-tuned the representation needs to be to perform the </w:t>
      </w:r>
      <w:r w:rsidR="004A3F21" w:rsidRPr="00993335">
        <w:rPr>
          <w:color w:val="C0504D" w:themeColor="accent2"/>
          <w:sz w:val="20"/>
          <w:szCs w:val="20"/>
        </w:rPr>
        <w:lastRenderedPageBreak/>
        <w:t>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But exposing participants to 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2AAB14BA"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56579F2A" w14:textId="77777777" w:rsidR="00B54B24" w:rsidRDefault="00B54B24" w:rsidP="00B92266">
      <w:pPr>
        <w:spacing w:line="360" w:lineRule="auto"/>
        <w:rPr>
          <w:sz w:val="20"/>
          <w:szCs w:val="20"/>
        </w:rPr>
      </w:pPr>
    </w:p>
    <w:p w14:paraId="7A81F7E7" w14:textId="59F90AD9" w:rsidR="00B54B24" w:rsidRDefault="00FB4B01" w:rsidP="00857094">
      <w:pPr>
        <w:spacing w:after="160" w:line="360" w:lineRule="auto"/>
        <w:jc w:val="center"/>
        <w:rPr>
          <w:b/>
          <w:sz w:val="28"/>
          <w:szCs w:val="28"/>
        </w:rPr>
      </w:pPr>
      <w:bookmarkStart w:id="3" w:name="_Hlk140586369"/>
      <w:r>
        <w:rPr>
          <w:b/>
          <w:sz w:val="28"/>
          <w:szCs w:val="28"/>
        </w:rPr>
        <w:t>Experiment</w:t>
      </w:r>
      <w:r w:rsidR="00F83934">
        <w:rPr>
          <w:b/>
          <w:sz w:val="28"/>
          <w:szCs w:val="28"/>
        </w:rPr>
        <w:t>al</w:t>
      </w:r>
      <w:r>
        <w:rPr>
          <w:b/>
          <w:sz w:val="28"/>
          <w:szCs w:val="28"/>
        </w:rPr>
        <w:t xml:space="preserve"> 1</w:t>
      </w:r>
      <w:r w:rsidR="00B052D3">
        <w:rPr>
          <w:b/>
          <w:sz w:val="28"/>
          <w:szCs w:val="28"/>
        </w:rPr>
        <w:t>A</w:t>
      </w:r>
      <w:r>
        <w:rPr>
          <w:b/>
          <w:sz w:val="28"/>
          <w:szCs w:val="28"/>
        </w:rPr>
        <w:t xml:space="preserve">: Transfer between </w:t>
      </w:r>
      <w:r w:rsidR="00F83934">
        <w:rPr>
          <w:b/>
          <w:sz w:val="28"/>
          <w:szCs w:val="28"/>
        </w:rPr>
        <w:t>contexts</w:t>
      </w:r>
    </w:p>
    <w:bookmarkEnd w:id="3"/>
    <w:p w14:paraId="67105D77" w14:textId="3F6A0F88" w:rsidR="00B54B24" w:rsidRPr="00E37128" w:rsidRDefault="00FB4B01" w:rsidP="00B92266">
      <w:pPr>
        <w:spacing w:line="360" w:lineRule="auto"/>
        <w:rPr>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w:t>
      </w:r>
      <w:r w:rsidR="00F83934" w:rsidRPr="00993335">
        <w:rPr>
          <w:color w:val="C0504D" w:themeColor="accent2"/>
          <w:sz w:val="20"/>
          <w:szCs w:val="20"/>
        </w:rPr>
        <w:lastRenderedPageBreak/>
        <w:t>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After they chose a 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same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F5620" w:rsidRPr="005F5620">
        <w:rPr>
          <w:color w:val="C0504D" w:themeColor="accent2"/>
          <w:sz w:val="20"/>
          <w:szCs w:val="20"/>
        </w:rPr>
        <w:t>L</w:t>
      </w:r>
      <w:r w:rsidR="00FC45B2" w:rsidRPr="005F5620">
        <w:rPr>
          <w:color w:val="C0504D" w:themeColor="accent2"/>
          <w:sz w:val="20"/>
          <w:szCs w:val="20"/>
        </w:rPr>
        <w:t>ater research from Claydon et al. (2024)</w:t>
      </w:r>
      <w:r w:rsidR="005F5620" w:rsidRPr="005F5620">
        <w:rPr>
          <w:color w:val="C0504D" w:themeColor="accent2"/>
          <w:sz w:val="20"/>
          <w:szCs w:val="20"/>
        </w:rPr>
        <w:t xml:space="preserve"> confirmed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is a critical aspect of poor performance in focus-divide dilemmas, and the lack of uncertainty in the length of one’s reach (relative to throwing, detection and memory capacity) is the likely explanation for optimal choices in this context.</w:t>
      </w:r>
      <w:r w:rsidR="005F5620">
        <w:rPr>
          <w:sz w:val="20"/>
          <w:szCs w:val="20"/>
        </w:rPr>
        <w:t xml:space="preserve"> For the current purpose, the important point here is that participants are capable of resolving the dilemma in the reaching version of the task.</w:t>
      </w:r>
      <w:r w:rsidR="00E37128">
        <w:rPr>
          <w:sz w:val="20"/>
          <w:szCs w:val="20"/>
        </w:rPr>
        <w:t xml:space="preserve"> </w:t>
      </w:r>
      <w:r w:rsidR="00E37128">
        <w:rPr>
          <w:color w:val="C0504D" w:themeColor="accent2"/>
          <w:sz w:val="20"/>
          <w:szCs w:val="20"/>
        </w:rPr>
        <w:t>W</w:t>
      </w:r>
      <w:r w:rsidRPr="00993335">
        <w:rPr>
          <w:color w:val="C0504D" w:themeColor="accent2"/>
          <w:sz w:val="20"/>
          <w:szCs w:val="20"/>
        </w:rPr>
        <w:t>e ask</w:t>
      </w:r>
      <w:r w:rsidR="008E398A">
        <w:rPr>
          <w:color w:val="C0504D" w:themeColor="accent2"/>
          <w:sz w:val="20"/>
          <w:szCs w:val="20"/>
        </w:rPr>
        <w:t>ed</w:t>
      </w:r>
      <w:r w:rsidRPr="00993335">
        <w:rPr>
          <w:color w:val="C0504D" w:themeColor="accent2"/>
          <w:sz w:val="20"/>
          <w:szCs w:val="20"/>
        </w:rPr>
        <w:t xml:space="preserve"> whether perform</w:t>
      </w:r>
      <w:r w:rsidR="008E398A">
        <w:rPr>
          <w:color w:val="C0504D" w:themeColor="accent2"/>
          <w:sz w:val="20"/>
          <w:szCs w:val="20"/>
        </w:rPr>
        <w:t>ing</w:t>
      </w:r>
      <w:r w:rsidRPr="00993335">
        <w:rPr>
          <w:color w:val="C0504D" w:themeColor="accent2"/>
          <w:sz w:val="20"/>
          <w:szCs w:val="20"/>
        </w:rPr>
        <w:t xml:space="preserve"> the </w:t>
      </w:r>
      <w:r w:rsidR="0057559F" w:rsidRPr="00993335">
        <w:rPr>
          <w:color w:val="C0504D" w:themeColor="accent2"/>
          <w:sz w:val="20"/>
          <w:szCs w:val="20"/>
        </w:rPr>
        <w:t>reaching</w:t>
      </w:r>
      <w:r w:rsidRPr="00993335">
        <w:rPr>
          <w:color w:val="C0504D" w:themeColor="accent2"/>
          <w:sz w:val="20"/>
          <w:szCs w:val="20"/>
        </w:rPr>
        <w:t xml:space="preserve"> task optimally</w:t>
      </w:r>
      <w:r w:rsidR="008E398A">
        <w:rPr>
          <w:color w:val="C0504D" w:themeColor="accent2"/>
          <w:sz w:val="20"/>
          <w:szCs w:val="20"/>
        </w:rPr>
        <w:t xml:space="preserve"> would serve as a kind of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Pr="00993335">
        <w:rPr>
          <w:color w:val="C0504D" w:themeColor="accent2"/>
          <w:sz w:val="20"/>
          <w:szCs w:val="20"/>
        </w:rPr>
        <w:t xml:space="preserve"> prim</w:t>
      </w:r>
      <w:r w:rsidR="008E398A">
        <w:rPr>
          <w:color w:val="C0504D" w:themeColor="accent2"/>
          <w:sz w:val="20"/>
          <w:szCs w:val="20"/>
        </w:rPr>
        <w:t>ing</w:t>
      </w:r>
      <w:r w:rsidRPr="00993335">
        <w:rPr>
          <w:color w:val="C0504D" w:themeColor="accent2"/>
          <w:sz w:val="20"/>
          <w:szCs w:val="20"/>
        </w:rPr>
        <w:t xml:space="preserve"> </w:t>
      </w:r>
      <w:r w:rsidR="008E398A">
        <w:rPr>
          <w:color w:val="C0504D" w:themeColor="accent2"/>
          <w:sz w:val="20"/>
          <w:szCs w:val="20"/>
        </w:rPr>
        <w:t xml:space="preserve">participants to </w:t>
      </w:r>
      <w:r w:rsidRPr="00993335">
        <w:rPr>
          <w:color w:val="C0504D" w:themeColor="accent2"/>
          <w:sz w:val="20"/>
          <w:szCs w:val="20"/>
        </w:rPr>
        <w:t>recognize the optimal solution in the throwing task</w:t>
      </w:r>
      <w:r w:rsidR="008E398A">
        <w:rPr>
          <w:color w:val="C0504D" w:themeColor="accent2"/>
          <w:sz w:val="20"/>
          <w:szCs w:val="20"/>
        </w:rPr>
        <w:t>.</w:t>
      </w:r>
      <w:r w:rsidRPr="00993335">
        <w:rPr>
          <w:color w:val="C0504D" w:themeColor="accent2"/>
          <w:sz w:val="20"/>
          <w:szCs w:val="20"/>
        </w:rPr>
        <w:t xml:space="preserve"> </w:t>
      </w:r>
      <w:r w:rsidR="008E398A">
        <w:rPr>
          <w:color w:val="C0504D" w:themeColor="accent2"/>
          <w:sz w:val="20"/>
          <w:szCs w:val="20"/>
        </w:rPr>
        <w:t xml:space="preserve">If the </w:t>
      </w:r>
      <w:r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Pr="00993335">
        <w:rPr>
          <w:color w:val="C0504D" w:themeColor="accent2"/>
          <w:sz w:val="20"/>
          <w:szCs w:val="20"/>
        </w:rPr>
        <w:t xml:space="preserve"> throwing task</w:t>
      </w:r>
      <w:r w:rsidR="008E398A">
        <w:rPr>
          <w:color w:val="C0504D" w:themeColor="accent2"/>
          <w:sz w:val="20"/>
          <w:szCs w:val="20"/>
        </w:rPr>
        <w:t xml:space="preserve"> choices</w:t>
      </w:r>
      <w:r w:rsidRPr="00993335">
        <w:rPr>
          <w:color w:val="C0504D" w:themeColor="accent2"/>
          <w:sz w:val="20"/>
          <w:szCs w:val="20"/>
        </w:rPr>
        <w:t xml:space="preserve"> should be close to optimal </w:t>
      </w:r>
      <w:r w:rsidR="008E398A">
        <w:rPr>
          <w:color w:val="C0504D" w:themeColor="accent2"/>
          <w:sz w:val="20"/>
          <w:szCs w:val="20"/>
        </w:rPr>
        <w:t>for those participants who</w:t>
      </w:r>
      <w:r w:rsidRPr="00993335">
        <w:rPr>
          <w:color w:val="C0504D" w:themeColor="accent2"/>
          <w:sz w:val="20"/>
          <w:szCs w:val="20"/>
        </w:rPr>
        <w:t xml:space="preserve"> just carried out the </w:t>
      </w:r>
      <w:r w:rsidR="00273A0E" w:rsidRPr="00993335">
        <w:rPr>
          <w:color w:val="C0504D" w:themeColor="accent2"/>
          <w:sz w:val="20"/>
          <w:szCs w:val="20"/>
        </w:rPr>
        <w:t>reaching</w:t>
      </w:r>
      <w:r w:rsidRPr="00993335">
        <w:rPr>
          <w:color w:val="C0504D" w:themeColor="accent2"/>
          <w:sz w:val="20"/>
          <w:szCs w:val="20"/>
        </w:rPr>
        <w:t xml:space="preserve"> version of the task. </w:t>
      </w:r>
      <w:r w:rsidR="008E398A">
        <w:rPr>
          <w:color w:val="C0504D" w:themeColor="accent2"/>
          <w:sz w:val="20"/>
          <w:szCs w:val="20"/>
        </w:rPr>
        <w:t>We compared their choices to a</w:t>
      </w:r>
      <w:r w:rsidRPr="00993335">
        <w:rPr>
          <w:color w:val="C0504D" w:themeColor="accent2"/>
          <w:sz w:val="20"/>
          <w:szCs w:val="20"/>
        </w:rPr>
        <w:t xml:space="preserve"> control group</w:t>
      </w:r>
      <w:r w:rsidR="008E398A">
        <w:rPr>
          <w:color w:val="C0504D" w:themeColor="accent2"/>
          <w:sz w:val="20"/>
          <w:szCs w:val="20"/>
        </w:rPr>
        <w:t>,</w:t>
      </w:r>
      <w:r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lastRenderedPageBreak/>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026203C4"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are compared to the control conditions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w:t>
      </w:r>
      <w:r>
        <w:rPr>
          <w:sz w:val="20"/>
          <w:szCs w:val="20"/>
        </w:rPr>
        <w:lastRenderedPageBreak/>
        <w:t xml:space="preserve">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E05943">
        <w:rPr>
          <w:color w:val="C0504D" w:themeColor="accent2"/>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brms and </w:t>
      </w:r>
      <w:proofErr w:type="spellStart"/>
      <w:r w:rsidRPr="00E05943">
        <w:rPr>
          <w:color w:val="C0504D" w:themeColor="accent2"/>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Default="00FB4B01" w:rsidP="00B92266">
      <w:pPr>
        <w:spacing w:after="160" w:line="360" w:lineRule="auto"/>
        <w:rPr>
          <w:b/>
          <w:bCs/>
          <w:i/>
          <w:sz w:val="20"/>
          <w:szCs w:val="20"/>
        </w:rPr>
      </w:pPr>
      <w:r w:rsidRPr="00CA364A">
        <w:rPr>
          <w:b/>
          <w:bCs/>
          <w:i/>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lastRenderedPageBreak/>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2018B1">
        <w:rPr>
          <w:noProof/>
        </w:rPr>
        <w:pict w14:anchorId="58711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w:t>
      </w:r>
      <w:r w:rsidR="00373942">
        <w:rPr>
          <w:color w:val="C0504D" w:themeColor="accent2"/>
          <w:sz w:val="20"/>
          <w:szCs w:val="20"/>
        </w:rPr>
        <w:lastRenderedPageBreak/>
        <w:t xml:space="preserve">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2018B1">
        <w:rPr>
          <w:noProof/>
        </w:rPr>
        <w:pict w14:anchorId="45C83C9F">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88EC49D" w:rsidR="00B16478" w:rsidRPr="003A1D60" w:rsidRDefault="008B7749" w:rsidP="00B16478">
      <w:pPr>
        <w:spacing w:after="160" w:line="360" w:lineRule="auto"/>
        <w:rPr>
          <w:color w:val="C0504D" w:themeColor="accent2"/>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the first two of which were inspired by the same decision-making problem used in the throwing task:</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lastRenderedPageBreak/>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and a tenth 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xml:space="preserve">] for </w:t>
      </w:r>
      <w:r w:rsidR="00771A22" w:rsidRPr="00B53B47">
        <w:rPr>
          <w:color w:val="C0504D" w:themeColor="accent2"/>
          <w:sz w:val="20"/>
          <w:szCs w:val="20"/>
        </w:rPr>
        <w:lastRenderedPageBreak/>
        <w:t>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518BF2C8"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groups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2018B1">
        <w:rPr>
          <w:noProof/>
        </w:rPr>
        <w:pict w14:anchorId="01C5F9EB">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0FF6DEC2"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as presented by Morvan &amp; Maloney (2012)</w:t>
      </w:r>
      <w:r w:rsidR="00322C62" w:rsidRPr="00671711">
        <w:rPr>
          <w:color w:val="C0504D" w:themeColor="accent2"/>
          <w:sz w:val="20"/>
          <w:szCs w:val="20"/>
        </w:rPr>
        <w:t xml:space="preserve">. 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w:t>
      </w:r>
      <w:r w:rsidR="00322C62" w:rsidRPr="00322C62">
        <w:rPr>
          <w:color w:val="000000" w:themeColor="text1"/>
          <w:sz w:val="20"/>
          <w:szCs w:val="20"/>
        </w:rPr>
        <w:lastRenderedPageBreak/>
        <w:t xml:space="preserve">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w:t>
      </w:r>
      <w:r>
        <w:rPr>
          <w:sz w:val="20"/>
          <w:szCs w:val="20"/>
        </w:rPr>
        <w:lastRenderedPageBreak/>
        <w:t>down key. If the participant blinked or if the eyes moved more than 1° while the target was on, the trial was terminated.</w:t>
      </w:r>
    </w:p>
    <w:p w14:paraId="636A3C68" w14:textId="06004127"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The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w:t>
      </w:r>
      <w:r>
        <w:rPr>
          <w:sz w:val="20"/>
          <w:szCs w:val="20"/>
        </w:rPr>
        <w:lastRenderedPageBreak/>
        <w:t>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w:t>
      </w:r>
      <w:r w:rsidR="00DD0D0B" w:rsidRPr="005D70B1">
        <w:rPr>
          <w:color w:val="943634" w:themeColor="accent2" w:themeShade="BF"/>
          <w:sz w:val="20"/>
          <w:szCs w:val="20"/>
        </w:rPr>
        <w:lastRenderedPageBreak/>
        <w:t>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lastRenderedPageBreak/>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their 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lastRenderedPageBreak/>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w:t>
      </w:r>
      <w:r w:rsidRPr="006B5B6C">
        <w:rPr>
          <w:color w:val="943634" w:themeColor="accent2" w:themeShade="BF"/>
          <w:sz w:val="20"/>
          <w:szCs w:val="20"/>
        </w:rPr>
        <w:lastRenderedPageBreak/>
        <w:t xml:space="preserve">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w:t>
      </w:r>
      <w:r w:rsidRPr="006B5B6C">
        <w:rPr>
          <w:color w:val="943634" w:themeColor="accent2" w:themeShade="BF"/>
          <w:sz w:val="20"/>
          <w:szCs w:val="20"/>
        </w:rPr>
        <w:lastRenderedPageBreak/>
        <w:t xml:space="preserve">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lastRenderedPageBreak/>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w:t>
      </w:r>
      <w:r w:rsidR="00FB4B01" w:rsidRPr="00622FD6">
        <w:rPr>
          <w:color w:val="943634" w:themeColor="accent2" w:themeShade="BF"/>
          <w:sz w:val="20"/>
          <w:szCs w:val="20"/>
        </w:rPr>
        <w:lastRenderedPageBreak/>
        <w:t>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w:t>
      </w:r>
      <w:r w:rsidR="00D83361" w:rsidRPr="00EF7C5D">
        <w:rPr>
          <w:color w:val="943634" w:themeColor="accent2" w:themeShade="BF"/>
          <w:sz w:val="20"/>
          <w:szCs w:val="20"/>
        </w:rPr>
        <w:lastRenderedPageBreak/>
        <w:t xml:space="preserve">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w:t>
      </w:r>
      <w:r>
        <w:rPr>
          <w:sz w:val="20"/>
          <w:szCs w:val="20"/>
        </w:rPr>
        <w:lastRenderedPageBreak/>
        <w:t xml:space="preserve">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w:t>
      </w:r>
      <w:r>
        <w:rPr>
          <w:sz w:val="20"/>
          <w:szCs w:val="20"/>
        </w:rPr>
        <w:lastRenderedPageBreak/>
        <w:t xml:space="preserve">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15ED7C4B" w14:textId="77777777" w:rsidR="00B54B24" w:rsidRDefault="00B54B24" w:rsidP="00B92266">
      <w:pPr>
        <w:spacing w:line="360" w:lineRule="auto"/>
        <w:rPr>
          <w:sz w:val="20"/>
          <w:szCs w:val="20"/>
        </w:rPr>
      </w:pPr>
    </w:p>
    <w:p w14:paraId="52C5F53A" w14:textId="77777777" w:rsidR="00B54B24" w:rsidRDefault="00FB4B01" w:rsidP="00B92266">
      <w:pPr>
        <w:spacing w:after="160" w:line="360" w:lineRule="auto"/>
        <w:rPr>
          <w:sz w:val="20"/>
          <w:szCs w:val="20"/>
        </w:rPr>
      </w:pPr>
      <w:r>
        <w:rPr>
          <w:sz w:val="20"/>
          <w:szCs w:val="20"/>
        </w:rPr>
        <w:t xml:space="preserve">In conclusion, we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Pr>
          <w:sz w:val="20"/>
          <w:szCs w:val="20"/>
        </w:rPr>
        <w:t>behaviour</w:t>
      </w:r>
      <w:proofErr w:type="spellEnd"/>
      <w:r>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Pr>
          <w:sz w:val="20"/>
          <w:szCs w:val="20"/>
        </w:rPr>
        <w:t>behaviour</w:t>
      </w:r>
      <w:proofErr w:type="spellEnd"/>
      <w:r>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lastRenderedPageBreak/>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lastRenderedPageBreak/>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lastRenderedPageBreak/>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 xml:space="preserve">The main test is a between-group t-test on Session 2 performance, </w:t>
      </w:r>
      <w:r w:rsidR="009E6D91">
        <w:rPr>
          <w:sz w:val="20"/>
          <w:szCs w:val="20"/>
        </w:rPr>
        <w:lastRenderedPageBreak/>
        <w:t>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207B1" w14:textId="77777777" w:rsidR="002018B1" w:rsidRDefault="002018B1">
      <w:pPr>
        <w:spacing w:line="240" w:lineRule="auto"/>
      </w:pPr>
      <w:r>
        <w:separator/>
      </w:r>
    </w:p>
  </w:endnote>
  <w:endnote w:type="continuationSeparator" w:id="0">
    <w:p w14:paraId="7235AB88" w14:textId="77777777" w:rsidR="002018B1" w:rsidRDefault="002018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249C7" w14:textId="77777777" w:rsidR="002018B1" w:rsidRDefault="002018B1">
      <w:pPr>
        <w:spacing w:line="240" w:lineRule="auto"/>
      </w:pPr>
      <w:r>
        <w:separator/>
      </w:r>
    </w:p>
  </w:footnote>
  <w:footnote w:type="continuationSeparator" w:id="0">
    <w:p w14:paraId="758D24FD" w14:textId="77777777" w:rsidR="002018B1" w:rsidRDefault="002018B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2018B1"/>
    <w:rsid w:val="002058E0"/>
    <w:rsid w:val="0021153B"/>
    <w:rsid w:val="002175D7"/>
    <w:rsid w:val="00235977"/>
    <w:rsid w:val="002376F9"/>
    <w:rsid w:val="00245D56"/>
    <w:rsid w:val="0025772A"/>
    <w:rsid w:val="00263061"/>
    <w:rsid w:val="002632F5"/>
    <w:rsid w:val="00271BA8"/>
    <w:rsid w:val="002722E4"/>
    <w:rsid w:val="00273A0E"/>
    <w:rsid w:val="002800AA"/>
    <w:rsid w:val="002C3ADA"/>
    <w:rsid w:val="002C5511"/>
    <w:rsid w:val="002E26BA"/>
    <w:rsid w:val="002F6ABC"/>
    <w:rsid w:val="002F6C87"/>
    <w:rsid w:val="00303291"/>
    <w:rsid w:val="003047C8"/>
    <w:rsid w:val="00315CC3"/>
    <w:rsid w:val="00321AD4"/>
    <w:rsid w:val="00322C62"/>
    <w:rsid w:val="0032318A"/>
    <w:rsid w:val="00327375"/>
    <w:rsid w:val="00330D75"/>
    <w:rsid w:val="003318CC"/>
    <w:rsid w:val="00332125"/>
    <w:rsid w:val="0036640A"/>
    <w:rsid w:val="0037174D"/>
    <w:rsid w:val="00373942"/>
    <w:rsid w:val="00384408"/>
    <w:rsid w:val="003925F2"/>
    <w:rsid w:val="00393FF7"/>
    <w:rsid w:val="00395D02"/>
    <w:rsid w:val="003A1D60"/>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63223"/>
    <w:rsid w:val="004663ED"/>
    <w:rsid w:val="004858EC"/>
    <w:rsid w:val="00486EE1"/>
    <w:rsid w:val="0049683C"/>
    <w:rsid w:val="004A3F21"/>
    <w:rsid w:val="004B5C02"/>
    <w:rsid w:val="004C2C56"/>
    <w:rsid w:val="004C6F4A"/>
    <w:rsid w:val="004D542A"/>
    <w:rsid w:val="004E2467"/>
    <w:rsid w:val="004F7166"/>
    <w:rsid w:val="00524845"/>
    <w:rsid w:val="0052679D"/>
    <w:rsid w:val="00532985"/>
    <w:rsid w:val="00541213"/>
    <w:rsid w:val="005459E8"/>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2DAE"/>
    <w:rsid w:val="006C33EB"/>
    <w:rsid w:val="006C3672"/>
    <w:rsid w:val="006D1D34"/>
    <w:rsid w:val="006E42A6"/>
    <w:rsid w:val="006E4D59"/>
    <w:rsid w:val="006E5887"/>
    <w:rsid w:val="00715DA7"/>
    <w:rsid w:val="007341E2"/>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65FC"/>
    <w:rsid w:val="00871C42"/>
    <w:rsid w:val="00885DE2"/>
    <w:rsid w:val="008864CA"/>
    <w:rsid w:val="00886AF2"/>
    <w:rsid w:val="008B7749"/>
    <w:rsid w:val="008D1608"/>
    <w:rsid w:val="008D25BA"/>
    <w:rsid w:val="008E2922"/>
    <w:rsid w:val="008E398A"/>
    <w:rsid w:val="008F0D2C"/>
    <w:rsid w:val="008F533D"/>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EAB"/>
    <w:rsid w:val="009E6BB1"/>
    <w:rsid w:val="009E6D91"/>
    <w:rsid w:val="009E773D"/>
    <w:rsid w:val="009F0E33"/>
    <w:rsid w:val="009F296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7573"/>
    <w:rsid w:val="00C54659"/>
    <w:rsid w:val="00C56B28"/>
    <w:rsid w:val="00C70765"/>
    <w:rsid w:val="00C84B8F"/>
    <w:rsid w:val="00C84CC9"/>
    <w:rsid w:val="00C87BC2"/>
    <w:rsid w:val="00C964D0"/>
    <w:rsid w:val="00CA26CC"/>
    <w:rsid w:val="00CA364A"/>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E05943"/>
    <w:rsid w:val="00E10321"/>
    <w:rsid w:val="00E10439"/>
    <w:rsid w:val="00E1625C"/>
    <w:rsid w:val="00E21176"/>
    <w:rsid w:val="00E37128"/>
    <w:rsid w:val="00E42BB8"/>
    <w:rsid w:val="00E5550E"/>
    <w:rsid w:val="00E73922"/>
    <w:rsid w:val="00E74BC1"/>
    <w:rsid w:val="00E75270"/>
    <w:rsid w:val="00EA1A78"/>
    <w:rsid w:val="00EA58F3"/>
    <w:rsid w:val="00EB3204"/>
    <w:rsid w:val="00EC13A0"/>
    <w:rsid w:val="00ED20C0"/>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A2F94"/>
    <w:rsid w:val="00FB2A7B"/>
    <w:rsid w:val="00FB4B01"/>
    <w:rsid w:val="00FC45B2"/>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4265</TotalTime>
  <Pages>35</Pages>
  <Words>15692</Words>
  <Characters>89445</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116</cp:revision>
  <dcterms:created xsi:type="dcterms:W3CDTF">2023-02-21T15:27:00Z</dcterms:created>
  <dcterms:modified xsi:type="dcterms:W3CDTF">2025-11-07T12:32:00Z</dcterms:modified>
</cp:coreProperties>
</file>