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00"/>
      </w:pPr>
    </w:p>
    <w:p>
      <w:pPr>
        <w:jc w:val="center"/>
      </w:pPr>
      <w:r>
        <w:rPr>
          <w:rFonts w:ascii="Microsoft JhengHei" w:hAnsi="Microsoft JhengHei"/>
          <w:b/>
          <w:color w:val="C28A20"/>
          <w:sz w:val="26"/>
        </w:rPr>
        <w:t>技術交接與部署手冊</w:t>
      </w:r>
    </w:p>
    <w:p>
      <w:pPr>
        <w:pStyle w:val="Title"/>
        <w:jc w:val="center"/>
      </w:pPr>
      <w:r>
        <w:t>MCCForGiM / MCClient2</w:t>
      </w:r>
    </w:p>
    <w:p>
      <w:pPr>
        <w:pStyle w:val="Subtitle"/>
        <w:jc w:val="center"/>
      </w:pPr>
      <w:r>
        <w:t>安裝依賴、SVN、IIS 部署與程式流程</w:t>
      </w:r>
    </w:p>
    <w:p>
      <w:pPr>
        <w:spacing w:after="10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10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項目</w:t>
            </w:r>
          </w:p>
        </w:tc>
        <w:tc>
          <w:tcPr>
            <w:tcW w:type="dxa" w:w="702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內容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 w:before="40"/>
            </w:pPr>
            <w:r>
              <w:t>文件用途</w:t>
            </w:r>
          </w:p>
        </w:tc>
        <w:tc>
          <w:tcPr>
            <w:tcW w:type="dxa" w:w="7020"/>
            <w:vAlign w:val="center"/>
          </w:tcPr>
          <w:p>
            <w:pPr>
              <w:spacing w:after="40" w:before="40"/>
            </w:pPr>
            <w:r>
              <w:t>新環境安裝、開發交接、正式部署與問題排查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 w:before="40"/>
            </w:pPr>
            <w:r>
              <w:t>技術平台</w:t>
            </w:r>
          </w:p>
        </w:tc>
        <w:tc>
          <w:tcPr>
            <w:tcW w:type="dxa" w:w="7020"/>
            <w:vAlign w:val="center"/>
          </w:tcPr>
          <w:p>
            <w:pPr>
              <w:spacing w:after="40" w:before="40"/>
            </w:pPr>
            <w:r>
              <w:t>.NET Framework 4.8 / ASP.NET MVC 5 / IIS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 w:before="40"/>
            </w:pPr>
            <w:r>
              <w:t>主要專案</w:t>
            </w:r>
          </w:p>
        </w:tc>
        <w:tc>
          <w:tcPr>
            <w:tcW w:type="dxa" w:w="7020"/>
            <w:vAlign w:val="center"/>
          </w:tcPr>
          <w:p>
            <w:pPr>
              <w:spacing w:after="40" w:before="40"/>
            </w:pPr>
            <w:r>
              <w:t>MCClient2.sln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 w:before="40"/>
            </w:pPr>
            <w:r>
              <w:t>版本控制</w:t>
            </w:r>
          </w:p>
        </w:tc>
        <w:tc>
          <w:tcPr>
            <w:tcW w:type="dxa" w:w="7020"/>
            <w:vAlign w:val="center"/>
          </w:tcPr>
          <w:p>
            <w:pPr>
              <w:spacing w:after="40" w:before="40"/>
            </w:pPr>
            <w:r>
              <w:t>Apache Subversion（SVN）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 w:before="40"/>
            </w:pPr>
            <w:r>
              <w:t>更新日期</w:t>
            </w:r>
          </w:p>
        </w:tc>
        <w:tc>
          <w:tcPr>
            <w:tcW w:type="dxa" w:w="7020"/>
            <w:vAlign w:val="center"/>
          </w:tcPr>
          <w:p>
            <w:pPr>
              <w:spacing w:after="40" w:before="40"/>
            </w:pPr>
            <w:r>
              <w:t>2026-08-17</w:t>
            </w:r>
          </w:p>
        </w:tc>
      </w:tr>
    </w:tbl>
    <w:p>
      <w:pPr>
        <w:spacing w:after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20"/>
            <w:shd w:fill="FFF1F0"/>
          </w:tcPr>
          <w:p>
            <w:pPr>
              <w:spacing w:after="40"/>
            </w:pPr>
            <w:r>
              <w:rPr>
                <w:b/>
                <w:color w:val="B42318"/>
              </w:rPr>
              <w:t>交接重點｜</w:t>
            </w:r>
            <w:r>
              <w:t>本專案除了 Repository 內容，還依賴外部 INI、STDB/CDB、BuildAPI、FileStorage 與 fst.Toolkit.dll。現行部署不需要 Python。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系統與文件範圍</w:t>
      </w:r>
    </w:p>
    <w:p>
      <w:r>
        <w:t>本手冊整理 MCClient2 的開發依賴、SVN 安裝與操作、首次建置、IIS 部署、部署後驗證、回滾，以及從資料蒐集到模型上傳的完整程式流程。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10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元件</w:t>
            </w:r>
          </w:p>
        </w:tc>
        <w:tc>
          <w:tcPr>
            <w:tcW w:type="dxa" w:w="702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說明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 w:before="40"/>
            </w:pPr>
            <w:r>
              <w:t>主程式</w:t>
            </w:r>
          </w:p>
        </w:tc>
        <w:tc>
          <w:tcPr>
            <w:tcW w:type="dxa" w:w="7020"/>
            <w:vAlign w:val="center"/>
          </w:tcPr>
          <w:p>
            <w:pPr>
              <w:spacing w:after="40" w:before="40"/>
            </w:pPr>
            <w:r>
              <w:t>MCClient2：ASP.NET MVC 5 Web Application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 w:before="40"/>
            </w:pPr>
            <w:r>
              <w:t>測試</w:t>
            </w:r>
          </w:p>
        </w:tc>
        <w:tc>
          <w:tcPr>
            <w:tcW w:type="dxa" w:w="7020"/>
            <w:vAlign w:val="center"/>
          </w:tcPr>
          <w:p>
            <w:pPr>
              <w:spacing w:after="40" w:before="40"/>
            </w:pPr>
            <w:r>
              <w:t>MCClient2.Tests：NUnit 測試專案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 w:before="40"/>
            </w:pPr>
            <w:r>
              <w:t>後端</w:t>
            </w:r>
          </w:p>
        </w:tc>
        <w:tc>
          <w:tcPr>
            <w:tcW w:type="dxa" w:w="7020"/>
            <w:vAlign w:val="center"/>
          </w:tcPr>
          <w:p>
            <w:pPr>
              <w:spacing w:after="40" w:before="40"/>
            </w:pPr>
            <w:r>
              <w:t>.NET Framework 4.8、System.Web.Mvc、Unity、NLog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 w:before="40"/>
            </w:pPr>
            <w:r>
              <w:t>前端</w:t>
            </w:r>
          </w:p>
        </w:tc>
        <w:tc>
          <w:tcPr>
            <w:tcW w:type="dxa" w:w="7020"/>
            <w:vAlign w:val="center"/>
          </w:tcPr>
          <w:p>
            <w:pPr>
              <w:spacing w:after="40" w:before="40"/>
            </w:pPr>
            <w:r>
              <w:t>TypeScript、Vue 2、jQuery、Kendo UI、Bootstrap 3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 w:before="40"/>
            </w:pPr>
            <w:r>
              <w:t>資料與服務</w:t>
            </w:r>
          </w:p>
        </w:tc>
        <w:tc>
          <w:tcPr>
            <w:tcW w:type="dxa" w:w="7020"/>
            <w:vAlign w:val="center"/>
          </w:tcPr>
          <w:p>
            <w:pPr>
              <w:spacing w:after="40" w:before="40"/>
            </w:pPr>
            <w:r>
              <w:t>STDB、CDB、BuildAPI、FileStorage、App_Data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602480"/>
            <wp:docPr id="1" name="Picture 1" title="圖 1　MCCForGiM 系統整體架構" descr="圖 1　MCCForGiM 系統整體架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0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3"/>
          <w:sz w:val="18"/>
        </w:rPr>
        <w:t>圖 1　MCCForGiM 系統整體架構</w:t>
      </w:r>
    </w:p>
    <w:p>
      <w:pPr>
        <w:pStyle w:val="Heading1"/>
      </w:pPr>
      <w:r>
        <w:t>2. 需要安裝的依賴</w:t>
      </w:r>
    </w:p>
    <w:p>
      <w:pPr>
        <w:pStyle w:val="Heading2"/>
      </w:pPr>
      <w:r>
        <w:t>2.1 開發電腦</w:t>
      </w:r>
    </w:p>
    <w:p>
      <w:pPr>
        <w:pStyle w:val="ListBullet"/>
        <w:spacing w:after="80"/>
        <w:ind w:left="547" w:hanging="274"/>
      </w:pPr>
      <w:r>
        <w:t>Windows 10/11 x64。</w:t>
      </w:r>
    </w:p>
    <w:p>
      <w:pPr>
        <w:pStyle w:val="ListBullet"/>
        <w:spacing w:after="80"/>
        <w:ind w:left="547" w:hanging="274"/>
      </w:pPr>
      <w:r>
        <w:t>Visual Studio 2019 或 2022；安裝 ASP.NET and web development workload。</w:t>
      </w:r>
    </w:p>
    <w:p>
      <w:pPr>
        <w:pStyle w:val="ListBullet"/>
        <w:spacing w:after="80"/>
        <w:ind w:left="547" w:hanging="274"/>
      </w:pPr>
      <w:r>
        <w:t>.NET Framework 4.8 Developer Pack。</w:t>
      </w:r>
    </w:p>
    <w:p>
      <w:pPr>
        <w:pStyle w:val="ListBullet"/>
        <w:spacing w:after="80"/>
        <w:ind w:left="547" w:hanging="274"/>
      </w:pPr>
      <w:r>
        <w:t>NuGet Package Manager。</w:t>
      </w:r>
    </w:p>
    <w:p>
      <w:pPr>
        <w:pStyle w:val="ListBullet"/>
        <w:spacing w:after="80"/>
        <w:ind w:left="547" w:hanging="274"/>
      </w:pPr>
      <w:r>
        <w:t>Node.js LTS 與 npm；只有修改或重新編譯 TypeScript 時需要。</w:t>
      </w:r>
    </w:p>
    <w:p>
      <w:pPr>
        <w:pStyle w:val="ListBullet"/>
        <w:spacing w:after="80"/>
        <w:ind w:left="547" w:hanging="274"/>
      </w:pPr>
      <w:r>
        <w:t>TortoiseSVN x64；建議一併安裝 command line client tools。</w:t>
      </w:r>
    </w:p>
    <w:p>
      <w:pPr>
        <w:pStyle w:val="Heading2"/>
      </w:pPr>
      <w:r>
        <w:t>2.2 IIS 伺服器</w:t>
      </w:r>
    </w:p>
    <w:p>
      <w:pPr>
        <w:pStyle w:val="ListBullet"/>
        <w:spacing w:after="80"/>
        <w:ind w:left="547" w:hanging="274"/>
      </w:pPr>
      <w:r>
        <w:t>IIS Web Server 與 IIS Management Console。</w:t>
      </w:r>
    </w:p>
    <w:p>
      <w:pPr>
        <w:pStyle w:val="ListBullet"/>
        <w:spacing w:after="80"/>
        <w:ind w:left="547" w:hanging="274"/>
      </w:pPr>
      <w:r>
        <w:t>ASP.NET 4.x、.NET Extensibility 4.x、ISAPI Extensions、ISAPI Filters、Static Content。</w:t>
      </w:r>
    </w:p>
    <w:p>
      <w:pPr>
        <w:pStyle w:val="ListBullet"/>
        <w:spacing w:after="80"/>
        <w:ind w:left="547" w:hanging="274"/>
      </w:pPr>
      <w:r>
        <w:t>.NET Framework 4.8 Runtime。</w:t>
      </w:r>
    </w:p>
    <w:p>
      <w:pPr>
        <w:pStyle w:val="ListBullet"/>
        <w:spacing w:after="80"/>
        <w:ind w:left="547" w:hanging="274"/>
      </w:pPr>
      <w:r>
        <w:t>可連線 STDB、CDB、BuildAPI 與 FileStorage 的 DNS、防火牆、VPN 或憑證。</w:t>
      </w:r>
    </w:p>
    <w:p>
      <w:pPr>
        <w:pStyle w:val="Heading2"/>
      </w:pPr>
      <w:r>
        <w:t>2.3 專案外部 DLL 與設定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0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項目</w:t>
            </w:r>
          </w:p>
        </w:tc>
        <w:tc>
          <w:tcPr>
            <w:tcW w:type="dxa" w:w="662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來源／注意事項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t>Imrc.CommonLibNet45.dll</w:t>
            </w:r>
          </w:p>
        </w:tc>
        <w:tc>
          <w:tcPr>
            <w:tcW w:type="dxa" w:w="6620"/>
            <w:vAlign w:val="center"/>
          </w:tcPr>
          <w:p>
            <w:pPr>
              <w:spacing w:after="40" w:before="40"/>
            </w:pPr>
            <w:r>
              <w:t>Repository：MCClient2/DLL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t>fst.Toolkit.dll</w:t>
            </w:r>
          </w:p>
        </w:tc>
        <w:tc>
          <w:tcPr>
            <w:tcW w:type="dxa" w:w="6620"/>
            <w:vAlign w:val="center"/>
          </w:tcPr>
          <w:p>
            <w:pPr>
              <w:spacing w:after="40" w:before="40"/>
            </w:pPr>
            <w:r>
              <w:t>csproj 目前指向 workspace 外相對路徑，需向維護者取得核准版本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t>STDB / CDB</w:t>
            </w:r>
          </w:p>
        </w:tc>
        <w:tc>
          <w:tcPr>
            <w:tcW w:type="dxa" w:w="6620"/>
            <w:vAlign w:val="center"/>
          </w:tcPr>
          <w:p>
            <w:pPr>
              <w:spacing w:after="40" w:before="40"/>
            </w:pPr>
            <w:r>
              <w:t>由 FstIniEditor 讀取，INI 不在目前 Repository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t>BuildAPI URL</w:t>
            </w:r>
          </w:p>
        </w:tc>
        <w:tc>
          <w:tcPr>
            <w:tcW w:type="dxa" w:w="6620"/>
            <w:vAlign w:val="center"/>
          </w:tcPr>
          <w:p>
            <w:pPr>
              <w:spacing w:after="40" w:before="40"/>
            </w:pPr>
            <w:r>
              <w:t>INI 的 [BuildAPI] URL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t>FileStorage URL</w:t>
            </w:r>
          </w:p>
        </w:tc>
        <w:tc>
          <w:tcPr>
            <w:tcW w:type="dxa" w:w="6620"/>
            <w:vAlign w:val="center"/>
          </w:tcPr>
          <w:p>
            <w:pPr>
              <w:spacing w:after="40" w:before="40"/>
            </w:pPr>
            <w:r>
              <w:t>INI 的 [FileStorage] URL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t>歷史程式碼</w:t>
            </w:r>
          </w:p>
        </w:tc>
        <w:tc>
          <w:tcPr>
            <w:tcW w:type="dxa" w:w="6620"/>
            <w:vAlign w:val="center"/>
          </w:tcPr>
          <w:p>
            <w:pPr>
              <w:spacing w:after="40" w:before="40"/>
            </w:pPr>
            <w:r>
              <w:t>MCCImporter 保留未使用的 RunPython 方法；現行部署不需安裝 Python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20"/>
            <w:shd w:fill="FFF1F0"/>
          </w:tcPr>
          <w:p>
            <w:pPr>
              <w:spacing w:after="40"/>
            </w:pPr>
            <w:r>
              <w:rPr>
                <w:b/>
                <w:color w:val="B42318"/>
              </w:rPr>
              <w:t>部署阻擋項｜</w:t>
            </w:r>
            <w:r>
              <w:t>未取得 fst.Toolkit.dll、INI、資料庫權限及外部服務 URL 前，程式可能能 Build，但無法完成業務流程。</w:t>
            </w:r>
          </w:p>
        </w:tc>
      </w:tr>
    </w:tbl>
    <w:p>
      <w:pPr>
        <w:spacing w:after="20"/>
      </w:pPr>
    </w:p>
    <w:p>
      <w:pPr>
        <w:pStyle w:val="Heading1"/>
      </w:pPr>
      <w:r>
        <w:t>3. SVN 安裝與原始碼取得</w:t>
      </w:r>
    </w:p>
    <w:p>
      <w:pPr>
        <w:pStyle w:val="Heading2"/>
      </w:pPr>
      <w:r>
        <w:t>3.1 安裝 TortoiseSVN</w:t>
      </w:r>
    </w:p>
    <w:p>
      <w:pPr>
        <w:pStyle w:val="ListNumber"/>
        <w:spacing w:after="80"/>
        <w:ind w:left="547" w:hanging="274"/>
      </w:pPr>
      <w:r>
        <w:t>至 https://tortoisesvn.net/downloads.html 下載與 Windows 架構相符的 MSI，通常選 x64。</w:t>
      </w:r>
    </w:p>
    <w:p>
      <w:pPr>
        <w:pStyle w:val="ListNumber"/>
        <w:spacing w:after="80"/>
        <w:ind w:left="547" w:hanging="274"/>
      </w:pPr>
      <w:r>
        <w:t>執行安裝程式；一般使用者保留預設功能即可。</w:t>
      </w:r>
    </w:p>
    <w:p>
      <w:pPr>
        <w:pStyle w:val="ListNumber"/>
        <w:spacing w:after="80"/>
        <w:ind w:left="547" w:hanging="274"/>
      </w:pPr>
      <w:r>
        <w:t>完成後重新啟動 Windows Explorer、重新登入或重開機。</w:t>
      </w:r>
    </w:p>
    <w:p>
      <w:pPr>
        <w:pStyle w:val="ListNumber"/>
        <w:spacing w:after="80"/>
        <w:ind w:left="547" w:hanging="274"/>
      </w:pPr>
      <w:r>
        <w:t>對任意資料夾按右鍵，確認可看到 TortoiseSVN 選單；Windows 11 可能要先選顯示其他選項。</w:t>
      </w:r>
    </w:p>
    <w:p>
      <w:pPr>
        <w:pStyle w:val="Heading2"/>
      </w:pPr>
      <w:r>
        <w:t>3.2 使用 GUI Checkout 專案</w:t>
      </w:r>
    </w:p>
    <w:p>
      <w:r>
        <w:t>先向 SVN 管理員取得 Repository URL、帳號、branch/trunk 路徑，以及 VPN、Proxy 或憑證需求。</w:t>
      </w:r>
    </w:p>
    <w:p>
      <w:pPr>
        <w:pStyle w:val="ListNumber"/>
        <w:spacing w:after="80"/>
        <w:ind w:left="547" w:hanging="274"/>
      </w:pPr>
      <w:r>
        <w:t>在本機建立空資料夾，例如 C:\source\MCCForGiM。</w:t>
      </w:r>
    </w:p>
    <w:p>
      <w:pPr>
        <w:pStyle w:val="ListNumber"/>
        <w:spacing w:after="80"/>
        <w:ind w:left="547" w:hanging="274"/>
      </w:pPr>
      <w:r>
        <w:t>對資料夾按右鍵，選 SVN Checkout...。</w:t>
      </w:r>
    </w:p>
    <w:p>
      <w:pPr>
        <w:pStyle w:val="ListNumber"/>
        <w:spacing w:after="80"/>
        <w:ind w:left="547" w:hanging="274"/>
      </w:pPr>
      <w:r>
        <w:t>在 URL of repository 貼上 SVN Repository URL。</w:t>
      </w:r>
    </w:p>
    <w:p>
      <w:pPr>
        <w:pStyle w:val="ListNumber"/>
        <w:spacing w:after="80"/>
        <w:ind w:left="547" w:hanging="274"/>
      </w:pPr>
      <w:r>
        <w:t>確認 Checkout directory 是剛建立的資料夾。</w:t>
      </w:r>
    </w:p>
    <w:p>
      <w:pPr>
        <w:pStyle w:val="ListNumber"/>
        <w:spacing w:after="80"/>
        <w:ind w:left="547" w:hanging="274"/>
      </w:pPr>
      <w:r>
        <w:t>Checkout Depth 選 Fully recursive；Revision 選 HEAD revision。</w:t>
      </w:r>
    </w:p>
    <w:p>
      <w:pPr>
        <w:pStyle w:val="ListNumber"/>
        <w:spacing w:after="80"/>
        <w:ind w:left="547" w:hanging="274"/>
      </w:pPr>
      <w:r>
        <w:t>按 OK，輸入 SVN 帳號密碼，等待 Completed，關閉視窗。</w:t>
      </w:r>
    </w:p>
    <w:p>
      <w:pPr>
        <w:pStyle w:val="ListNumber"/>
        <w:spacing w:after="80"/>
        <w:ind w:left="547" w:hanging="274"/>
      </w:pPr>
      <w:r>
        <w:t>開啟 MCClient2.sln，確認專案檔案完整。</w:t>
      </w:r>
    </w:p>
    <w:p>
      <w:pPr>
        <w:pStyle w:val="Heading2"/>
      </w:pPr>
      <w:r>
        <w:t>3.3 開始工作前：SVN Update</w:t>
      </w:r>
    </w:p>
    <w:p>
      <w:pPr>
        <w:pStyle w:val="ListNumber"/>
        <w:spacing w:after="80"/>
        <w:ind w:left="547" w:hanging="274"/>
      </w:pPr>
      <w:r>
        <w:t>關閉或先儲存 Visual Studio 中尚未存檔的內容。</w:t>
      </w:r>
    </w:p>
    <w:p>
      <w:pPr>
        <w:pStyle w:val="ListNumber"/>
        <w:spacing w:after="80"/>
        <w:ind w:left="547" w:hanging="274"/>
      </w:pPr>
      <w:r>
        <w:t>對專案根目錄按右鍵，選 SVN Update。</w:t>
      </w:r>
    </w:p>
    <w:p>
      <w:pPr>
        <w:pStyle w:val="ListNumber"/>
        <w:spacing w:after="80"/>
        <w:ind w:left="547" w:hanging="274"/>
      </w:pPr>
      <w:r>
        <w:t>等待更新完成；若顯示紅色 Conflict，先不要 Commit，依 3.8 節處理。</w:t>
      </w:r>
    </w:p>
    <w:p>
      <w:pPr>
        <w:pStyle w:val="ListNumber"/>
        <w:spacing w:after="80"/>
        <w:ind w:left="547" w:hanging="274"/>
      </w:pPr>
      <w:r>
        <w:t>回到 Visual Studio 重新載入有變動的檔案。</w:t>
      </w:r>
    </w:p>
    <w:p>
      <w:pPr>
        <w:pStyle w:val="Heading2"/>
      </w:pPr>
      <w:r>
        <w:t>3.4 查看變更與差異</w:t>
      </w:r>
    </w:p>
    <w:p>
      <w:pPr>
        <w:pStyle w:val="ListNumber"/>
        <w:spacing w:after="80"/>
        <w:ind w:left="547" w:hanging="274"/>
      </w:pPr>
      <w:r>
        <w:t>對專案根目錄按右鍵，選 TortoiseSVN &gt; Check for modifications。</w:t>
      </w:r>
    </w:p>
    <w:p>
      <w:pPr>
        <w:pStyle w:val="ListNumber"/>
        <w:spacing w:after="80"/>
        <w:ind w:left="547" w:hanging="274"/>
      </w:pPr>
      <w:r>
        <w:t>Modified 表示已修改，Added 表示準備新增，Unversioned 表示尚未納入 SVN。</w:t>
      </w:r>
    </w:p>
    <w:p>
      <w:pPr>
        <w:pStyle w:val="ListNumber"/>
        <w:spacing w:after="80"/>
        <w:ind w:left="547" w:hanging="274"/>
      </w:pPr>
      <w:r>
        <w:t>選取檔案後按 Diff，可比較本機內容與 SVN 基準版本。</w:t>
      </w:r>
    </w:p>
    <w:p>
      <w:pPr>
        <w:pStyle w:val="ListNumber"/>
        <w:spacing w:after="80"/>
        <w:ind w:left="547" w:hanging="274"/>
      </w:pPr>
      <w:r>
        <w:t>確認 bin、obj、logs、node_modules、App_Data task 或機密設定沒有被誤選。</w:t>
      </w:r>
    </w:p>
    <w:p>
      <w:pPr>
        <w:pStyle w:val="Heading2"/>
      </w:pPr>
      <w:r>
        <w:t>3.5 新增檔案</w:t>
      </w:r>
    </w:p>
    <w:p>
      <w:pPr>
        <w:pStyle w:val="ListNumber"/>
        <w:spacing w:after="80"/>
        <w:ind w:left="547" w:hanging="274"/>
      </w:pPr>
      <w:r>
        <w:t>在 Check for modifications 視窗找到狀態為 Unversioned 的新檔案。</w:t>
      </w:r>
    </w:p>
    <w:p>
      <w:pPr>
        <w:pStyle w:val="ListNumber"/>
        <w:spacing w:after="80"/>
        <w:ind w:left="547" w:hanging="274"/>
      </w:pPr>
      <w:r>
        <w:t>勾選要納入版控的檔案，按右鍵選 Add。</w:t>
      </w:r>
    </w:p>
    <w:p>
      <w:pPr>
        <w:pStyle w:val="ListNumber"/>
        <w:spacing w:after="80"/>
        <w:ind w:left="547" w:hanging="274"/>
      </w:pPr>
      <w:r>
        <w:t>檔案圖示會顯示 Added；此時尚未上傳，仍需執行 Commit。</w:t>
      </w:r>
    </w:p>
    <w:p>
      <w:pPr>
        <w:pStyle w:val="Heading2"/>
      </w:pPr>
      <w:r>
        <w:t>3.6 Commit 提交變更</w:t>
      </w:r>
    </w:p>
    <w:p>
      <w:pPr>
        <w:pStyle w:val="ListNumber"/>
        <w:spacing w:after="80"/>
        <w:ind w:left="547" w:hanging="274"/>
      </w:pPr>
      <w:r>
        <w:t>先執行 SVN Update，解決可能的衝突，並完成 Build 與測試。</w:t>
      </w:r>
    </w:p>
    <w:p>
      <w:pPr>
        <w:pStyle w:val="ListNumber"/>
        <w:spacing w:after="80"/>
        <w:ind w:left="547" w:hanging="274"/>
      </w:pPr>
      <w:r>
        <w:t>對專案根目錄按右鍵，選 SVN Commit...。</w:t>
      </w:r>
    </w:p>
    <w:p>
      <w:pPr>
        <w:pStyle w:val="ListNumber"/>
        <w:spacing w:after="80"/>
        <w:ind w:left="547" w:hanging="274"/>
      </w:pPr>
      <w:r>
        <w:t>在 Message 輸入清楚說明，例如：修正模型上傳時 MODEL_DETAIL 重複寫入。</w:t>
      </w:r>
    </w:p>
    <w:p>
      <w:pPr>
        <w:pStyle w:val="ListNumber"/>
        <w:spacing w:after="80"/>
        <w:ind w:left="547" w:hanging="274"/>
      </w:pPr>
      <w:r>
        <w:t>只勾選本次要提交的檔案；雙擊檔案可再次查看 Diff。</w:t>
      </w:r>
    </w:p>
    <w:p>
      <w:pPr>
        <w:pStyle w:val="ListNumber"/>
        <w:spacing w:after="80"/>
        <w:ind w:left="547" w:hanging="274"/>
      </w:pPr>
      <w:r>
        <w:t>按 OK，看到 Completed 與新 Revision number 後才算提交成功。</w:t>
      </w:r>
    </w:p>
    <w:p>
      <w:pPr>
        <w:pStyle w:val="Heading2"/>
      </w:pPr>
      <w:r>
        <w:t>3.7 放棄本機變更：Revert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20"/>
            <w:shd w:fill="FFF1F0"/>
          </w:tcPr>
          <w:p>
            <w:pPr>
              <w:spacing w:after="40"/>
            </w:pPr>
            <w:r>
              <w:rPr>
                <w:b/>
                <w:color w:val="B42318"/>
              </w:rPr>
              <w:t>警告｜</w:t>
            </w:r>
            <w:r>
              <w:t>Revert 會丟棄尚未 Commit 的本機修改，通常無法由 SVN 復原；執行前先確認或另存備份。</w:t>
            </w:r>
          </w:p>
        </w:tc>
      </w:tr>
    </w:tbl>
    <w:p>
      <w:pPr>
        <w:spacing w:after="20"/>
      </w:pPr>
    </w:p>
    <w:p>
      <w:pPr>
        <w:pStyle w:val="ListNumber"/>
        <w:spacing w:after="80"/>
        <w:ind w:left="547" w:hanging="274"/>
      </w:pPr>
      <w:r>
        <w:t>對檔案或資料夾按右鍵，選 TortoiseSVN &gt; Revert...。</w:t>
      </w:r>
    </w:p>
    <w:p>
      <w:pPr>
        <w:pStyle w:val="ListNumber"/>
        <w:spacing w:after="80"/>
        <w:ind w:left="547" w:hanging="274"/>
      </w:pPr>
      <w:r>
        <w:t>只勾選確定要放棄的項目，按 OK。</w:t>
      </w:r>
    </w:p>
    <w:p>
      <w:pPr>
        <w:pStyle w:val="ListNumber"/>
        <w:spacing w:after="80"/>
        <w:ind w:left="547" w:hanging="274"/>
      </w:pPr>
      <w:r>
        <w:t>若只是想查看差異，使用 Diff，不要先按 Revert。</w:t>
      </w:r>
    </w:p>
    <w:p>
      <w:pPr>
        <w:pStyle w:val="Heading2"/>
      </w:pPr>
      <w:r>
        <w:t>3.8 處理 Conflict</w:t>
      </w:r>
    </w:p>
    <w:p>
      <w:pPr>
        <w:pStyle w:val="ListNumber"/>
        <w:spacing w:after="80"/>
        <w:ind w:left="547" w:hanging="274"/>
      </w:pPr>
      <w:r>
        <w:t>SVN Update 後若出現 Conflict，對衝突檔案按右鍵，選 TortoiseSVN &gt; Edit conflicts。</w:t>
      </w:r>
    </w:p>
    <w:p>
      <w:pPr>
        <w:pStyle w:val="ListNumber"/>
        <w:spacing w:after="80"/>
        <w:ind w:left="547" w:hanging="274"/>
      </w:pPr>
      <w:r>
        <w:t>在合併工具比較 Theirs、Mine 與 Merged；保留正確程式後儲存。</w:t>
      </w:r>
    </w:p>
    <w:p>
      <w:pPr>
        <w:pStyle w:val="ListNumber"/>
        <w:spacing w:after="80"/>
        <w:ind w:left="547" w:hanging="274"/>
      </w:pPr>
      <w:r>
        <w:t>重新 Build 與測試。</w:t>
      </w:r>
    </w:p>
    <w:p>
      <w:pPr>
        <w:pStyle w:val="ListNumber"/>
        <w:spacing w:after="80"/>
        <w:ind w:left="547" w:hanging="274"/>
      </w:pPr>
      <w:r>
        <w:t>對檔案按右鍵，選 TortoiseSVN &gt; Resolved；只有確認衝突已處理才執行。</w:t>
      </w:r>
    </w:p>
    <w:p>
      <w:pPr>
        <w:pStyle w:val="ListNumber"/>
        <w:spacing w:after="80"/>
        <w:ind w:left="547" w:hanging="274"/>
      </w:pPr>
      <w:r>
        <w:t>再執行 SVN Commit 上傳合併結果。</w:t>
      </w:r>
    </w:p>
    <w:p>
      <w:pPr>
        <w:pStyle w:val="Heading2"/>
      </w:pPr>
      <w:r>
        <w:t>3.9 查看歷史與還原舊版內容</w:t>
      </w:r>
    </w:p>
    <w:p>
      <w:pPr>
        <w:pStyle w:val="ListNumber"/>
        <w:spacing w:after="80"/>
        <w:ind w:left="547" w:hanging="274"/>
      </w:pPr>
      <w:r>
        <w:t>對檔案或資料夾按右鍵，選 TortoiseSVN &gt; Show log。</w:t>
      </w:r>
    </w:p>
    <w:p>
      <w:pPr>
        <w:pStyle w:val="ListNumber"/>
        <w:spacing w:after="80"/>
        <w:ind w:left="547" w:hanging="274"/>
      </w:pPr>
      <w:r>
        <w:t>可查看 Revision、作者、日期與 Commit Message。</w:t>
      </w:r>
    </w:p>
    <w:p>
      <w:pPr>
        <w:pStyle w:val="ListNumber"/>
        <w:spacing w:after="80"/>
        <w:ind w:left="547" w:hanging="274"/>
      </w:pPr>
      <w:r>
        <w:t>選取 Revision 後使用 Compare with working copy 查看差異。</w:t>
      </w:r>
    </w:p>
    <w:p>
      <w:pPr>
        <w:pStyle w:val="ListNumber"/>
        <w:spacing w:after="80"/>
        <w:ind w:left="547" w:hanging="274"/>
      </w:pPr>
      <w:r>
        <w:t>若要還原舊內容，先用 Show log / Diff 確認，再依團隊流程執行 Revert changes from this revision，最後 Commit。</w:t>
      </w:r>
    </w:p>
    <w:p>
      <w:pPr>
        <w:pStyle w:val="Heading2"/>
      </w:pPr>
      <w:r>
        <w:t>3.10 Cleanup</w:t>
      </w:r>
    </w:p>
    <w:p>
      <w:r>
        <w:t>若 SVN 操作中斷、working copy 顯示 locked，對專案根目錄按右鍵，選 TortoiseSVN &gt; Clean up...。保留預設選項先執行；Cleanup 不是刪除程式碼的工具。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20"/>
            <w:shd w:fill="FFF8E8"/>
          </w:tcPr>
          <w:p>
            <w:pPr>
              <w:spacing w:after="40"/>
            </w:pPr>
            <w:r>
              <w:rPr>
                <w:b/>
                <w:color w:val="C28A20"/>
              </w:rPr>
              <w:t>版本控制注意｜</w:t>
            </w:r>
            <w:r>
              <w:t>不要提交密碼、正式 INI、logs、bin、obj、node_modules 或 App_Data 的 task 工作資料。</w:t>
            </w:r>
          </w:p>
        </w:tc>
      </w:tr>
    </w:tbl>
    <w:p>
      <w:pPr>
        <w:spacing w:after="20"/>
      </w:pPr>
    </w:p>
    <w:p>
      <w:pPr>
        <w:pStyle w:val="Heading2"/>
      </w:pPr>
      <w:r>
        <w:t>3.11 Visual Studio 整合</w:t>
      </w:r>
    </w:p>
    <w:p>
      <w:r>
        <w:t>Solution 記錄了 AnkhSVN2019。Visual Studio 外掛不是必要條件；TortoiseSVN 可以完成全部操作，也較不受 Visual Studio 版本相容性影響。</w:t>
      </w:r>
    </w:p>
    <w:p>
      <w:pPr>
        <w:pStyle w:val="Heading1"/>
      </w:pPr>
      <w:r>
        <w:t>4. 第一次建置</w:t>
      </w:r>
    </w:p>
    <w:p>
      <w:pPr>
        <w:pStyle w:val="ListNumber"/>
        <w:spacing w:after="80"/>
        <w:ind w:left="547" w:hanging="274"/>
      </w:pPr>
      <w:r>
        <w:t>使用 Visual Studio 開啟 MCClient2.sln。</w:t>
      </w:r>
    </w:p>
    <w:p>
      <w:pPr>
        <w:pStyle w:val="ListNumber"/>
        <w:spacing w:after="80"/>
        <w:ind w:left="547" w:hanging="274"/>
      </w:pPr>
      <w:r>
        <w:t>Solution 右鍵執行 Restore NuGet Packages。</w:t>
      </w:r>
    </w:p>
    <w:p>
      <w:pPr>
        <w:pStyle w:val="ListNumber"/>
        <w:spacing w:after="80"/>
        <w:ind w:left="547" w:hanging="274"/>
      </w:pPr>
      <w:r>
        <w:t>確認 fst.Toolkit.dll 與 Imrc.CommonLibNet45.dll 參考正常。</w:t>
      </w:r>
    </w:p>
    <w:p>
      <w:pPr>
        <w:pStyle w:val="ListNumber"/>
        <w:spacing w:after="80"/>
        <w:ind w:left="547" w:hanging="274"/>
      </w:pPr>
      <w:r>
        <w:t>需要修改 TypeScript 時，在 MCClient2 執行 npm install 與 npx tsc。</w:t>
      </w:r>
    </w:p>
    <w:p>
      <w:pPr>
        <w:pStyle w:val="ListNumber"/>
        <w:spacing w:after="80"/>
        <w:ind w:left="547" w:hanging="274"/>
      </w:pPr>
      <w:r>
        <w:t>選擇 Debug/Release、Any CPU，執行 Build Solution。</w:t>
      </w:r>
    </w:p>
    <w:p>
      <w:pPr>
        <w:spacing w:before="60" w:after="160" w:line="252" w:lineRule="auto"/>
        <w:ind w:left="360" w:right="360"/>
        <w:shd w:fill="F2F4F7"/>
      </w:pPr>
      <w:r>
        <w:rPr>
          <w:rFonts w:ascii="Consolas" w:hAnsi="Consolas" w:eastAsia="Microsoft JhengHei"/>
          <w:sz w:val="17"/>
        </w:rPr>
        <w:t>nuget restore .\MCClient2.sln</w:t>
        <w:br/>
        <w:br/>
        <w:t>Set-Location .\MCClient2</w:t>
        <w:br/>
        <w:t>npm install</w:t>
        <w:br/>
        <w:t>npx tsc -p .\Scripts\tsconfig.json</w:t>
        <w:br/>
        <w:br/>
        <w:t>msbuild .\MCClient2.sln /t:Build /p:Configuration=Release /p:Platform="Any CPU"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20"/>
            <w:shd w:fill="FFF8E8"/>
          </w:tcPr>
          <w:p>
            <w:pPr>
              <w:spacing w:after="40"/>
            </w:pPr>
            <w:r>
              <w:rPr>
                <w:b/>
                <w:color w:val="C28A20"/>
              </w:rPr>
              <w:t>版本差異｜</w:t>
            </w:r>
            <w:r>
              <w:t>csproj 記錄 TypeScriptToolsVersion 3.2，但 package.json 是 TypeScript ^5.9.3；重新編譯前應由團隊固定並驗證版本。</w:t>
            </w:r>
          </w:p>
        </w:tc>
      </w:tr>
    </w:tbl>
    <w:p>
      <w:pPr>
        <w:spacing w:after="20"/>
      </w:pPr>
    </w:p>
    <w:p>
      <w:pPr>
        <w:pStyle w:val="Heading1"/>
      </w:pPr>
      <w:r>
        <w:t>5. 本機與環境設定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60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設定</w:t>
            </w:r>
          </w:p>
        </w:tc>
        <w:tc>
          <w:tcPr>
            <w:tcW w:type="dxa" w:w="320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用途</w:t>
            </w:r>
          </w:p>
        </w:tc>
        <w:tc>
          <w:tcPr>
            <w:tcW w:type="dxa" w:w="432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部署確認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t>STDB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t>製程、Piece、Variables、Raw Data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t>連線、帳號、schema、查詢權限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t>CDB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t>MODEL、MODEL_DETAIL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t>Insert 權限、欄位版本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t>BuildAPI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t>啟動模型建立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t>URL、TLS、共享 model_path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t>FileStorage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t>模型 ZIP 上傳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t>URL、認證、容量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t>App_Data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t>task 與模型工作區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t>IIS App Pool Modify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t>logs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t>NLog 與 API request/response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t>IIS App Pool Modify</w:t>
            </w:r>
          </w:p>
        </w:tc>
      </w:tr>
    </w:tbl>
    <w:p>
      <w:r>
        <w:t>本機由 Visual Studio 使用 IIS Express 啟動，csproj 目前記錄 URL 為 http://localhost:2303/，預設路由開啟 /Avm/AvmPage。</w:t>
      </w:r>
    </w:p>
    <w:p>
      <w:pPr>
        <w:pStyle w:val="Heading1"/>
      </w:pPr>
      <w:r>
        <w:t>6. IIS 部署</w:t>
      </w:r>
    </w:p>
    <w:p>
      <w:pPr>
        <w:pStyle w:val="Heading2"/>
      </w:pPr>
      <w:r>
        <w:t>6.1 Publish</w:t>
      </w:r>
    </w:p>
    <w:p>
      <w:pPr>
        <w:pStyle w:val="ListNumber"/>
        <w:spacing w:after="80"/>
        <w:ind w:left="547" w:hanging="274"/>
      </w:pPr>
      <w:r>
        <w:t>MCClient2 右鍵選 Publish，Target 選 Folder，Configuration 選 Release。</w:t>
      </w:r>
    </w:p>
    <w:p>
      <w:pPr>
        <w:pStyle w:val="ListNumber"/>
        <w:spacing w:after="80"/>
        <w:ind w:left="547" w:hanging="274"/>
      </w:pPr>
      <w:r>
        <w:t>發布到乾淨 staging 目錄，不直接複製整份 SVN working copy。</w:t>
      </w:r>
    </w:p>
    <w:p>
      <w:pPr>
        <w:pStyle w:val="ListNumber"/>
        <w:spacing w:after="80"/>
        <w:ind w:left="547" w:hanging="274"/>
      </w:pPr>
      <w:r>
        <w:t>確認 bin、Views、Content、Scripts、Web.config、Global.asax 與必要 DLL 完整。</w:t>
      </w:r>
    </w:p>
    <w:p>
      <w:pPr>
        <w:pStyle w:val="ListNumber"/>
        <w:spacing w:after="80"/>
        <w:ind w:left="547" w:hanging="274"/>
      </w:pPr>
      <w:r>
        <w:t>備份上一版站台與環境設定。</w:t>
      </w:r>
    </w:p>
    <w:p>
      <w:pPr>
        <w:pStyle w:val="Heading2"/>
      </w:pPr>
      <w:r>
        <w:t>6.2 Application Pool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0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項目</w:t>
            </w:r>
          </w:p>
        </w:tc>
        <w:tc>
          <w:tcPr>
            <w:tcW w:type="dxa" w:w="612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建議值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t>.NET CLR Version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t>v4.0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t>Pipeline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t>Integrated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t>Enable 32-Bit Applications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t>依 fst.Toolkit / 原生 DLL 位元數決定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t>Identity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t>專用服務帳號或 ApplicationPoolIdentity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t>檔案權限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t>App_Data/AvmModels、logs、暫存路徑授予 Modify</w:t>
            </w:r>
          </w:p>
        </w:tc>
      </w:tr>
    </w:tbl>
    <w:p>
      <w:pPr>
        <w:pStyle w:val="Heading2"/>
      </w:pPr>
      <w:r>
        <w:t>6.3 站台設定</w:t>
      </w:r>
    </w:p>
    <w:p>
      <w:pPr>
        <w:pStyle w:val="ListNumber"/>
        <w:spacing w:after="80"/>
        <w:ind w:left="547" w:hanging="274"/>
      </w:pPr>
      <w:r>
        <w:t>建立 Website 或既有站台下的 Application。</w:t>
      </w:r>
    </w:p>
    <w:p>
      <w:pPr>
        <w:pStyle w:val="ListNumber"/>
        <w:spacing w:after="80"/>
        <w:ind w:left="547" w:hanging="274"/>
      </w:pPr>
      <w:r>
        <w:t>Physical Path 指向發布目錄，指派 Application Pool。</w:t>
      </w:r>
    </w:p>
    <w:p>
      <w:pPr>
        <w:pStyle w:val="ListNumber"/>
        <w:spacing w:after="80"/>
        <w:ind w:left="547" w:hanging="274"/>
      </w:pPr>
      <w:r>
        <w:t>設定 HTTP/HTTPS binding 與 TLS certificate。</w:t>
      </w:r>
    </w:p>
    <w:p>
      <w:pPr>
        <w:pStyle w:val="ListNumber"/>
        <w:spacing w:after="80"/>
        <w:ind w:left="547" w:hanging="274"/>
      </w:pPr>
      <w:r>
        <w:t>放置正式環境 INI，確認 DB、BuildAPI、FileStorage 網路。</w:t>
      </w:r>
    </w:p>
    <w:p>
      <w:pPr>
        <w:pStyle w:val="ListNumber"/>
        <w:spacing w:after="80"/>
        <w:ind w:left="547" w:hanging="274"/>
      </w:pPr>
      <w:r>
        <w:t>Recycle Application Pool，執行部署後驗證。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20"/>
            <w:shd w:fill="FFF8E8"/>
          </w:tcPr>
          <w:p>
            <w:pPr>
              <w:spacing w:after="40"/>
            </w:pPr>
            <w:r>
              <w:rPr>
                <w:b/>
                <w:color w:val="C28A20"/>
              </w:rPr>
              <w:t>Web.config｜</w:t>
            </w:r>
            <w:r>
              <w:t>compilation target 是 4.8，但 httpRuntime target 目前是 4.5；maxRequestLength=10240 約為 10 MB。調整上傳限制時也要檢查 IIS requestFiltering。</w:t>
            </w:r>
          </w:p>
        </w:tc>
      </w:tr>
    </w:tbl>
    <w:p>
      <w:pPr>
        <w:spacing w:after="20"/>
      </w:pPr>
    </w:p>
    <w:p>
      <w:pPr>
        <w:pStyle w:val="Heading1"/>
      </w:pPr>
      <w:r>
        <w:t>7. 程式流程</w:t>
      </w:r>
    </w:p>
    <w:p>
      <w:pPr>
        <w:pStyle w:val="Heading2"/>
      </w:pPr>
      <w:r>
        <w:t>7.1 網站啟動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602480"/>
            <wp:docPr id="2" name="Picture 2" title="圖 2　網站啟動與前端載入流程" descr="圖 2　網站啟動與前端載入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r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0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3"/>
          <w:sz w:val="18"/>
        </w:rPr>
        <w:t>圖 2　網站啟動與前端載入流程</w:t>
      </w:r>
    </w:p>
    <w:p>
      <w:r>
        <w:t>Global.asax 的 Application_Start 註冊 Unity、Filter、Route 與 Bundle。UnityConfig 將 IApiClient 註冊為 singleton HttpAdapter；AvmController 則協調主要業務流程。</w:t>
      </w:r>
    </w:p>
    <w:p>
      <w:pPr>
        <w:pStyle w:val="Heading2"/>
      </w:pPr>
      <w:r>
        <w:t>7.2 資料蒐集與下載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469380"/>
            <wp:docPr id="3" name="Picture 3" title="圖 3　資料蒐集、背景下載與進度輪詢" descr="圖 3　資料蒐集、背景下載與進度輪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a_coll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69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3"/>
          <w:sz w:val="18"/>
        </w:rPr>
        <w:t>圖 3　資料蒐集、背景下載與進度輪詢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10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Action</w:t>
            </w:r>
          </w:p>
        </w:tc>
        <w:tc>
          <w:tcPr>
            <w:tcW w:type="dxa" w:w="602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後端流程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 w:before="40"/>
            </w:pPr>
            <w:r>
              <w:t>GetGuid</w:t>
            </w:r>
          </w:p>
        </w:tc>
        <w:tc>
          <w:tcPr>
            <w:tcW w:type="dxa" w:w="6020"/>
            <w:vAlign w:val="center"/>
          </w:tcPr>
          <w:p>
            <w:pPr>
              <w:spacing w:after="40" w:before="40"/>
            </w:pPr>
            <w:r>
              <w:t>建立 taskId 與 App_Data/AvmModels/{taskId}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 w:before="40"/>
            </w:pPr>
            <w:r>
              <w:t>GetFabInfo</w:t>
            </w:r>
          </w:p>
        </w:tc>
        <w:tc>
          <w:tcPr>
            <w:tcW w:type="dxa" w:w="6020"/>
            <w:vAlign w:val="center"/>
          </w:tcPr>
          <w:p>
            <w:pPr>
              <w:spacing w:after="40" w:before="40"/>
            </w:pPr>
            <w:r>
              <w:t>MCCImporter 從 STDB 取得 Buckets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 w:before="40"/>
            </w:pPr>
            <w:r>
              <w:t>GetFabDetailOutput</w:t>
            </w:r>
          </w:p>
        </w:tc>
        <w:tc>
          <w:tcPr>
            <w:tcW w:type="dxa" w:w="6020"/>
            <w:vAlign w:val="center"/>
          </w:tcPr>
          <w:p>
            <w:pPr>
              <w:spacing w:after="40" w:before="40"/>
            </w:pPr>
            <w:r>
              <w:t>依條件查詢 SYSSETTING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 w:before="40"/>
            </w:pPr>
            <w:r>
              <w:t>GetPieceList / Count</w:t>
            </w:r>
          </w:p>
        </w:tc>
        <w:tc>
          <w:tcPr>
            <w:tcW w:type="dxa" w:w="6020"/>
            <w:vAlign w:val="center"/>
          </w:tcPr>
          <w:p>
            <w:pPr>
              <w:spacing w:after="40" w:before="40"/>
            </w:pPr>
            <w:r>
              <w:t>依時間與條件查詢 Piece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 w:before="40"/>
            </w:pPr>
            <w:r>
              <w:t>GetVariables</w:t>
            </w:r>
          </w:p>
        </w:tc>
        <w:tc>
          <w:tcPr>
            <w:tcW w:type="dxa" w:w="6020"/>
            <w:vAlign w:val="center"/>
          </w:tcPr>
          <w:p>
            <w:pPr>
              <w:spacing w:after="40" w:before="40"/>
            </w:pPr>
            <w:r>
              <w:t>讀取 VARDEF 與 definition table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 w:before="40"/>
            </w:pPr>
            <w:r>
              <w:t>StartDownloadRawData</w:t>
            </w:r>
          </w:p>
        </w:tc>
        <w:tc>
          <w:tcPr>
            <w:tcW w:type="dxa" w:w="6020"/>
            <w:vAlign w:val="center"/>
          </w:tcPr>
          <w:p>
            <w:pPr>
              <w:spacing w:after="40" w:before="40"/>
            </w:pPr>
            <w:r>
              <w:t>QueueBackgroundWorkItem 啟動分批下載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 w:before="40"/>
            </w:pPr>
            <w:r>
              <w:t>GetRawDataDownloadProgress</w:t>
            </w:r>
          </w:p>
        </w:tc>
        <w:tc>
          <w:tcPr>
            <w:tcW w:type="dxa" w:w="6020"/>
            <w:vAlign w:val="center"/>
          </w:tcPr>
          <w:p>
            <w:pPr>
              <w:spacing w:after="40" w:before="40"/>
            </w:pPr>
            <w:r>
              <w:t>讀取 task 狀態檔並回傳進度</w:t>
            </w:r>
          </w:p>
        </w:tc>
      </w:tr>
    </w:tbl>
    <w:p>
      <w:pPr>
        <w:pStyle w:val="Heading2"/>
      </w:pPr>
      <w:r>
        <w:t>7.3 設定與訓練資料</w:t>
      </w:r>
    </w:p>
    <w:p>
      <w:pPr>
        <w:pStyle w:val="ListBullet"/>
        <w:spacing w:after="80"/>
        <w:ind w:left="547" w:hanging="274"/>
      </w:pPr>
      <w:r>
        <w:t>DCP：組合 variable groups、filter rules、indicator rules、point rules。</w:t>
      </w:r>
    </w:p>
    <w:p>
      <w:pPr>
        <w:pStyle w:val="ListBullet"/>
        <w:spacing w:after="80"/>
        <w:ind w:left="547" w:hanging="274"/>
      </w:pPr>
      <w:r>
        <w:t>BuildModuleParameter：產生 ModuleInfo 與演算法參數。</w:t>
      </w:r>
    </w:p>
    <w:p>
      <w:pPr>
        <w:pStyle w:val="ListBullet"/>
        <w:spacing w:after="80"/>
        <w:ind w:left="547" w:hanging="274"/>
      </w:pPr>
      <w:r>
        <w:t>SaveFeatureTxt / SaveModelConfig：寫入 model 與 hyper-parameters。</w:t>
      </w:r>
    </w:p>
    <w:p>
      <w:pPr>
        <w:pStyle w:val="ListBullet"/>
        <w:spacing w:after="80"/>
        <w:ind w:left="547" w:hanging="274"/>
      </w:pPr>
      <w:r>
        <w:t>MCS_ADAS / MCS_AutoEncoder_CNN：寫入模型子模組設定。</w:t>
      </w:r>
    </w:p>
    <w:p>
      <w:pPr>
        <w:pStyle w:val="ListBullet"/>
        <w:spacing w:after="80"/>
        <w:ind w:left="547" w:hanging="274"/>
      </w:pPr>
      <w:r>
        <w:t>PrepareTrainingData：重建 training data 目錄並整理 raw data。</w:t>
      </w:r>
    </w:p>
    <w:p>
      <w:pPr>
        <w:pStyle w:val="Heading2"/>
      </w:pPr>
      <w:r>
        <w:t>7.4 模型建立與上傳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7231380"/>
            <wp:docPr id="4" name="Picture 4" title="圖 4　模型建立、狀態輪詢、ZIP 上傳與 CDB 寫入" descr="圖 4　模型建立、狀態輪詢、ZIP 上傳與 CDB 寫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el_build_up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23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3"/>
          <w:sz w:val="18"/>
        </w:rPr>
        <w:t>圖 4　模型建立、狀態輪詢、ZIP 上傳與 CDB 寫入</w:t>
      </w:r>
    </w:p>
    <w:p>
      <w:r>
        <w:t>BuildModel 讀取 [BuildAPI] URL，將 task_number、model_path、config、task_type 與 module_type 序列化後 POST 到 model/setup_avm_env。外部服務以 Finish.txt 或 Error.txt 回報狀態。</w:t>
      </w:r>
    </w:p>
    <w:p>
      <w:pPr>
        <w:spacing w:before="60" w:after="160" w:line="252" w:lineRule="auto"/>
        <w:ind w:left="360" w:right="360"/>
        <w:shd w:fill="F2F4F7"/>
      </w:pPr>
      <w:r>
        <w:rPr>
          <w:rFonts w:ascii="Consolas" w:hAnsi="Consolas" w:eastAsia="Microsoft JhengHei"/>
          <w:sz w:val="17"/>
        </w:rPr>
        <w:t>INSERT INTO MODEL</w:t>
        <w:br/>
        <w:t>(CREATE_TIME, MODEL_ID, MODEL_NAME, ROOT, ROOT_MODEL_ID)</w:t>
        <w:br/>
        <w:t>VALUES</w:t>
        <w:br/>
        <w:t>(GETDATE(), @modelId, @modelName, 1, @modelId)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20"/>
            <w:shd w:fill="FFF1F0"/>
          </w:tcPr>
          <w:p>
            <w:pPr>
              <w:spacing w:after="40"/>
            </w:pPr>
            <w:r>
              <w:rPr>
                <w:b/>
                <w:color w:val="B42318"/>
              </w:rPr>
              <w:t>已知風險｜</w:t>
            </w:r>
            <w:r>
              <w:t>AvmController.UploadModel 先呼叫 InsertModelDetail，MCCImporter.UploadModel 內又呼叫 UploadModelDetail；同一次請求可能重複寫入 MODEL_DETAIL。</w:t>
            </w:r>
          </w:p>
        </w:tc>
      </w:tr>
    </w:tbl>
    <w:p>
      <w:pPr>
        <w:spacing w:after="20"/>
      </w:pPr>
    </w:p>
    <w:p>
      <w:pPr>
        <w:pStyle w:val="Heading1"/>
      </w:pPr>
      <w:r>
        <w:t>8. 部署後驗證清單</w:t>
      </w:r>
    </w:p>
    <w:p>
      <w:pPr>
        <w:spacing w:after="100"/>
      </w:pPr>
      <w:r>
        <w:t>□ /Avm/AvmPage 可以開啟，JavaScript 與 CSS 沒有 404。</w:t>
      </w:r>
    </w:p>
    <w:p>
      <w:pPr>
        <w:spacing w:after="100"/>
      </w:pPr>
      <w:r>
        <w:t>□ GetFabInfo、Piece count、Variables 能連線 STDB。</w:t>
      </w:r>
    </w:p>
    <w:p>
      <w:pPr>
        <w:spacing w:after="100"/>
      </w:pPr>
      <w:r>
        <w:t>□ App_Data/AvmModels/{taskId} 能建立並寫入。</w:t>
      </w:r>
    </w:p>
    <w:p>
      <w:pPr>
        <w:spacing w:after="100"/>
      </w:pPr>
      <w:r>
        <w:t>□ logs 能寫入，NLog internal log 路徑有效。</w:t>
      </w:r>
    </w:p>
    <w:p>
      <w:pPr>
        <w:spacing w:after="100"/>
      </w:pPr>
      <w:r>
        <w:t>□ Raw Data 背景下載與進度輪詢正常。</w:t>
      </w:r>
    </w:p>
    <w:p>
      <w:pPr>
        <w:spacing w:after="100"/>
      </w:pPr>
      <w:r>
        <w:t>□ DCP、Module、ADAS、AutoEncoder 設定可產生。</w:t>
      </w:r>
    </w:p>
    <w:p>
      <w:pPr>
        <w:spacing w:after="100"/>
      </w:pPr>
      <w:r>
        <w:t>□ BuildAPI 能收到 model/setup_avm_env。</w:t>
      </w:r>
    </w:p>
    <w:p>
      <w:pPr>
        <w:spacing w:after="100"/>
      </w:pPr>
      <w:r>
        <w:t>□ Finish.txt / Error.txt 狀態輪詢正常。</w:t>
      </w:r>
    </w:p>
    <w:p>
      <w:pPr>
        <w:spacing w:after="100"/>
      </w:pPr>
      <w:r>
        <w:t>□ 模型 ZIP 能上傳 FileStorage。</w:t>
      </w:r>
    </w:p>
    <w:p>
      <w:pPr>
        <w:spacing w:after="100"/>
      </w:pPr>
      <w:r>
        <w:t>□ CDB.MODEL 與 MODEL_DETAIL 資料正確且無重複。</w:t>
      </w:r>
    </w:p>
    <w:p>
      <w:pPr>
        <w:pStyle w:val="Heading1"/>
      </w:pPr>
      <w:r>
        <w:t>9. 回滾與常見問題</w:t>
      </w:r>
    </w:p>
    <w:p>
      <w:pPr>
        <w:pStyle w:val="Heading2"/>
      </w:pPr>
      <w:r>
        <w:t>9.1 回滾</w:t>
      </w:r>
    </w:p>
    <w:p>
      <w:pPr>
        <w:pStyle w:val="ListNumber"/>
        <w:spacing w:after="80"/>
        <w:ind w:left="547" w:hanging="274"/>
      </w:pPr>
      <w:r>
        <w:t>每次部署前保存上一版發布目錄或 ZIP，並備份環境設定。</w:t>
      </w:r>
    </w:p>
    <w:p>
      <w:pPr>
        <w:pStyle w:val="ListNumber"/>
        <w:spacing w:after="80"/>
        <w:ind w:left="547" w:hanging="274"/>
      </w:pPr>
      <w:r>
        <w:t>發生問題時停止或隔離流量，切回上一版發布目錄。</w:t>
      </w:r>
    </w:p>
    <w:p>
      <w:pPr>
        <w:pStyle w:val="ListNumber"/>
        <w:spacing w:after="80"/>
        <w:ind w:left="547" w:hanging="274"/>
      </w:pPr>
      <w:r>
        <w:t>還原相符設定，Recycle Application Pool。</w:t>
      </w:r>
    </w:p>
    <w:p>
      <w:pPr>
        <w:pStyle w:val="ListNumber"/>
        <w:spacing w:after="80"/>
        <w:ind w:left="547" w:hanging="274"/>
      </w:pPr>
      <w:r>
        <w:t>重新執行部署後驗證；不要覆蓋仍在執行的 App_Data task。</w:t>
      </w:r>
    </w:p>
    <w:p>
      <w:pPr>
        <w:pStyle w:val="Heading2"/>
      </w:pPr>
      <w:r>
        <w:t>9.2 常見問題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0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現象</w:t>
            </w:r>
          </w:p>
        </w:tc>
        <w:tc>
          <w:tcPr>
            <w:tcW w:type="dxa" w:w="612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優先檢查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t>NuGet targets 缺少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t>Restore NuGet Packages；確認根目錄 packages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t>fst.Toolkit 找不到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t>取得核准 DLL 並修正 csproj HintPath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t>站台可開但查無資料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t>INI、DB 帳號、DNS、防火牆、schema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t>無法寫 log / model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t>Application Pool 對 logs、App_Data 的 Modify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t>模型一直 Processing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t>BuildAPI、共享路徑、Finish.txt、Error.txt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t>BadImageFormatException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t>DLL x86/x64 與 Enable 32-Bit Applications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t>SVN 右鍵選單不見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>
              <w:t>重新啟動 Explorer；Windows 11 Show more options</w:t>
            </w:r>
          </w:p>
        </w:tc>
      </w:tr>
    </w:tbl>
    <w:p>
      <w:pPr>
        <w:pStyle w:val="Heading1"/>
      </w:pPr>
      <w:r>
        <w:t>10. 交接待補資訊</w:t>
      </w:r>
    </w:p>
    <w:p>
      <w:r>
        <w:t>□ 正式 SVN Repository URL、trunk/branch/tag 規則。</w:t>
      </w:r>
    </w:p>
    <w:p>
      <w:r>
        <w:t>□ STDB、CDB 測試／正式設定及 INI 搜尋位置。</w:t>
      </w:r>
    </w:p>
    <w:p>
      <w:r>
        <w:t>□ BuildAPI、FileStorage URL 與認證方式。</w:t>
      </w:r>
    </w:p>
    <w:p>
      <w:r>
        <w:t>□ fst.Toolkit.dll 核准版本與來源。</w:t>
      </w:r>
    </w:p>
    <w:p>
      <w:r>
        <w:t>□ Kendo UI 授權與版本來源。</w:t>
      </w:r>
    </w:p>
    <w:p>
      <w:r>
        <w:t>□ IIS hostname、port、TLS certificate 與 Application Pool 帳號。</w:t>
      </w:r>
    </w:p>
    <w:p>
      <w:r>
        <w:t>□ DB schema／migration、App_Data 清理與備份政策。</w:t>
      </w:r>
    </w:p>
    <w:p>
      <w:r>
        <w:t>□ 部署、回滾與驗收負責人。</w:t>
      </w:r>
    </w:p>
    <w:p>
      <w:pPr>
        <w:pStyle w:val="Heading1"/>
      </w:pPr>
      <w:r>
        <w:t>附錄 A　主要程式檔案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90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檔案</w:t>
            </w:r>
          </w:p>
        </w:tc>
        <w:tc>
          <w:tcPr>
            <w:tcW w:type="dxa" w:w="5220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職責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/>
            </w:pPr>
            <w:r>
              <w:t>Global.asax.cs</w:t>
            </w:r>
          </w:p>
        </w:tc>
        <w:tc>
          <w:tcPr>
            <w:tcW w:type="dxa" w:w="5220"/>
            <w:vAlign w:val="center"/>
          </w:tcPr>
          <w:p>
            <w:pPr>
              <w:spacing w:after="40" w:before="40"/>
            </w:pPr>
            <w:r>
              <w:t>ASP.NET Application 啟動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/>
            </w:pPr>
            <w:r>
              <w:t>App_Start/RouteConfig.cs</w:t>
            </w:r>
          </w:p>
        </w:tc>
        <w:tc>
          <w:tcPr>
            <w:tcW w:type="dxa" w:w="5220"/>
            <w:vAlign w:val="center"/>
          </w:tcPr>
          <w:p>
            <w:pPr>
              <w:spacing w:after="40" w:before="40"/>
            </w:pPr>
            <w:r>
              <w:t>MVC 路由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/>
            </w:pPr>
            <w:r>
              <w:t>App_Start/UnityConfig.cs</w:t>
            </w:r>
          </w:p>
        </w:tc>
        <w:tc>
          <w:tcPr>
            <w:tcW w:type="dxa" w:w="5220"/>
            <w:vAlign w:val="center"/>
          </w:tcPr>
          <w:p>
            <w:pPr>
              <w:spacing w:after="40" w:before="40"/>
            </w:pPr>
            <w:r>
              <w:t>IApiClient DI 註冊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/>
            </w:pPr>
            <w:r>
              <w:t>Controllers/AvmController.cs</w:t>
            </w:r>
          </w:p>
        </w:tc>
        <w:tc>
          <w:tcPr>
            <w:tcW w:type="dxa" w:w="5220"/>
            <w:vAlign w:val="center"/>
          </w:tcPr>
          <w:p>
            <w:pPr>
              <w:spacing w:after="40" w:before="40"/>
            </w:pPr>
            <w:r>
              <w:t>前端 API 與模型流程協調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/>
            </w:pPr>
            <w:r>
              <w:t>Models/MCCImporter.cs</w:t>
            </w:r>
          </w:p>
        </w:tc>
        <w:tc>
          <w:tcPr>
            <w:tcW w:type="dxa" w:w="5220"/>
            <w:vAlign w:val="center"/>
          </w:tcPr>
          <w:p>
            <w:pPr>
              <w:spacing w:after="40" w:before="40"/>
            </w:pPr>
            <w:r>
              <w:t>STDB/CDB、CSV、模型壓縮與上傳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/>
            </w:pPr>
            <w:r>
              <w:t>Models/HttpAdapter.cs</w:t>
            </w:r>
          </w:p>
        </w:tc>
        <w:tc>
          <w:tcPr>
            <w:tcW w:type="dxa" w:w="5220"/>
            <w:vAlign w:val="center"/>
          </w:tcPr>
          <w:p>
            <w:pPr>
              <w:spacing w:after="40" w:before="40"/>
            </w:pPr>
            <w:r>
              <w:t>BuildAPI HTTP Client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/>
            </w:pPr>
            <w:r>
              <w:t>Models/Managers/*.cs</w:t>
            </w:r>
          </w:p>
        </w:tc>
        <w:tc>
          <w:tcPr>
            <w:tcW w:type="dxa" w:w="5220"/>
            <w:vAlign w:val="center"/>
          </w:tcPr>
          <w:p>
            <w:pPr>
              <w:spacing w:after="40" w:before="40"/>
            </w:pPr>
            <w:r>
              <w:t>JSON、Path、Chart、下載狀態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/>
            </w:pPr>
            <w:r>
              <w:t>Views/Avm/AvmPage.cshtml</w:t>
            </w:r>
          </w:p>
        </w:tc>
        <w:tc>
          <w:tcPr>
            <w:tcW w:type="dxa" w:w="5220"/>
            <w:vAlign w:val="center"/>
          </w:tcPr>
          <w:p>
            <w:pPr>
              <w:spacing w:after="40" w:before="40"/>
            </w:pPr>
            <w:r>
              <w:t>主要 Razor 畫面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/>
            </w:pPr>
            <w:r>
              <w:t>Scripts/app/AvmPage.ts</w:t>
            </w:r>
          </w:p>
        </w:tc>
        <w:tc>
          <w:tcPr>
            <w:tcW w:type="dxa" w:w="5220"/>
            <w:vAlign w:val="center"/>
          </w:tcPr>
          <w:p>
            <w:pPr>
              <w:spacing w:after="40" w:before="40"/>
            </w:pPr>
            <w:r>
              <w:t>Vue root state 與主要互動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/>
            </w:pPr>
            <w:r>
              <w:t>Scripts/app/DataCollection.ts</w:t>
            </w:r>
          </w:p>
        </w:tc>
        <w:tc>
          <w:tcPr>
            <w:tcW w:type="dxa" w:w="5220"/>
            <w:vAlign w:val="center"/>
          </w:tcPr>
          <w:p>
            <w:pPr>
              <w:spacing w:after="40" w:before="40"/>
            </w:pPr>
            <w:r>
              <w:t>資料蒐集與下載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/>
            </w:pPr>
            <w:r>
              <w:t>Scripts/app/BuildModel.ts</w:t>
            </w:r>
          </w:p>
        </w:tc>
        <w:tc>
          <w:tcPr>
            <w:tcW w:type="dxa" w:w="5220"/>
            <w:vAlign w:val="center"/>
          </w:tcPr>
          <w:p>
            <w:pPr>
              <w:spacing w:after="40" w:before="40"/>
            </w:pPr>
            <w:r>
              <w:t>模型建立前端流程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/>
        <w:color w:val="5B6573"/>
        <w:sz w:val="16"/>
      </w:rPr>
      <w:t>內部技術文件｜更新日期：2026-08-17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/>
        <w:color w:val="5B6573"/>
        <w:sz w:val="16"/>
      </w:rPr>
      <w:t>MCCForGiM 技術交接手冊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75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MCCForGiM 安裝部署、SVN 與程式流程手冊</dc:title>
  <dc:subject>MCClient2 技術交接</dc:subject>
  <dc:creator>MCCForGiM Project Team</dc:creator>
  <cp:keywords>MCCForGiM, MCClient2, IIS, SVN, Deployment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