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BCD3E5"/>
        <w:tblCellMar>
          <w:left w:w="0" w:type="dxa"/>
          <w:right w:w="0" w:type="dxa"/>
        </w:tblCellMar>
        <w:tblLook w:val="04A0"/>
      </w:tblPr>
      <w:tblGrid>
        <w:gridCol w:w="2072"/>
        <w:gridCol w:w="6264"/>
      </w:tblGrid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古埃及的拜达里文化时期已经出现了黄金制品。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中欧与东欧部分地区开始使用黄金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埃及人掌握将黄金砸成金叶与其他金属制造合金的工艺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1500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中东古犹太人用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SHEKEL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作为黄金专有计量单位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1091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金砖在中国被正式作为货币使用。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382-336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）年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腓力二世利用黄金货币在希腊建立起类似于金本位制的体系。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356-323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）年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亚历山大大帝使黄金货币成为世界最首要货币，当政时期，黄金货币最远流传到印度。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凯撒大帝从古代法兰西领地掠去大量黄金，用来支付罗马帝国的债务。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49-44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）年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凯撒大帝制造了金币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奥利斯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公元前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27-14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奥古斯都对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奥利斯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进行改进，其后来发展为欧洲首个共同市场的基础，并作为世界的高级货币使用了几个世纪。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54-68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尼禄利用特权减少货币实际含金量，黄金开始流向东方。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305-337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君士坦丁大帝建立拜占庭帝国，开始</w:t>
            </w:r>
            <w:r>
              <w:rPr>
                <w:rFonts w:ascii="Verdana" w:eastAsia="宋体" w:hAnsi="Verdana" w:cs="宋体" w:hint="eastAsia"/>
                <w:color w:val="464646"/>
                <w:kern w:val="0"/>
                <w:sz w:val="18"/>
                <w:szCs w:val="18"/>
              </w:rPr>
              <w:t>铸造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苏勒德斯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金币，也就是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拜占庭币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，后来其成为了世界的基本货币单位沿用了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个世纪。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570-632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穆罕穆德建立阿拉伯帝国铸造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第纳尔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金币，被沿用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450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年左右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拜占庭帝国的迈克尔四世开始，货币开始降低含金量。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1100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威尼斯由于其与东方的通道，成为当时最重要的黄金市场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1081-1118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亚历克赛一世继续执行贬值策略，货币信心被摧毁，拜占庭帝国开始衰落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1252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佛罗伦萨共和国开始铸造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弗洛林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币，是自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奥利斯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币以来欧洲最重要的货币。事实上，佛罗伦萨已经建立了金本位制。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1280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威利斯共和国铸造了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杜卡特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金币，与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弗洛林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币重量和价值都等同。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1492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年前后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哥伦布发现美洲，征服者们来到美洲，掠夺尽可能多的黄金，摧毁了当地正在发展的丰富的黄金文化。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1511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西班牙国王菲尔狄兰德</w:t>
            </w:r>
            <w:r>
              <w:rPr>
                <w:rFonts w:ascii="Verdana" w:eastAsia="宋体" w:hAnsi="Verdana" w:cs="宋体" w:hint="eastAsia"/>
                <w:color w:val="464646"/>
                <w:kern w:val="0"/>
                <w:sz w:val="18"/>
                <w:szCs w:val="18"/>
              </w:rPr>
              <w:t>派出探险家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到西半球寻找黄金。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1664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英国开始将黄金作为货币，此后持续了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250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1715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法国路易十四逝世，由于路易十五尚小，菲利普公爵被封为摄政王，并与极力推崇纸币的约翰，劳结识。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1716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约翰，劳被皇家授权以劳公司之名建立一家银行，此后他又建立了密西西比银行，期初，纸币的影响不错，可是随着纸币泛滥，投机者开始将股票与债券换回成黄金，纸币制度垮塌。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1717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艾萨克，牛顿为黄金定价，此价格此后持续了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1775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美国大陆会议批准印制法币，也就是大陆币，这种法币购买力很快降低。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1781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大陆币停止流通，其成为一种投机方式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1787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美国宪法制定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lastRenderedPageBreak/>
              <w:t>1787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美国制造出第一枚金币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1789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美国宪法第一章第八节第五条规定：国会有权力铸造货币。第十节阐明，独立州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在偿还债务时可以用黄金和白银，除此之外不能用其他东西。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1790-1797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法国开始发行指券。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1792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由于指券大量发行，直接导致通胀，加上反复粮食短缺，最终引发暴动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1792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美国国会通过《铸币法案》，规定黄金和白银作为法定货币。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1799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由纸币引起的法国革命永久的改变了世界，为拿破仑的成就打下了基础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1797-1821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英法之间爆发战争，英国黄金赎回的承诺未能兑现，而随后英国又恢复了金本位，直到第一次世界大战。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1803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美国历史上第一次淘金热在北卡罗来纳州爆发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1804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伦敦成为世界黄金交易中心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1814-1914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法国法郎实行金本位制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1816-1915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荷兰盾实行金本位制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1821-1914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英镑先令实行金本位制。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1832-1914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比利时法郎实行金本位制。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1834-1862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美国实行古典金本位制。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1848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美国第二次淘金热在加州爆发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1850-1936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瑞士法郎实行金本位制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.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1850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澳洲新南威尔士发现黄金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1873-1931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瑞典克朗实行金本位制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1875-1914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德国马克实行金本位制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1879-1913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美国重新实行古典金本位制。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1883-1914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意大利尤丽拉实行金本位制。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1886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南非发现黄金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1898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美国第三次淘金热在阿拉斯加爆发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美国确立金本位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香港黄金交易所成立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1914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一战开始的几周内，为了筹措资金，各国开始了赤字政策与发行纸币，金本位制结束。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1918-1922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一战结束后，恢复金本位制受到了除美国之外的主要大国的反对。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1919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伦敦金市正式成立，主营黄金现金交易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1922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热那亚会议上，金汇兑本位制产生，规定美元与英镑同黄金一样稳定，可以作为储备货币。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1925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佛罗里达房地产危机爆发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lastRenderedPageBreak/>
              <w:t>1929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-1932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美国股票市场崩盘，道指下挫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90%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1931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英国货币体系崩溃。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1934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美国国会通过《黄金储备法案》，授权总统宣布美元与黄金新的兑换值。随后总统宣布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美元可以兑换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13.71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格令黄金，贬值幅度达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41%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1944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个国家和地区代表在不累轮召开会议，讨论国际货币制度问题，确定了布雷顿森林体系。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1946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美国通过《就业法案》，美国承诺不计代价实现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失业率，为此，美国财政部希望减少商业周期，避免陷入危机。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1949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美国财政部拥有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246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亿美元黄金，合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亿多盎司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1958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小规模经济衰退期间，美联储扩增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22.5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亿美元信贷，使之不得不卖给外国中央银行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22.5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亿美元黄金以维持货币体系平衡，以美元为根基的货币危机开始。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世纪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年代末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美国开始出现赤字问题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伦敦市场上金价上升到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盎司，随后美国财政部公开发布声明，正式批准英格兰银行销售黄金，英方损失由美国黄金储备来弥补。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年初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美国与欧洲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个国家建立黄金总汇，稳定伦敦市场黄金价格，总金额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2.7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肯尼迪突然发布公告，承诺维持官方黄金价格，黄金市场价格回落。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年底，美联储的黄金储备下降到了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亿多盎司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黄金总汇流失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万美元。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苏联大量销售黄金，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月，黄金总汇产生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万美元盈余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美股暴跌，加币受到严重打击，黄金市场投机渐盛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黄金总汇盈余已经耗尽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古巴危机爆发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黄金总汇赤字超过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万美元，由于其间苏联大量抛售黄金，古巴危机解除后，黄金总汇赤字不超过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1200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万美元。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苏联农业遭受重挫，大量销售黄金，有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4.7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亿美元黄金流入黄金总汇，使黄金总汇资产达到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6.39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美国开始实施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利息平衡税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苏联继续售金，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月底，黄金总汇又增加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6.56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戴高乐呼吁恢复金本位制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美国实施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自愿限制对外信用计划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以及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“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外商直接投资控制措施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”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月前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黄金总汇花费超过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亿美元干预市场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年后期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9143DA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苏联</w:t>
            </w:r>
            <w:r>
              <w:rPr>
                <w:rFonts w:ascii="Verdana" w:eastAsia="宋体" w:hAnsi="Verdana" w:cs="宋体" w:hint="eastAsia"/>
                <w:color w:val="464646"/>
                <w:kern w:val="0"/>
                <w:sz w:val="18"/>
                <w:szCs w:val="18"/>
              </w:rPr>
              <w:t>又向</w:t>
            </w:r>
            <w:r w:rsidR="00EF1B05"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市场注入大量黄金，黄金总汇余额在年底前又恢复到</w:t>
            </w:r>
            <w:r w:rsidR="00EF1B05"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13</w:t>
            </w:r>
            <w:r w:rsidR="00EF1B05"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年底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又有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1.06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亿盎司黄金从美国流出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越战爆发，工业金需求不断上升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lastRenderedPageBreak/>
              <w:t>1962-1966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法国从美国财政部购买了近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亿美元黄金，还将其留在纽约美联储的大量黄金储备运回巴黎，并对布雷顿森林体系的职能发起了挑战。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黄金总汇赤字总额达到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3.65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亿美元，法国退出黄金总汇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黄金总汇赤字达到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4.34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英镑在二战后首次贬值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英镑开始严重贬值，引发伦敦市场投机。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-11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日间，黄金总汇损失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10.06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亿美元黄金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美黄金储备仅剩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17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美国政府召开周末紧急会议，决定结束黄金总汇，建立黄金双价制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美国国会取消美联储发行美元必须有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25%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黄金储备的强制要求，美元供应量与黄金储备之间再无联系。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美国政府以信贷市场上黄金和美元等外汇的数量不足为由，实施了特别提款权计划，该计划被纳入国际货币体系。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月前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局势到了异常危机的时刻，无论是黄金双价制还是各种安抚措施已经无法奏效，美国短期负债达到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600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亿美元。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1969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法郎贬值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11.11%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金价创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43.94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盎司新高，美元贬值迅速，瑞士银行业停止美元交易以减少市场恐慌。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尼克松关闭黄金窗口，禁止财政部用黄金兑换外国持有的美元，从那时起，美元和黄金正式脱钩。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年后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世界银行与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IMF</w:t>
            </w:r>
            <w:r w:rsidR="00462A42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的</w:t>
            </w:r>
            <w:r w:rsidR="00462A42">
              <w:rPr>
                <w:rFonts w:ascii="Verdana" w:eastAsia="宋体" w:hAnsi="Verdana" w:cs="宋体" w:hint="eastAsia"/>
                <w:color w:val="464646"/>
                <w:kern w:val="0"/>
                <w:sz w:val="18"/>
                <w:szCs w:val="18"/>
              </w:rPr>
              <w:t>职能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开始发生转变，因为货币体制已经不可维持，而这正式这两个机构建立的初衷。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史密森协定成型，同意设立新的平价，但固定汇率仍保留了下来。金价上涨到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兑价再次调整，每盎司黄金达到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42.22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年底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道指升至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点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法国再次寻求恢复黄金在货币体系中的基础地位，但最终失败。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布雷顿森林体系彻底瓦解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伦敦市场金价冲至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90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盎司，从此，浮动汇率成为了一种机制。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年末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金价冲破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纽商交所引入黄金期货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黄金价格达到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197.25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持续了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年的禁令被打开，美国人可以以各种形式拥有黄金了。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G10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和瑞典共同决定，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G10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与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IMF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不再增加黄金储备，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IMF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的黄金储量将减少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lastRenderedPageBreak/>
              <w:t>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5000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万盎司。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lastRenderedPageBreak/>
              <w:t>1976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年秋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黄金价格跌至谷底，达到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103.35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OPEC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油价涨至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30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美元，导致金价上涨至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244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保罗，沃克尔成为美联储主席，随后着手提高利率。其政策短时间内成功阻止了美元购买力下挫，稳定了物价，提升了汇率，当然，其间付出了债券收益率骤减的代价。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中东国家大幅提高石油价格，石油价格突增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倍，造成了人类历史上最大的一次财富转移。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美国财政部拍卖黄金金价突破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400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美国通胀率达到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12%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，黄金冲破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500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16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日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美国财政部废止定期举行的黄金拍卖活动。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1979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年末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伊朗发生危机，黄金上涨到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510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1981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月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由于担心新一轮石油危机爆发，黄金价格达到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850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美元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/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盎司。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1982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伦敦期货黄金市场开业</w:t>
            </w:r>
          </w:p>
        </w:tc>
      </w:tr>
      <w:tr w:rsidR="00EF1B05" w:rsidRPr="00EF1B05" w:rsidTr="00EF1B05">
        <w:trPr>
          <w:tblCellSpacing w:w="0" w:type="dxa"/>
        </w:trPr>
        <w:tc>
          <w:tcPr>
            <w:tcW w:w="2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1983</w:t>
            </w: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年</w:t>
            </w:r>
          </w:p>
        </w:tc>
        <w:tc>
          <w:tcPr>
            <w:tcW w:w="64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CD3E5"/>
            <w:hideMark/>
          </w:tcPr>
          <w:p w:rsidR="00EF1B05" w:rsidRPr="00EF1B05" w:rsidRDefault="00EF1B05" w:rsidP="00EF1B05">
            <w:pPr>
              <w:widowControl/>
              <w:spacing w:after="75" w:line="270" w:lineRule="atLeast"/>
              <w:jc w:val="left"/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</w:pPr>
            <w:r w:rsidRPr="00EF1B05">
              <w:rPr>
                <w:rFonts w:ascii="Verdana" w:eastAsia="宋体" w:hAnsi="Verdana" w:cs="宋体"/>
                <w:color w:val="464646"/>
                <w:kern w:val="0"/>
                <w:sz w:val="18"/>
                <w:szCs w:val="18"/>
              </w:rPr>
              <w:t>全球黄金市场体系基本形成</w:t>
            </w:r>
          </w:p>
        </w:tc>
      </w:tr>
    </w:tbl>
    <w:p w:rsidR="00947260" w:rsidRPr="00EF1B05" w:rsidRDefault="00947260"/>
    <w:sectPr w:rsidR="00947260" w:rsidRPr="00EF1B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7260" w:rsidRDefault="00947260" w:rsidP="00EF1B05">
      <w:r>
        <w:separator/>
      </w:r>
    </w:p>
  </w:endnote>
  <w:endnote w:type="continuationSeparator" w:id="1">
    <w:p w:rsidR="00947260" w:rsidRDefault="00947260" w:rsidP="00EF1B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7260" w:rsidRDefault="00947260" w:rsidP="00EF1B05">
      <w:r>
        <w:separator/>
      </w:r>
    </w:p>
  </w:footnote>
  <w:footnote w:type="continuationSeparator" w:id="1">
    <w:p w:rsidR="00947260" w:rsidRDefault="00947260" w:rsidP="00EF1B0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1B05"/>
    <w:rsid w:val="00462A42"/>
    <w:rsid w:val="009143DA"/>
    <w:rsid w:val="00947260"/>
    <w:rsid w:val="00EF1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F1B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F1B0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F1B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F1B05"/>
    <w:rPr>
      <w:sz w:val="18"/>
      <w:szCs w:val="18"/>
    </w:rPr>
  </w:style>
  <w:style w:type="paragraph" w:styleId="a5">
    <w:name w:val="Normal (Web)"/>
    <w:basedOn w:val="a"/>
    <w:uiPriority w:val="99"/>
    <w:unhideWhenUsed/>
    <w:rsid w:val="00EF1B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2012-12-17T03:25:00Z</dcterms:created>
  <dcterms:modified xsi:type="dcterms:W3CDTF">2012-12-17T03:47:00Z</dcterms:modified>
</cp:coreProperties>
</file>