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FIRE PLAN</w:t>
      </w:r>
    </w:p>
    <w:p>
      <w:pPr>
        <w:spacing w:after="120" w:before="0"/>
        <w:jc w:val="center"/>
      </w:pPr>
      <w:r>
        <w:rPr>
          <w:rFonts w:ascii="Arial" w:cs="Arial" w:eastAsia="Arial" w:hAnsi="Arial"/>
          <w:color w:val="444444"/>
          <w:sz w:val="36"/>
          <w:szCs w:val="36"/>
        </w:rPr>
        <w:t xml:space="preserve">Claude Code Build Brief</w:t>
      </w:r>
    </w:p>
    <w:p>
      <w:pPr>
        <w:spacing w:after="1440" w:before="0"/>
        <w:jc w:val="center"/>
      </w:pPr>
      <w:r>
        <w:rPr>
          <w:rFonts w:ascii="Arial" w:cs="Arial" w:eastAsia="Arial" w:hAnsi="Arial"/>
          <w:color w:val="888888"/>
          <w:sz w:val="24"/>
          <w:szCs w:val="24"/>
        </w:rPr>
        <w:t xml:space="preserve">Warrick Tunmer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sz w:val="20"/>
                <w:szCs w:val="20"/>
              </w:rPr>
              <w:t xml:space="preserve">This document provides everything Claude Code needs to build a sophisticated, interactive FIRE planning tool from scratch — including confirmed assumptions, spreadsheet structure, build priorities, and a ready-to-use prompt.</w:t>
            </w:r>
          </w:p>
        </w:tc>
      </w:tr>
    </w:tbl>
    <w:p>
      <w:pPr>
        <w:spacing w:after="60" w:before="60"/>
      </w:pPr>
      <w:r>
        <w:t xml:space="preserve"/>
      </w:r>
    </w:p>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1. Context &amp; Background</w:t>
      </w:r>
    </w:p>
    <w:p>
      <w:pPr>
        <w:spacing w:after="60" w:before="60"/>
      </w:pPr>
      <w:r>
        <w:rPr>
          <w:rFonts w:ascii="Arial" w:cs="Arial" w:eastAsia="Arial" w:hAnsi="Arial"/>
          <w:sz w:val="20"/>
          <w:szCs w:val="20"/>
        </w:rPr>
        <w:t xml:space="preserve">Warrick is a 35-year-old Project Geologist at Fortescue (FMG) in Perth, WA, pursuing FIRE (Financial Independence, Retire Early). He works a FIFO (fly-in-fly-out) roster at an iron ore mine — 8 months FIFO at $9,500/mo net and 4 months office-based at $8,500/mo net.</w:t>
      </w:r>
    </w:p>
    <w:p>
      <w:pPr>
        <w:spacing w:after="60" w:before="60"/>
      </w:pPr>
      <w:r>
        <w:t xml:space="preserve"/>
      </w:r>
    </w:p>
    <w:p>
      <w:pPr>
        <w:spacing w:after="60" w:before="60"/>
      </w:pPr>
      <w:r>
        <w:rPr>
          <w:rFonts w:ascii="Arial" w:cs="Arial" w:eastAsia="Arial" w:hAnsi="Arial"/>
          <w:sz w:val="20"/>
          <w:szCs w:val="20"/>
        </w:rPr>
        <w:t xml:space="preserve">The FIRE plan targets:</w:t>
      </w:r>
    </w:p>
    <w:p>
      <w:pPr>
        <w:pStyle w:val="ListParagraph"/>
        <w:numPr>
          <w:ilvl w:val="0"/>
          <w:numId w:val="2"/>
        </w:numPr>
        <w:spacing w:after="40" w:before="40"/>
      </w:pPr>
      <w:r>
        <w:rPr>
          <w:rFonts w:ascii="Arial" w:cs="Arial" w:eastAsia="Arial" w:hAnsi="Arial"/>
          <w:sz w:val="20"/>
          <w:szCs w:val="20"/>
        </w:rPr>
        <w:t xml:space="preserve">Part-time work from age 45 (year 10)</w:t>
      </w:r>
    </w:p>
    <w:p>
      <w:pPr>
        <w:pStyle w:val="ListParagraph"/>
        <w:numPr>
          <w:ilvl w:val="0"/>
          <w:numId w:val="2"/>
        </w:numPr>
        <w:spacing w:after="40" w:before="40"/>
      </w:pPr>
      <w:r>
        <w:rPr>
          <w:rFonts w:ascii="Arial" w:cs="Arial" w:eastAsia="Arial" w:hAnsi="Arial"/>
          <w:sz w:val="20"/>
          <w:szCs w:val="20"/>
        </w:rPr>
        <w:t xml:space="preserve">Full retirement at age 50 (year 15)</w:t>
      </w:r>
    </w:p>
    <w:p>
      <w:pPr>
        <w:pStyle w:val="ListParagraph"/>
        <w:numPr>
          <w:ilvl w:val="0"/>
          <w:numId w:val="2"/>
        </w:numPr>
        <w:spacing w:after="40" w:before="40"/>
      </w:pPr>
      <w:r>
        <w:rPr>
          <w:rFonts w:ascii="Arial" w:cs="Arial" w:eastAsia="Arial" w:hAnsi="Arial"/>
          <w:sz w:val="20"/>
          <w:szCs w:val="20"/>
        </w:rPr>
        <w:t xml:space="preserve">Superannuation access at age 60 (preservation age)</w:t>
      </w:r>
    </w:p>
    <w:p>
      <w:pPr>
        <w:pStyle w:val="ListParagraph"/>
        <w:numPr>
          <w:ilvl w:val="0"/>
          <w:numId w:val="2"/>
        </w:numPr>
        <w:spacing w:after="40" w:before="40"/>
      </w:pPr>
      <w:r>
        <w:rPr>
          <w:rFonts w:ascii="Arial" w:cs="Arial" w:eastAsia="Arial" w:hAnsi="Arial"/>
          <w:sz w:val="20"/>
          <w:szCs w:val="20"/>
        </w:rPr>
        <w:t xml:space="preserve">Mortgage lump sum payoff at age 60 from share portfolio</w:t>
      </w:r>
    </w:p>
    <w:p>
      <w:pPr>
        <w:spacing w:after="60" w:before="60"/>
      </w:pPr>
      <w:r>
        <w:t xml:space="preserve"/>
      </w:r>
    </w:p>
    <w:p>
      <w:pPr>
        <w:spacing w:after="60" w:before="60"/>
      </w:pPr>
      <w:r>
        <w:rPr>
          <w:rFonts w:ascii="Arial" w:cs="Arial" w:eastAsia="Arial" w:hAnsi="Arial"/>
          <w:sz w:val="20"/>
          <w:szCs w:val="20"/>
        </w:rPr>
        <w:t xml:space="preserve">A detailed Excel model (FIRE_Plan_v2.xlsx) has been built and verified. All assumptions have been confirmed directly with Warrick. Claude Code should use this spreadsheet as the data source and build an interactive tool on top of it.</w:t>
      </w:r>
    </w:p>
    <w:p>
      <w:pPr>
        <w:spacing w:after="60" w:before="6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2. Confirmed Assumptions</w:t>
      </w:r>
    </w:p>
    <w:p>
      <w:pPr>
        <w:pStyle w:val="Heading2"/>
        <w:spacing w:after="80" w:before="240"/>
      </w:pPr>
      <w:r>
        <w:rPr>
          <w:rFonts w:ascii="Arial" w:cs="Arial" w:eastAsia="Arial" w:hAnsi="Arial"/>
          <w:b/>
          <w:bCs/>
          <w:color w:val="1F4E79"/>
          <w:sz w:val="26"/>
          <w:szCs w:val="26"/>
        </w:rPr>
        <w:t xml:space="preserve">2.1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Item</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Value</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Monthly income (avg, your half)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$9,167/mo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4mo x $8,500 + 8mo x $9,500 net after tax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Annual net bonus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After tax, fully investable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Income growth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3%/yr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Salary and bonus grow annually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Part-time income fraction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Age 45-49</w:t>
            </w:r>
          </w:p>
        </w:tc>
      </w:tr>
    </w:tbl>
    <w:p>
      <w:pPr>
        <w:spacing w:after="60" w:before="60"/>
      </w:pPr>
      <w:r>
        <w:t xml:space="preserve"/>
      </w:r>
    </w:p>
    <w:p>
      <w:pPr>
        <w:pStyle w:val="Heading2"/>
        <w:spacing w:after="80" w:before="240"/>
      </w:pPr>
      <w:r>
        <w:rPr>
          <w:rFonts w:ascii="Arial" w:cs="Arial" w:eastAsia="Arial" w:hAnsi="Arial"/>
          <w:b/>
          <w:bCs/>
          <w:color w:val="1F4E79"/>
          <w:sz w:val="26"/>
          <w:szCs w:val="26"/>
        </w:rPr>
        <w:t xml:space="preserve">2.2 Monthly Expenses (Your Half)</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5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Category</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Amount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Growth</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Mortgage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$2,880/mo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Half of $5,760 combined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Bills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$2,100/mo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3%/yr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Half of $4,200 combined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Personal spending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$800/mo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3%/yr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Discretionary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 nights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$150/mo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3%/yr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Holidays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$625/mo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3%/yr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Half of $15,000/yr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Savings — invested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$750/mo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Into share portfolio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Savings — cash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$750/mo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Into mortgage offset</w:t>
            </w:r>
          </w:p>
        </w:tc>
      </w:tr>
    </w:tbl>
    <w:p>
      <w:pPr>
        <w:spacing w:after="60" w:before="60"/>
      </w:pPr>
      <w:r>
        <w:t xml:space="preserve"/>
      </w:r>
    </w:p>
    <w:p>
      <w:pPr>
        <w:pStyle w:val="Heading2"/>
        <w:spacing w:after="80" w:before="240"/>
      </w:pPr>
      <w:r>
        <w:rPr>
          <w:rFonts w:ascii="Arial" w:cs="Arial" w:eastAsia="Arial" w:hAnsi="Arial"/>
          <w:b/>
          <w:bCs/>
          <w:color w:val="1F4E79"/>
          <w:sz w:val="26"/>
          <w:szCs w:val="26"/>
        </w:rPr>
        <w:t xml:space="preserve">2.3 Superannuation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Item</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Value</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Employer SG year 1 (12%)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$16,533/yr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From payslip Feb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Employer SG year 2+ (12.5%)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$17,222/yr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From Jul 2026, grows 3%/yr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Personal contribution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$10,000/yr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From year 6 (age 41) onwards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Super return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8%/yr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Super access 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Preservation age</w:t>
            </w:r>
          </w:p>
        </w:tc>
      </w:tr>
    </w:tbl>
    <w:p>
      <w:pPr>
        <w:spacing w:after="60" w:before="60"/>
      </w:pPr>
      <w:r>
        <w:t xml:space="preserve"/>
      </w:r>
    </w:p>
    <w:p>
      <w:pPr>
        <w:pStyle w:val="Heading2"/>
        <w:spacing w:after="80" w:before="240"/>
      </w:pPr>
      <w:r>
        <w:rPr>
          <w:rFonts w:ascii="Arial" w:cs="Arial" w:eastAsia="Arial" w:hAnsi="Arial"/>
          <w:b/>
          <w:bCs/>
          <w:color w:val="1F4E79"/>
          <w:sz w:val="26"/>
          <w:szCs w:val="26"/>
        </w:rPr>
        <w:t xml:space="preserve">2.4 Starting Balances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Item</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Balance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Share portfolio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$297,000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Superannuation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$176,000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Mortgage balance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~$967,000 (28yr term, 5.69%)</w:t>
            </w:r>
          </w:p>
        </w:tc>
      </w:tr>
    </w:tbl>
    <w:p>
      <w:pPr>
        <w:spacing w:after="60" w:before="60"/>
      </w:pPr>
      <w:r>
        <w:t xml:space="preserve"/>
      </w:r>
    </w:p>
    <w:p>
      <w:pPr>
        <w:pStyle w:val="Heading2"/>
        <w:spacing w:after="80" w:before="240"/>
      </w:pPr>
      <w:r>
        <w:rPr>
          <w:rFonts w:ascii="Arial" w:cs="Arial" w:eastAsia="Arial" w:hAnsi="Arial"/>
          <w:b/>
          <w:bCs/>
          <w:color w:val="1F4E79"/>
          <w:sz w:val="26"/>
          <w:szCs w:val="26"/>
        </w:rPr>
        <w:t xml:space="preserve">2.5 One-Off Costs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1200"/>
        <w:gridCol w:w="27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Item</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Year</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Age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Cost</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Funded By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Pool resurfacing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Cash savings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4x4 — payment 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$7,500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Cash savings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Shed + golf simulator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$80,000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Mortgage redraw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Master bedroom + bathroom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$60,000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Mortgage redraw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4x4 — payment 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$7,500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Cash savings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Driveway + fencing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$45,000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Mortgage redraw</w:t>
            </w:r>
          </w:p>
        </w:tc>
      </w:tr>
    </w:tbl>
    <w:p>
      <w:pPr>
        <w:spacing w:after="60" w:before="60"/>
      </w:pPr>
      <w:r>
        <w:t xml:space="preserve"/>
      </w:r>
    </w:p>
    <w:p>
      <w:pPr>
        <w:pStyle w:val="Heading2"/>
        <w:spacing w:after="80" w:before="240"/>
      </w:pPr>
      <w:r>
        <w:rPr>
          <w:rFonts w:ascii="Arial" w:cs="Arial" w:eastAsia="Arial" w:hAnsi="Arial"/>
          <w:b/>
          <w:bCs/>
          <w:color w:val="1F4E79"/>
          <w:sz w:val="26"/>
          <w:szCs w:val="26"/>
        </w:rPr>
        <w:t xml:space="preserve">2.6 Investment &amp; Mortgage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Item</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Share portfolio return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10%/yr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Super return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8%/yr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Mortgage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5.69% p.a.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Mortgage term remaining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28 years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Mortgage lump sum payoff (age 60)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$802,678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Annual saving post-payoff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$34,560/yr (your half)</w:t>
            </w:r>
          </w:p>
        </w:tc>
      </w:tr>
    </w:tbl>
    <w:p>
      <w:pPr>
        <w:spacing w:after="60" w:before="60"/>
      </w:pPr>
      <w:r>
        <w:t xml:space="preserve"/>
      </w:r>
    </w:p>
    <w:p>
      <w:pPr>
        <w:pStyle w:val="Heading2"/>
        <w:spacing w:after="80" w:before="240"/>
      </w:pPr>
      <w:r>
        <w:rPr>
          <w:rFonts w:ascii="Arial" w:cs="Arial" w:eastAsia="Arial" w:hAnsi="Arial"/>
          <w:b/>
          <w:bCs/>
          <w:color w:val="1F4E79"/>
          <w:sz w:val="26"/>
          <w:szCs w:val="26"/>
        </w:rPr>
        <w:t xml:space="preserve">2.7 Key Milestones (Current Model Output)</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1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Milestone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Shares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Super</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Combined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Age 45 — Part-time starts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$1,350,306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$699,899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$2,050,205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Age 50 — Retire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$2,001,446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$1,134,074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$3,135,520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Age 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$2,569,460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$1,666,326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$4,235,786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Age 60 — Super unlocks + payoff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$2,611,032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$2,448,380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$5,059,412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Age 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$3,609,876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$3,597,474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$7,207,350</w:t>
            </w:r>
          </w:p>
        </w:tc>
      </w:tr>
    </w:tbl>
    <w:p>
      <w:pPr>
        <w:spacing w:after="60" w:before="60"/>
      </w:pPr>
      <w:r>
        <w:t xml:space="preserve"/>
      </w:r>
    </w:p>
    <w:p>
      <w:pPr>
        <w:spacing w:after="60" w:before="60"/>
      </w:pPr>
      <w:r>
        <w:rPr>
          <w:rFonts w:ascii="Arial" w:cs="Arial" w:eastAsia="Arial" w:hAnsi="Arial"/>
          <w:sz w:val="20"/>
          <w:szCs w:val="20"/>
        </w:rPr>
        <w:t xml:space="preserve">Drawdown at age 51: ~$103k/yr | Withdrawal rate: ~5.3% | Minimum shares needed at 50: ~$997k</w:t>
      </w:r>
    </w:p>
    <w:p>
      <w:pPr>
        <w:spacing w:after="60" w:before="60"/>
      </w:pPr>
      <w:r>
        <w:t xml:space="preserve"/>
      </w:r>
    </w:p>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3. Build Priorities</w:t>
      </w:r>
    </w:p>
    <w:p>
      <w:pPr>
        <w:spacing w:after="60" w:before="60"/>
      </w:pPr>
      <w:r>
        <w:rPr>
          <w:rFonts w:ascii="Arial" w:cs="Arial" w:eastAsia="Arial" w:hAnsi="Arial"/>
          <w:sz w:val="20"/>
          <w:szCs w:val="20"/>
        </w:rPr>
        <w:t xml:space="preserve">Build in this order — each phase is independently useful:</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Phase 1 — Monte Carlo Simulation (Most Important)</w:t>
      </w:r>
    </w:p>
    <w:p>
      <w:pPr>
        <w:spacing w:after="60" w:before="60"/>
      </w:pPr>
      <w:r>
        <w:rPr>
          <w:rFonts w:ascii="Arial" w:cs="Arial" w:eastAsia="Arial" w:hAnsi="Arial"/>
          <w:sz w:val="20"/>
          <w:szCs w:val="20"/>
        </w:rPr>
        <w:t xml:space="preserve">Run 1,000–10,000 simulations with randomised annual returns to give probability-based outcomes rather than a single deterministic number.</w:t>
      </w:r>
    </w:p>
    <w:p>
      <w:pPr>
        <w:pStyle w:val="ListParagraph"/>
        <w:numPr>
          <w:ilvl w:val="0"/>
          <w:numId w:val="2"/>
        </w:numPr>
        <w:spacing w:after="40" w:before="40"/>
      </w:pPr>
      <w:r>
        <w:rPr>
          <w:rFonts w:ascii="Arial" w:cs="Arial" w:eastAsia="Arial" w:hAnsi="Arial"/>
          <w:sz w:val="20"/>
          <w:szCs w:val="20"/>
        </w:rPr>
        <w:t xml:space="preserve">Input: assumed return mean (10% shares, 8% super) and standard deviation (~15% for shares)</w:t>
      </w:r>
    </w:p>
    <w:p>
      <w:pPr>
        <w:pStyle w:val="ListParagraph"/>
        <w:numPr>
          <w:ilvl w:val="0"/>
          <w:numId w:val="2"/>
        </w:numPr>
        <w:spacing w:after="40" w:before="40"/>
      </w:pPr>
      <w:r>
        <w:rPr>
          <w:rFonts w:ascii="Arial" w:cs="Arial" w:eastAsia="Arial" w:hAnsi="Arial"/>
          <w:sz w:val="20"/>
          <w:szCs w:val="20"/>
        </w:rPr>
        <w:t xml:space="preserve">Output: probability of reaching target (e.g. '89% chance of $3M+ at age 50')</w:t>
      </w:r>
    </w:p>
    <w:p>
      <w:pPr>
        <w:pStyle w:val="ListParagraph"/>
        <w:numPr>
          <w:ilvl w:val="0"/>
          <w:numId w:val="2"/>
        </w:numPr>
        <w:spacing w:after="40" w:before="40"/>
      </w:pPr>
      <w:r>
        <w:rPr>
          <w:rFonts w:ascii="Arial" w:cs="Arial" w:eastAsia="Arial" w:hAnsi="Arial"/>
          <w:sz w:val="20"/>
          <w:szCs w:val="20"/>
        </w:rPr>
        <w:t xml:space="preserve">Show percentile bands: 10th, 25th, 50th, 75th, 90th percentile portfolio values by year</w:t>
      </w:r>
    </w:p>
    <w:p>
      <w:pPr>
        <w:pStyle w:val="ListParagraph"/>
        <w:numPr>
          <w:ilvl w:val="0"/>
          <w:numId w:val="2"/>
        </w:numPr>
        <w:spacing w:after="40" w:before="40"/>
      </w:pPr>
      <w:r>
        <w:rPr>
          <w:rFonts w:ascii="Arial" w:cs="Arial" w:eastAsia="Arial" w:hAnsi="Arial"/>
          <w:sz w:val="20"/>
          <w:szCs w:val="20"/>
        </w:rPr>
        <w:t xml:space="preserve">Show probability of plan failure (shares going negative before age 60)</w:t>
      </w:r>
    </w:p>
    <w:p>
      <w:pPr>
        <w:pStyle w:val="ListParagraph"/>
        <w:numPr>
          <w:ilvl w:val="0"/>
          <w:numId w:val="2"/>
        </w:numPr>
        <w:spacing w:after="40" w:before="40"/>
      </w:pPr>
      <w:r>
        <w:rPr>
          <w:rFonts w:ascii="Arial" w:cs="Arial" w:eastAsia="Arial" w:hAnsi="Arial"/>
          <w:sz w:val="20"/>
          <w:szCs w:val="20"/>
        </w:rPr>
        <w:t xml:space="preserve">Visualise as fan/cone chart — median line with shaded confidence bands</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Phase 2 — Interactive Web App</w:t>
      </w:r>
    </w:p>
    <w:p>
      <w:pPr>
        <w:spacing w:after="60" w:before="60"/>
      </w:pPr>
      <w:r>
        <w:rPr>
          <w:rFonts w:ascii="Arial" w:cs="Arial" w:eastAsia="Arial" w:hAnsi="Arial"/>
          <w:sz w:val="20"/>
          <w:szCs w:val="20"/>
        </w:rPr>
        <w:t xml:space="preserve">A single-page web application (React or vanilla JS) with:</w:t>
      </w:r>
    </w:p>
    <w:p>
      <w:pPr>
        <w:pStyle w:val="ListParagraph"/>
        <w:numPr>
          <w:ilvl w:val="0"/>
          <w:numId w:val="2"/>
        </w:numPr>
        <w:spacing w:after="40" w:before="40"/>
      </w:pPr>
      <w:r>
        <w:rPr>
          <w:rFonts w:ascii="Arial" w:cs="Arial" w:eastAsia="Arial" w:hAnsi="Arial"/>
          <w:sz w:val="20"/>
          <w:szCs w:val="20"/>
        </w:rPr>
        <w:t xml:space="preserve">Sliders/inputs for all key assumptions (income, returns, retirement age, bonus)</w:t>
      </w:r>
    </w:p>
    <w:p>
      <w:pPr>
        <w:pStyle w:val="ListParagraph"/>
        <w:numPr>
          <w:ilvl w:val="0"/>
          <w:numId w:val="2"/>
        </w:numPr>
        <w:spacing w:after="40" w:before="40"/>
      </w:pPr>
      <w:r>
        <w:rPr>
          <w:rFonts w:ascii="Arial" w:cs="Arial" w:eastAsia="Arial" w:hAnsi="Arial"/>
          <w:sz w:val="20"/>
          <w:szCs w:val="20"/>
        </w:rPr>
        <w:t xml:space="preserve">Live-updating charts as assumptions change — no page reload</w:t>
      </w:r>
    </w:p>
    <w:p>
      <w:pPr>
        <w:pStyle w:val="ListParagraph"/>
        <w:numPr>
          <w:ilvl w:val="0"/>
          <w:numId w:val="2"/>
        </w:numPr>
        <w:spacing w:after="40" w:before="40"/>
      </w:pPr>
      <w:r>
        <w:rPr>
          <w:rFonts w:ascii="Arial" w:cs="Arial" w:eastAsia="Arial" w:hAnsi="Arial"/>
          <w:sz w:val="20"/>
          <w:szCs w:val="20"/>
        </w:rPr>
        <w:t xml:space="preserve">Portfolio trajectory chart (shares + super over time)</w:t>
      </w:r>
    </w:p>
    <w:p>
      <w:pPr>
        <w:pStyle w:val="ListParagraph"/>
        <w:numPr>
          <w:ilvl w:val="0"/>
          <w:numId w:val="2"/>
        </w:numPr>
        <w:spacing w:after="40" w:before="40"/>
      </w:pPr>
      <w:r>
        <w:rPr>
          <w:rFonts w:ascii="Arial" w:cs="Arial" w:eastAsia="Arial" w:hAnsi="Arial"/>
          <w:sz w:val="20"/>
          <w:szCs w:val="20"/>
        </w:rPr>
        <w:t xml:space="preserve">Milestone markers on chart (part-time, retire, super unlock)</w:t>
      </w:r>
    </w:p>
    <w:p>
      <w:pPr>
        <w:pStyle w:val="ListParagraph"/>
        <w:numPr>
          <w:ilvl w:val="0"/>
          <w:numId w:val="2"/>
        </w:numPr>
        <w:spacing w:after="40" w:before="40"/>
      </w:pPr>
      <w:r>
        <w:rPr>
          <w:rFonts w:ascii="Arial" w:cs="Arial" w:eastAsia="Arial" w:hAnsi="Arial"/>
          <w:sz w:val="20"/>
          <w:szCs w:val="20"/>
        </w:rPr>
        <w:t xml:space="preserve">Monthly budget breakdown panel</w:t>
      </w:r>
    </w:p>
    <w:p>
      <w:pPr>
        <w:pStyle w:val="ListParagraph"/>
        <w:numPr>
          <w:ilvl w:val="0"/>
          <w:numId w:val="2"/>
        </w:numPr>
        <w:spacing w:after="40" w:before="40"/>
      </w:pPr>
      <w:r>
        <w:rPr>
          <w:rFonts w:ascii="Arial" w:cs="Arial" w:eastAsia="Arial" w:hAnsi="Arial"/>
          <w:sz w:val="20"/>
          <w:szCs w:val="20"/>
        </w:rPr>
        <w:t xml:space="preserve">All assumptions readable from the existing FIRE_Plan_v2.xlsx</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Phase 3 — Sequence of Returns Risk</w:t>
      </w:r>
    </w:p>
    <w:p>
      <w:pPr>
        <w:spacing w:after="60" w:before="60"/>
      </w:pPr>
      <w:r>
        <w:rPr>
          <w:rFonts w:ascii="Arial" w:cs="Arial" w:eastAsia="Arial" w:hAnsi="Arial"/>
          <w:sz w:val="20"/>
          <w:szCs w:val="20"/>
        </w:rPr>
        <w:t xml:space="preserve">Model the impact of a market crash in early retirement (most dangerous scenario for FIRE):</w:t>
      </w:r>
    </w:p>
    <w:p>
      <w:pPr>
        <w:pStyle w:val="ListParagraph"/>
        <w:numPr>
          <w:ilvl w:val="0"/>
          <w:numId w:val="2"/>
        </w:numPr>
        <w:spacing w:after="40" w:before="40"/>
      </w:pPr>
      <w:r>
        <w:rPr>
          <w:rFonts w:ascii="Arial" w:cs="Arial" w:eastAsia="Arial" w:hAnsi="Arial"/>
          <w:sz w:val="20"/>
          <w:szCs w:val="20"/>
        </w:rPr>
        <w:t xml:space="preserve">Scenario A: crash of -30% in year 1 of retirement (age 50)</w:t>
      </w:r>
    </w:p>
    <w:p>
      <w:pPr>
        <w:pStyle w:val="ListParagraph"/>
        <w:numPr>
          <w:ilvl w:val="0"/>
          <w:numId w:val="2"/>
        </w:numPr>
        <w:spacing w:after="40" w:before="40"/>
      </w:pPr>
      <w:r>
        <w:rPr>
          <w:rFonts w:ascii="Arial" w:cs="Arial" w:eastAsia="Arial" w:hAnsi="Arial"/>
          <w:sz w:val="20"/>
          <w:szCs w:val="20"/>
        </w:rPr>
        <w:t xml:space="preserve">Scenario B: crash of -30% in year 3 of retirement (age 52)</w:t>
      </w:r>
    </w:p>
    <w:p>
      <w:pPr>
        <w:pStyle w:val="ListParagraph"/>
        <w:numPr>
          <w:ilvl w:val="0"/>
          <w:numId w:val="2"/>
        </w:numPr>
        <w:spacing w:after="40" w:before="40"/>
      </w:pPr>
      <w:r>
        <w:rPr>
          <w:rFonts w:ascii="Arial" w:cs="Arial" w:eastAsia="Arial" w:hAnsi="Arial"/>
          <w:sz w:val="20"/>
          <w:szCs w:val="20"/>
        </w:rPr>
        <w:t xml:space="preserve">Scenario C: crash of -50% in year 1 (severe)</w:t>
      </w:r>
    </w:p>
    <w:p>
      <w:pPr>
        <w:pStyle w:val="ListParagraph"/>
        <w:numPr>
          <w:ilvl w:val="0"/>
          <w:numId w:val="2"/>
        </w:numPr>
        <w:spacing w:after="40" w:before="40"/>
      </w:pPr>
      <w:r>
        <w:rPr>
          <w:rFonts w:ascii="Arial" w:cs="Arial" w:eastAsia="Arial" w:hAnsi="Arial"/>
          <w:sz w:val="20"/>
          <w:szCs w:val="20"/>
        </w:rPr>
        <w:t xml:space="preserve">Show recovery trajectory for each scenario</w:t>
      </w:r>
    </w:p>
    <w:p>
      <w:pPr>
        <w:pStyle w:val="ListParagraph"/>
        <w:numPr>
          <w:ilvl w:val="0"/>
          <w:numId w:val="2"/>
        </w:numPr>
        <w:spacing w:after="40" w:before="40"/>
      </w:pPr>
      <w:r>
        <w:rPr>
          <w:rFonts w:ascii="Arial" w:cs="Arial" w:eastAsia="Arial" w:hAnsi="Arial"/>
          <w:sz w:val="20"/>
          <w:szCs w:val="20"/>
        </w:rPr>
        <w:t xml:space="preserve">Show whether plan survives to age 60 in each case</w:t>
      </w:r>
    </w:p>
    <w:p>
      <w:pPr>
        <w:pStyle w:val="ListParagraph"/>
        <w:numPr>
          <w:ilvl w:val="0"/>
          <w:numId w:val="2"/>
        </w:numPr>
        <w:spacing w:after="40" w:before="40"/>
      </w:pPr>
      <w:r>
        <w:rPr>
          <w:rFonts w:ascii="Arial" w:cs="Arial" w:eastAsia="Arial" w:hAnsi="Arial"/>
          <w:sz w:val="20"/>
          <w:szCs w:val="20"/>
        </w:rPr>
        <w:t xml:space="preserve">Compare to base case</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Phase 4 — Full Dashboard</w:t>
      </w:r>
    </w:p>
    <w:p>
      <w:pPr>
        <w:spacing w:after="60" w:before="60"/>
      </w:pPr>
      <w:r>
        <w:rPr>
          <w:rFonts w:ascii="Arial" w:cs="Arial" w:eastAsia="Arial" w:hAnsi="Arial"/>
          <w:sz w:val="20"/>
          <w:szCs w:val="20"/>
        </w:rPr>
        <w:t xml:space="preserve">Polish everything into a clean, bookmarkable tool:</w:t>
      </w:r>
    </w:p>
    <w:p>
      <w:pPr>
        <w:pStyle w:val="ListParagraph"/>
        <w:numPr>
          <w:ilvl w:val="0"/>
          <w:numId w:val="2"/>
        </w:numPr>
        <w:spacing w:after="40" w:before="40"/>
      </w:pPr>
      <w:r>
        <w:rPr>
          <w:rFonts w:ascii="Arial" w:cs="Arial" w:eastAsia="Arial" w:hAnsi="Arial"/>
          <w:sz w:val="20"/>
          <w:szCs w:val="20"/>
        </w:rPr>
        <w:t xml:space="preserve">Annual review mode — update starting balances and recalculate</w:t>
      </w:r>
    </w:p>
    <w:p>
      <w:pPr>
        <w:pStyle w:val="ListParagraph"/>
        <w:numPr>
          <w:ilvl w:val="0"/>
          <w:numId w:val="2"/>
        </w:numPr>
        <w:spacing w:after="40" w:before="40"/>
      </w:pPr>
      <w:r>
        <w:rPr>
          <w:rFonts w:ascii="Arial" w:cs="Arial" w:eastAsia="Arial" w:hAnsi="Arial"/>
          <w:sz w:val="20"/>
          <w:szCs w:val="20"/>
        </w:rPr>
        <w:t xml:space="preserve">Progress tracker — actual vs projected portfolio values</w:t>
      </w:r>
    </w:p>
    <w:p>
      <w:pPr>
        <w:pStyle w:val="ListParagraph"/>
        <w:numPr>
          <w:ilvl w:val="0"/>
          <w:numId w:val="2"/>
        </w:numPr>
        <w:spacing w:after="40" w:before="40"/>
      </w:pPr>
      <w:r>
        <w:rPr>
          <w:rFonts w:ascii="Arial" w:cs="Arial" w:eastAsia="Arial" w:hAnsi="Arial"/>
          <w:sz w:val="20"/>
          <w:szCs w:val="20"/>
        </w:rPr>
        <w:t xml:space="preserve">All scenarios in one view with toggle between them</w:t>
      </w:r>
    </w:p>
    <w:p>
      <w:pPr>
        <w:pStyle w:val="ListParagraph"/>
        <w:numPr>
          <w:ilvl w:val="0"/>
          <w:numId w:val="2"/>
        </w:numPr>
        <w:spacing w:after="40" w:before="40"/>
      </w:pPr>
      <w:r>
        <w:rPr>
          <w:rFonts w:ascii="Arial" w:cs="Arial" w:eastAsia="Arial" w:hAnsi="Arial"/>
          <w:sz w:val="20"/>
          <w:szCs w:val="20"/>
        </w:rPr>
        <w:t xml:space="preserve">Export to PDF or print-friendly view</w:t>
      </w:r>
    </w:p>
    <w:p>
      <w:pPr>
        <w:pStyle w:val="ListParagraph"/>
        <w:numPr>
          <w:ilvl w:val="0"/>
          <w:numId w:val="2"/>
        </w:numPr>
        <w:spacing w:after="40" w:before="40"/>
      </w:pPr>
      <w:r>
        <w:rPr>
          <w:rFonts w:ascii="Arial" w:cs="Arial" w:eastAsia="Arial" w:hAnsi="Arial"/>
          <w:sz w:val="20"/>
          <w:szCs w:val="20"/>
        </w:rPr>
        <w:t xml:space="preserve">Mobile-friendly layout</w:t>
      </w:r>
    </w:p>
    <w:p>
      <w:pPr>
        <w:spacing w:after="60" w:before="60"/>
      </w:pPr>
      <w:r>
        <w:t xml:space="preserve"/>
      </w:r>
    </w:p>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4. Technical Notes</w:t>
      </w:r>
    </w:p>
    <w:p>
      <w:pPr>
        <w:pStyle w:val="Heading2"/>
        <w:spacing w:after="80" w:before="240"/>
      </w:pPr>
      <w:r>
        <w:rPr>
          <w:rFonts w:ascii="Arial" w:cs="Arial" w:eastAsia="Arial" w:hAnsi="Arial"/>
          <w:b/>
          <w:bCs/>
          <w:color w:val="1F4E79"/>
          <w:sz w:val="26"/>
          <w:szCs w:val="26"/>
        </w:rPr>
        <w:t xml:space="preserve">4.1 Spreadsheet Structure</w:t>
      </w:r>
    </w:p>
    <w:p>
      <w:pPr>
        <w:spacing w:after="60" w:before="60"/>
      </w:pPr>
      <w:r>
        <w:rPr>
          <w:rFonts w:ascii="Arial" w:cs="Arial" w:eastAsia="Arial" w:hAnsi="Arial"/>
          <w:sz w:val="20"/>
          <w:szCs w:val="20"/>
        </w:rPr>
        <w:t xml:space="preserve">FIRE_Plan_v2.xlsx contains 5 sheets:</w:t>
      </w:r>
    </w:p>
    <w:p>
      <w:pPr>
        <w:pStyle w:val="ListParagraph"/>
        <w:numPr>
          <w:ilvl w:val="0"/>
          <w:numId w:val="2"/>
        </w:numPr>
        <w:spacing w:after="40" w:before="40"/>
      </w:pPr>
      <w:r>
        <w:rPr>
          <w:rFonts w:ascii="Arial" w:cs="Arial" w:eastAsia="Arial" w:hAnsi="Arial"/>
          <w:sz w:val="20"/>
          <w:szCs w:val="20"/>
        </w:rPr>
        <w:t xml:space="preserve">Assumptions — all blue input cells, single source of truth</w:t>
      </w:r>
    </w:p>
    <w:p>
      <w:pPr>
        <w:pStyle w:val="ListParagraph"/>
        <w:numPr>
          <w:ilvl w:val="0"/>
          <w:numId w:val="2"/>
        </w:numPr>
        <w:spacing w:after="40" w:before="40"/>
      </w:pPr>
      <w:r>
        <w:rPr>
          <w:rFonts w:ascii="Arial" w:cs="Arial" w:eastAsia="Arial" w:hAnsi="Arial"/>
          <w:sz w:val="20"/>
          <w:szCs w:val="20"/>
        </w:rPr>
        <w:t xml:space="preserve">Share Portfolio — year-by-year projection with formulas</w:t>
      </w:r>
    </w:p>
    <w:p>
      <w:pPr>
        <w:pStyle w:val="ListParagraph"/>
        <w:numPr>
          <w:ilvl w:val="0"/>
          <w:numId w:val="2"/>
        </w:numPr>
        <w:spacing w:after="40" w:before="40"/>
      </w:pPr>
      <w:r>
        <w:rPr>
          <w:rFonts w:ascii="Arial" w:cs="Arial" w:eastAsia="Arial" w:hAnsi="Arial"/>
          <w:sz w:val="20"/>
          <w:szCs w:val="20"/>
        </w:rPr>
        <w:t xml:space="preserve">Super — superannuation projection</w:t>
      </w:r>
    </w:p>
    <w:p>
      <w:pPr>
        <w:pStyle w:val="ListParagraph"/>
        <w:numPr>
          <w:ilvl w:val="0"/>
          <w:numId w:val="2"/>
        </w:numPr>
        <w:spacing w:after="40" w:before="40"/>
      </w:pPr>
      <w:r>
        <w:rPr>
          <w:rFonts w:ascii="Arial" w:cs="Arial" w:eastAsia="Arial" w:hAnsi="Arial"/>
          <w:sz w:val="20"/>
          <w:szCs w:val="20"/>
        </w:rPr>
        <w:t xml:space="preserve">Mortgage — mortgage amortisation with redraws</w:t>
      </w:r>
    </w:p>
    <w:p>
      <w:pPr>
        <w:pStyle w:val="ListParagraph"/>
        <w:numPr>
          <w:ilvl w:val="0"/>
          <w:numId w:val="2"/>
        </w:numPr>
        <w:spacing w:after="40" w:before="40"/>
      </w:pPr>
      <w:r>
        <w:rPr>
          <w:rFonts w:ascii="Arial" w:cs="Arial" w:eastAsia="Arial" w:hAnsi="Arial"/>
          <w:sz w:val="20"/>
          <w:szCs w:val="20"/>
        </w:rPr>
        <w:t xml:space="preserve">Summary — dashboard linking to other sheets</w:t>
      </w:r>
    </w:p>
    <w:p>
      <w:pPr>
        <w:pStyle w:val="ListParagraph"/>
        <w:numPr>
          <w:ilvl w:val="0"/>
          <w:numId w:val="2"/>
        </w:numPr>
        <w:spacing w:after="40" w:before="40"/>
      </w:pPr>
      <w:r>
        <w:rPr>
          <w:rFonts w:ascii="Arial" w:cs="Arial" w:eastAsia="Arial" w:hAnsi="Arial"/>
          <w:sz w:val="20"/>
          <w:szCs w:val="20"/>
        </w:rPr>
        <w:t xml:space="preserve">Stress Tests — scenario comparison</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4.2 Formula Logic</w:t>
      </w:r>
    </w:p>
    <w:p>
      <w:pPr>
        <w:spacing w:after="60" w:before="60"/>
      </w:pPr>
      <w:r>
        <w:rPr>
          <w:rFonts w:ascii="Arial" w:cs="Arial" w:eastAsia="Arial" w:hAnsi="Arial"/>
          <w:sz w:val="20"/>
          <w:szCs w:val="20"/>
        </w:rPr>
        <w:t xml:space="preserve">Full-time years (1-9): contribution = income + bonus - all expenses - one-off cash costs</w:t>
      </w:r>
    </w:p>
    <w:p>
      <w:pPr>
        <w:spacing w:after="60" w:before="60"/>
      </w:pPr>
      <w:r>
        <w:rPr>
          <w:rFonts w:ascii="Arial" w:cs="Arial" w:eastAsia="Arial" w:hAnsi="Arial"/>
          <w:sz w:val="20"/>
          <w:szCs w:val="20"/>
        </w:rPr>
        <w:t xml:space="preserve">Part-time years (10-14): drawdown = expenses - 50% income - 50% bonus (small gap only)</w:t>
      </w:r>
    </w:p>
    <w:p>
      <w:pPr>
        <w:spacing w:after="60" w:before="60"/>
      </w:pPr>
      <w:r>
        <w:rPr>
          <w:rFonts w:ascii="Arial" w:cs="Arial" w:eastAsia="Arial" w:hAnsi="Arial"/>
          <w:sz w:val="20"/>
          <w:szCs w:val="20"/>
        </w:rPr>
        <w:t xml:space="preserve">Retired years (15-24): drawdown = all expenses (no income, no rental income)</w:t>
      </w:r>
    </w:p>
    <w:p>
      <w:pPr>
        <w:spacing w:after="60" w:before="60"/>
      </w:pPr>
      <w:r>
        <w:rPr>
          <w:rFonts w:ascii="Arial" w:cs="Arial" w:eastAsia="Arial" w:hAnsi="Arial"/>
          <w:sz w:val="20"/>
          <w:szCs w:val="20"/>
        </w:rPr>
        <w:t xml:space="preserve">Year 25 (age 60): drawdown = expenses + $802,678 lump sum mortgage payoff</w:t>
      </w:r>
    </w:p>
    <w:p>
      <w:pPr>
        <w:spacing w:after="60" w:before="60"/>
      </w:pPr>
      <w:r>
        <w:rPr>
          <w:rFonts w:ascii="Arial" w:cs="Arial" w:eastAsia="Arial" w:hAnsi="Arial"/>
          <w:sz w:val="20"/>
          <w:szCs w:val="20"/>
        </w:rPr>
        <w:t xml:space="preserve">Year 26+ (age 61+): drawdown = expenses with no mortgage (saves $34,560/yr combined)</w:t>
      </w:r>
    </w:p>
    <w:p>
      <w:pPr>
        <w:spacing w:after="60" w:before="60"/>
      </w:pPr>
      <w:r>
        <w:t xml:space="preserve"/>
      </w:r>
    </w:p>
    <w:p>
      <w:pPr>
        <w:pStyle w:val="Heading2"/>
        <w:spacing w:after="80" w:before="240"/>
      </w:pPr>
      <w:r>
        <w:rPr>
          <w:rFonts w:ascii="Arial" w:cs="Arial" w:eastAsia="Arial" w:hAnsi="Arial"/>
          <w:b/>
          <w:bCs/>
          <w:color w:val="1F4E79"/>
          <w:sz w:val="26"/>
          <w:szCs w:val="26"/>
        </w:rPr>
        <w:t xml:space="preserve">4.3 Important Caveats</w:t>
      </w:r>
    </w:p>
    <w:p>
      <w:pPr>
        <w:pStyle w:val="ListParagraph"/>
        <w:numPr>
          <w:ilvl w:val="0"/>
          <w:numId w:val="2"/>
        </w:numPr>
        <w:spacing w:after="40" w:before="40"/>
      </w:pPr>
      <w:r>
        <w:rPr>
          <w:rFonts w:ascii="Arial" w:cs="Arial" w:eastAsia="Arial" w:hAnsi="Arial"/>
          <w:sz w:val="20"/>
          <w:szCs w:val="20"/>
        </w:rPr>
        <w:t xml:space="preserve">No granny flat rental income in current model (removed by preference)</w:t>
      </w:r>
    </w:p>
    <w:p>
      <w:pPr>
        <w:pStyle w:val="ListParagraph"/>
        <w:numPr>
          <w:ilvl w:val="0"/>
          <w:numId w:val="2"/>
        </w:numPr>
        <w:spacing w:after="40" w:before="40"/>
      </w:pPr>
      <w:r>
        <w:rPr>
          <w:rFonts w:ascii="Arial" w:cs="Arial" w:eastAsia="Arial" w:hAnsi="Arial"/>
          <w:sz w:val="20"/>
          <w:szCs w:val="20"/>
        </w:rPr>
        <w:t xml:space="preserve">No rental income from empty block (future option only)</w:t>
      </w:r>
    </w:p>
    <w:p>
      <w:pPr>
        <w:pStyle w:val="ListParagraph"/>
        <w:numPr>
          <w:ilvl w:val="0"/>
          <w:numId w:val="2"/>
        </w:numPr>
        <w:spacing w:after="40" w:before="40"/>
      </w:pPr>
      <w:r>
        <w:rPr>
          <w:rFonts w:ascii="Arial" w:cs="Arial" w:eastAsia="Arial" w:hAnsi="Arial"/>
          <w:sz w:val="20"/>
          <w:szCs w:val="20"/>
        </w:rPr>
        <w:t xml:space="preserve">Cash savings ($750/mo) go to offset, not share portfolio</w:t>
      </w:r>
    </w:p>
    <w:p>
      <w:pPr>
        <w:pStyle w:val="ListParagraph"/>
        <w:numPr>
          <w:ilvl w:val="0"/>
          <w:numId w:val="2"/>
        </w:numPr>
        <w:spacing w:after="40" w:before="40"/>
      </w:pPr>
      <w:r>
        <w:rPr>
          <w:rFonts w:ascii="Arial" w:cs="Arial" w:eastAsia="Arial" w:hAnsi="Arial"/>
          <w:sz w:val="20"/>
          <w:szCs w:val="20"/>
        </w:rPr>
        <w:t xml:space="preserve">Lump sum payoff ($802,678) is conservative — offset account will reduce real balance</w:t>
      </w:r>
    </w:p>
    <w:p>
      <w:pPr>
        <w:pStyle w:val="ListParagraph"/>
        <w:numPr>
          <w:ilvl w:val="0"/>
          <w:numId w:val="2"/>
        </w:numPr>
        <w:spacing w:after="40" w:before="40"/>
      </w:pPr>
      <w:r>
        <w:rPr>
          <w:rFonts w:ascii="Arial" w:cs="Arial" w:eastAsia="Arial" w:hAnsi="Arial"/>
          <w:sz w:val="20"/>
          <w:szCs w:val="20"/>
        </w:rPr>
        <w:t xml:space="preserve">Super locked until age 60 — shares must fully fund retirement age 50-59</w:t>
      </w:r>
    </w:p>
    <w:p>
      <w:pPr>
        <w:pStyle w:val="ListParagraph"/>
        <w:numPr>
          <w:ilvl w:val="0"/>
          <w:numId w:val="2"/>
        </w:numPr>
        <w:spacing w:after="40" w:before="40"/>
      </w:pPr>
      <w:r>
        <w:rPr>
          <w:rFonts w:ascii="Arial" w:cs="Arial" w:eastAsia="Arial" w:hAnsi="Arial"/>
          <w:sz w:val="20"/>
          <w:szCs w:val="20"/>
        </w:rPr>
        <w:t xml:space="preserve">Employer super will increase once FIFO payslip confirms actual gross salary</w:t>
      </w:r>
    </w:p>
    <w:p>
      <w:pPr>
        <w:spacing w:after="60" w:before="60"/>
      </w:pPr>
      <w:r>
        <w:t xml:space="preserve"/>
      </w:r>
    </w:p>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5. Claude Code Prompt</w:t>
      </w:r>
    </w:p>
    <w:p>
      <w:pPr>
        <w:spacing w:after="60" w:before="60"/>
      </w:pPr>
      <w:r>
        <w:rPr>
          <w:rFonts w:ascii="Arial" w:cs="Arial" w:eastAsia="Arial" w:hAnsi="Arial"/>
          <w:sz w:val="20"/>
          <w:szCs w:val="20"/>
        </w:rPr>
        <w:t xml:space="preserve">Copy and paste the following as your opening message in Claude Code: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8F8F8" w:val="clear"/>
            <w:tcMar>
              <w:top w:type="dxa" w:w="200"/>
              <w:left w:type="dxa" w:w="240"/>
              <w:bottom w:type="dxa" w:w="200"/>
              <w:right w:type="dxa" w:w="240"/>
            </w:tcMar>
          </w:tcPr>
          <w:p>
            <w:pPr>
              <w:spacing w:after="120" w:before="0"/>
            </w:pPr>
            <w:r>
              <w:rPr>
                <w:rFonts w:ascii="Courier New" w:cs="Courier New" w:eastAsia="Courier New" w:hAnsi="Courier New"/>
                <w:sz w:val="18"/>
                <w:szCs w:val="18"/>
              </w:rPr>
              <w:t xml:space="preserve">I have a FIRE (Financial Independence, Retire Early) planning spreadsheet called FIRE_Plan_v2.xlsx that I want to turn into a sophisticated interactive tool. I'm attaching the spreadsheet and a full build brief document.</w:t>
            </w:r>
          </w:p>
          <w:p>
            <w:pPr>
              <w:spacing w:after="120" w:before="0"/>
            </w:pPr>
            <w:r>
              <w:rPr>
                <w:rFonts w:ascii="Courier New" w:cs="Courier New" w:eastAsia="Courier New" w:hAnsi="Courier New"/>
                <w:sz w:val="18"/>
                <w:szCs w:val="18"/>
              </w:rPr>
              <w:t xml:space="preserve">About me: 35yo Project Geologist at Fortescue (FMG) in Perth WA. FIFO roster — 8 months FIFO / 4 months office. Target: part-time at 45, full retirement at 50, super access at 60.</w:t>
            </w:r>
          </w:p>
          <w:p>
            <w:pPr>
              <w:spacing w:after="120" w:before="0"/>
            </w:pPr>
            <w:r>
              <w:rPr>
                <w:rFonts w:ascii="Courier New" w:cs="Courier New" w:eastAsia="Courier New" w:hAnsi="Courier New"/>
                <w:sz w:val="18"/>
                <w:szCs w:val="18"/>
              </w:rPr>
              <w:t xml:space="preserve">The spreadsheet has 6 sheets: Assumptions (all blue input cells), Share Portfolio, Super, Mortgage, Summary, Stress Tests. All assumptions have been verified and are correct — do not change them without asking.</w:t>
            </w:r>
          </w:p>
          <w:p>
            <w:pPr>
              <w:spacing w:after="120" w:before="0"/>
            </w:pPr>
            <w:r>
              <w:rPr>
                <w:rFonts w:ascii="Courier New" w:cs="Courier New" w:eastAsia="Courier New" w:hAnsi="Courier New"/>
                <w:b/>
                <w:bCs/>
                <w:sz w:val="18"/>
                <w:szCs w:val="18"/>
              </w:rPr>
              <w:t xml:space="preserve">Build in this order:</w:t>
            </w:r>
          </w:p>
          <w:p>
            <w:pPr>
              <w:spacing w:after="60" w:before="0"/>
            </w:pPr>
            <w:r>
              <w:rPr>
                <w:rFonts w:ascii="Courier New" w:cs="Courier New" w:eastAsia="Courier New" w:hAnsi="Courier New"/>
                <w:b/>
                <w:bCs/>
                <w:sz w:val="18"/>
                <w:szCs w:val="18"/>
              </w:rPr>
              <w:t xml:space="preserve">PHASE 1 — Monte Carlo simulation</w:t>
            </w:r>
          </w:p>
          <w:p>
            <w:pPr>
              <w:spacing w:after="60" w:before="0"/>
            </w:pPr>
            <w:r>
              <w:rPr>
                <w:rFonts w:ascii="Courier New" w:cs="Courier New" w:eastAsia="Courier New" w:hAnsi="Courier New"/>
                <w:sz w:val="18"/>
                <w:szCs w:val="18"/>
              </w:rPr>
              <w:t xml:space="preserve">Run 5,000 simulations with randomised annual returns (mean 10%, SD ~15% for shares; mean 8%, SD ~8% for super). Show probability of plan success, percentile bands (10/25/50/75/90th), and fan/cone chart. Plan 'fails' if shares go below $0 before age 60.</w:t>
            </w:r>
          </w:p>
          <w:p>
            <w:pPr>
              <w:spacing w:after="60" w:before="0"/>
            </w:pPr>
            <w:r>
              <w:rPr>
                <w:rFonts w:ascii="Courier New" w:cs="Courier New" w:eastAsia="Courier New" w:hAnsi="Courier New"/>
                <w:b/>
                <w:bCs/>
                <w:sz w:val="18"/>
                <w:szCs w:val="18"/>
              </w:rPr>
              <w:t xml:space="preserve">PHASE 2 — Interactive web app</w:t>
            </w:r>
          </w:p>
          <w:p>
            <w:pPr>
              <w:spacing w:after="60" w:before="0"/>
            </w:pPr>
            <w:r>
              <w:rPr>
                <w:rFonts w:ascii="Courier New" w:cs="Courier New" w:eastAsia="Courier New" w:hAnsi="Courier New"/>
                <w:sz w:val="18"/>
                <w:szCs w:val="18"/>
              </w:rPr>
              <w:t xml:space="preserve">Single page React app. Sliders for: income, return rates, retirement age, bonus. Live-updating portfolio trajectory chart with milestone markers (part-time 45, retire 50, super unlock 60). Monthly budget panel. Read assumptions from the spreadsheet.</w:t>
            </w:r>
          </w:p>
          <w:p>
            <w:pPr>
              <w:spacing w:after="60" w:before="0"/>
            </w:pPr>
            <w:r>
              <w:rPr>
                <w:rFonts w:ascii="Courier New" w:cs="Courier New" w:eastAsia="Courier New" w:hAnsi="Courier New"/>
                <w:b/>
                <w:bCs/>
                <w:sz w:val="18"/>
                <w:szCs w:val="18"/>
              </w:rPr>
              <w:t xml:space="preserve">PHASE 3 — Sequence of returns risk</w:t>
            </w:r>
          </w:p>
          <w:p>
            <w:pPr>
              <w:spacing w:after="60" w:before="0"/>
            </w:pPr>
            <w:r>
              <w:rPr>
                <w:rFonts w:ascii="Courier New" w:cs="Courier New" w:eastAsia="Courier New" w:hAnsi="Courier New"/>
                <w:sz w:val="18"/>
                <w:szCs w:val="18"/>
              </w:rPr>
              <w:t xml:space="preserve">Model market crash scenarios in early retirement: -30% yr1, -30% yr3, -50% yr1. Show recovery trajectories vs base case. Does the plan survive to age 60 in each?</w:t>
            </w:r>
          </w:p>
          <w:p>
            <w:pPr>
              <w:spacing w:after="60" w:before="0"/>
            </w:pPr>
            <w:r>
              <w:rPr>
                <w:rFonts w:ascii="Courier New" w:cs="Courier New" w:eastAsia="Courier New" w:hAnsi="Courier New"/>
                <w:b/>
                <w:bCs/>
                <w:sz w:val="18"/>
                <w:szCs w:val="18"/>
              </w:rPr>
              <w:t xml:space="preserve">PHASE 4 — Full dashboard</w:t>
            </w:r>
          </w:p>
          <w:p>
            <w:pPr>
              <w:spacing w:after="0" w:before="0"/>
            </w:pPr>
            <w:r>
              <w:rPr>
                <w:rFonts w:ascii="Courier New" w:cs="Courier New" w:eastAsia="Courier New" w:hAnsi="Courier New"/>
                <w:sz w:val="18"/>
                <w:szCs w:val="18"/>
              </w:rPr>
              <w:t xml:space="preserve">Annual review mode, progress tracker (actual vs projected), all scenarios in one view, PDF export, mobile-friendly. See the attached build brief for full details on each phase.</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sz w:val="20"/>
                <w:szCs w:val="20"/>
              </w:rPr>
              <w:t xml:space="preserve">Tip: Upload both FIRE_Plan_v2.xlsx and this brief document at the start of your Claude Code session. The spreadsheet is the single source of truth for all numbers.</w:t>
            </w:r>
          </w:p>
        </w:tc>
      </w:tr>
    </w:tbl>
    <w:p>
      <w:pPr>
        <w:spacing w:after="60" w:before="6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6. Annual Review Checklist</w:t>
      </w:r>
    </w:p>
    <w:p>
      <w:pPr>
        <w:spacing w:after="60" w:before="60"/>
      </w:pPr>
      <w:r>
        <w:rPr>
          <w:rFonts w:ascii="Arial" w:cs="Arial" w:eastAsia="Arial" w:hAnsi="Arial"/>
          <w:sz w:val="20"/>
          <w:szCs w:val="20"/>
        </w:rPr>
        <w:t xml:space="preserve">Update these at the start of each financial year (July 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Item to Update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Where</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4E79"/>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Share portfolio balance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Assumptions B30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Current market 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Super balance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Assumptions B31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From super fund statement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Employer super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Assumptions B25/B26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Update when SG rate changes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Income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Assumptions B10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If salary changes significantly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Mortgage balance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Assumptions B47 (lump sum)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Recalculate if rate changes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Bills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Assumptions B16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Review annually</w:t>
            </w:r>
          </w:p>
        </w:tc>
      </w:tr>
    </w:tbl>
    <w:p>
      <w:pPr>
        <w:spacing w:after="60" w:before="60"/>
      </w:pPr>
      <w:r>
        <w:t xml:space="preserve"/>
      </w:r>
    </w:p>
    <w:p>
      <w:pPr>
        <w:spacing w:after="60" w:before="60"/>
      </w:pPr>
      <w:r>
        <w:rPr>
          <w:rFonts w:ascii="Arial" w:cs="Arial" w:eastAsia="Arial" w:hAnsi="Arial"/>
          <w:sz w:val="20"/>
          <w:szCs w:val="20"/>
        </w:rPr>
        <w:t xml:space="preserve">A Google Calendar reminder has been set for July 1 each year to prompt this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2026-03-13T09:57:05.204Z</dcterms:created>
  <dcterms:modified xsi:type="dcterms:W3CDTF">2026-03-13T09:57:05.225Z</dcterms:modified>
</cp:coreProperties>
</file>

<file path=docProps/custom.xml><?xml version="1.0" encoding="utf-8"?>
<Properties xmlns="http://schemas.openxmlformats.org/officeDocument/2006/custom-properties" xmlns:vt="http://schemas.openxmlformats.org/officeDocument/2006/docPropsVTypes"/>
</file>