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rPr>
          <w:rFonts w:hint="eastAsia" w:ascii="微软雅黑" w:hAnsi="微软雅黑" w:eastAsia="微软雅黑"/>
          <w:sz w:val="24"/>
          <w:szCs w:val="24"/>
        </w:rPr>
      </w:pPr>
    </w:p>
    <w:p>
      <w:pPr>
        <w:spacing w:line="276" w:lineRule="auto"/>
        <w:rPr>
          <w:rFonts w:ascii="微软雅黑" w:hAnsi="微软雅黑" w:eastAsia="微软雅黑"/>
          <w:sz w:val="24"/>
          <w:szCs w:val="24"/>
        </w:rPr>
      </w:pPr>
    </w:p>
    <w:p>
      <w:pPr>
        <w:spacing w:line="276" w:lineRule="auto"/>
        <w:rPr>
          <w:rFonts w:ascii="微软雅黑" w:hAnsi="微软雅黑" w:eastAsia="微软雅黑"/>
          <w:sz w:val="24"/>
          <w:szCs w:val="24"/>
        </w:rPr>
      </w:pPr>
    </w:p>
    <w:p>
      <w:pPr>
        <w:jc w:val="center"/>
        <w:rPr>
          <w:rFonts w:ascii="微软雅黑" w:hAnsi="微软雅黑" w:eastAsia="微软雅黑"/>
          <w:b/>
          <w:sz w:val="44"/>
          <w:szCs w:val="44"/>
        </w:rPr>
      </w:pPr>
      <w:r>
        <w:rPr>
          <w:rFonts w:ascii="微软雅黑" w:hAnsi="微软雅黑" w:eastAsia="微软雅黑"/>
          <w:b/>
          <w:sz w:val="44"/>
          <w:szCs w:val="44"/>
        </w:rPr>
        <w:t>OneNET</w:t>
      </w:r>
      <w:r>
        <w:rPr>
          <w:rFonts w:hint="eastAsia" w:ascii="微软雅黑" w:hAnsi="微软雅黑" w:eastAsia="微软雅黑"/>
          <w:b/>
          <w:sz w:val="44"/>
          <w:szCs w:val="44"/>
        </w:rPr>
        <w:t>平台FOTA升级</w:t>
      </w:r>
      <w:r>
        <w:rPr>
          <w:rFonts w:ascii="微软雅黑" w:hAnsi="微软雅黑" w:eastAsia="微软雅黑"/>
          <w:b/>
          <w:sz w:val="44"/>
          <w:szCs w:val="44"/>
        </w:rPr>
        <w:t>(NB-IOT)</w:t>
      </w:r>
    </w:p>
    <w:p>
      <w:pPr>
        <w:jc w:val="center"/>
        <w:rPr>
          <w:rFonts w:ascii="微软雅黑" w:hAnsi="微软雅黑" w:eastAsia="微软雅黑"/>
          <w:b/>
          <w:sz w:val="44"/>
          <w:szCs w:val="44"/>
        </w:rPr>
      </w:pPr>
      <w:r>
        <w:rPr>
          <w:rFonts w:hint="eastAsia" w:ascii="微软雅黑" w:hAnsi="微软雅黑" w:eastAsia="微软雅黑"/>
          <w:b/>
          <w:sz w:val="44"/>
          <w:szCs w:val="44"/>
        </w:rPr>
        <w:t>用户使用说明</w:t>
      </w:r>
    </w:p>
    <w:p>
      <w:pPr>
        <w:pStyle w:val="40"/>
        <w:ind w:left="320" w:hanging="320"/>
        <w:rPr>
          <w:rFonts w:ascii="微软雅黑" w:hAnsi="微软雅黑" w:eastAsia="微软雅黑"/>
          <w:b w:val="0"/>
          <w:sz w:val="44"/>
          <w:szCs w:val="44"/>
        </w:rPr>
      </w:pPr>
      <w:r>
        <w:rPr>
          <w:rFonts w:ascii="微软雅黑" w:hAnsi="微软雅黑" w:eastAsia="微软雅黑"/>
          <w:b w:val="0"/>
          <w:sz w:val="44"/>
          <w:szCs w:val="44"/>
        </w:rPr>
        <w:t xml:space="preserve">Version: </w:t>
      </w:r>
      <w:r>
        <w:rPr>
          <w:rFonts w:hint="eastAsia" w:ascii="微软雅黑" w:hAnsi="微软雅黑" w:eastAsia="微软雅黑"/>
          <w:b w:val="0"/>
          <w:sz w:val="44"/>
          <w:szCs w:val="44"/>
          <w:lang w:val="en-US" w:eastAsia="zh-CN"/>
        </w:rPr>
        <w:t>2</w:t>
      </w:r>
      <w:bookmarkStart w:id="32" w:name="_GoBack"/>
      <w:bookmarkEnd w:id="32"/>
      <w:r>
        <w:rPr>
          <w:rFonts w:ascii="微软雅黑" w:hAnsi="微软雅黑" w:eastAsia="微软雅黑"/>
          <w:b w:val="0"/>
          <w:sz w:val="44"/>
          <w:szCs w:val="44"/>
        </w:rPr>
        <w:t>.0</w:t>
      </w:r>
    </w:p>
    <w:p>
      <w:pPr>
        <w:spacing w:line="360" w:lineRule="auto"/>
        <w:jc w:val="center"/>
        <w:rPr>
          <w:rFonts w:ascii="微软雅黑" w:hAnsi="微软雅黑" w:eastAsia="微软雅黑"/>
          <w:color w:val="000000"/>
          <w:sz w:val="24"/>
          <w:szCs w:val="24"/>
        </w:rPr>
      </w:pPr>
    </w:p>
    <w:p>
      <w:pPr>
        <w:spacing w:line="360" w:lineRule="auto"/>
        <w:jc w:val="center"/>
        <w:rPr>
          <w:rFonts w:ascii="微软雅黑" w:hAnsi="微软雅黑" w:eastAsia="微软雅黑"/>
          <w:color w:val="000000"/>
          <w:sz w:val="24"/>
          <w:szCs w:val="24"/>
        </w:rPr>
      </w:pPr>
    </w:p>
    <w:p>
      <w:pPr>
        <w:spacing w:line="360" w:lineRule="auto"/>
        <w:jc w:val="center"/>
        <w:rPr>
          <w:rFonts w:ascii="微软雅黑" w:hAnsi="微软雅黑" w:eastAsia="微软雅黑"/>
          <w:color w:val="000000"/>
          <w:sz w:val="24"/>
          <w:szCs w:val="24"/>
        </w:rPr>
      </w:pPr>
    </w:p>
    <w:p>
      <w:pPr>
        <w:spacing w:line="360" w:lineRule="auto"/>
        <w:jc w:val="center"/>
        <w:rPr>
          <w:rFonts w:ascii="微软雅黑" w:hAnsi="微软雅黑" w:eastAsia="微软雅黑"/>
          <w:color w:val="000000"/>
          <w:sz w:val="24"/>
          <w:szCs w:val="24"/>
        </w:rPr>
      </w:pPr>
    </w:p>
    <w:p>
      <w:pPr>
        <w:spacing w:line="360" w:lineRule="auto"/>
        <w:jc w:val="center"/>
        <w:rPr>
          <w:rFonts w:ascii="微软雅黑" w:hAnsi="微软雅黑" w:eastAsia="微软雅黑"/>
          <w:color w:val="000000"/>
          <w:sz w:val="24"/>
          <w:szCs w:val="24"/>
        </w:rPr>
      </w:pPr>
    </w:p>
    <w:p>
      <w:pPr>
        <w:spacing w:line="360" w:lineRule="auto"/>
        <w:jc w:val="center"/>
        <w:rPr>
          <w:rFonts w:ascii="微软雅黑" w:hAnsi="微软雅黑" w:eastAsia="微软雅黑"/>
          <w:color w:val="000000"/>
          <w:sz w:val="24"/>
          <w:szCs w:val="24"/>
        </w:rPr>
      </w:pPr>
    </w:p>
    <w:p>
      <w:pPr>
        <w:spacing w:line="360" w:lineRule="auto"/>
        <w:jc w:val="center"/>
        <w:rPr>
          <w:rFonts w:ascii="微软雅黑" w:hAnsi="微软雅黑" w:eastAsia="微软雅黑"/>
          <w:color w:val="000000"/>
          <w:sz w:val="24"/>
          <w:szCs w:val="24"/>
        </w:rPr>
      </w:pPr>
    </w:p>
    <w:p>
      <w:pPr>
        <w:spacing w:line="360" w:lineRule="auto"/>
        <w:jc w:val="center"/>
        <w:rPr>
          <w:rFonts w:ascii="微软雅黑" w:hAnsi="微软雅黑" w:eastAsia="微软雅黑"/>
          <w:color w:val="000000"/>
          <w:sz w:val="24"/>
          <w:szCs w:val="24"/>
        </w:rPr>
      </w:pPr>
    </w:p>
    <w:p>
      <w:pPr>
        <w:spacing w:line="360" w:lineRule="auto"/>
        <w:jc w:val="center"/>
        <w:rPr>
          <w:rFonts w:ascii="微软雅黑" w:hAnsi="微软雅黑" w:eastAsia="微软雅黑"/>
          <w:color w:val="000000"/>
          <w:sz w:val="24"/>
          <w:szCs w:val="24"/>
        </w:rPr>
      </w:pPr>
    </w:p>
    <w:p>
      <w:pPr>
        <w:spacing w:line="360" w:lineRule="auto"/>
        <w:jc w:val="center"/>
        <w:rPr>
          <w:rFonts w:ascii="微软雅黑" w:hAnsi="微软雅黑" w:eastAsia="微软雅黑"/>
          <w:color w:val="000000"/>
          <w:sz w:val="24"/>
          <w:szCs w:val="24"/>
        </w:rPr>
      </w:pPr>
    </w:p>
    <w:p>
      <w:pPr>
        <w:spacing w:line="360" w:lineRule="auto"/>
        <w:rPr>
          <w:rFonts w:ascii="微软雅黑" w:hAnsi="微软雅黑" w:eastAsia="微软雅黑"/>
          <w:color w:val="000000"/>
          <w:sz w:val="24"/>
          <w:szCs w:val="24"/>
        </w:rPr>
      </w:pPr>
    </w:p>
    <w:p>
      <w:pPr>
        <w:widowControl/>
        <w:jc w:val="left"/>
        <w:rPr>
          <w:rFonts w:ascii="微软雅黑" w:hAnsi="微软雅黑" w:eastAsia="微软雅黑"/>
          <w:sz w:val="24"/>
          <w:szCs w:val="24"/>
        </w:rPr>
      </w:pPr>
    </w:p>
    <w:p>
      <w:pPr>
        <w:widowControl/>
        <w:ind w:firstLine="120" w:firstLineChars="50"/>
        <w:jc w:val="center"/>
        <w:rPr>
          <w:rFonts w:ascii="微软雅黑" w:hAnsi="微软雅黑" w:eastAsia="微软雅黑"/>
          <w:sz w:val="24"/>
          <w:szCs w:val="24"/>
        </w:rPr>
      </w:pPr>
      <w:r>
        <w:rPr>
          <w:rFonts w:hint="eastAsia" w:ascii="微软雅黑" w:hAnsi="微软雅黑" w:eastAsia="微软雅黑"/>
          <w:sz w:val="24"/>
          <w:szCs w:val="24"/>
        </w:rPr>
        <w:t>中移物联网有限公司</w:t>
      </w:r>
      <w:r>
        <w:rPr>
          <w:rFonts w:ascii="微软雅黑" w:hAnsi="微软雅黑" w:eastAsia="微软雅黑"/>
          <w:sz w:val="24"/>
          <w:szCs w:val="24"/>
        </w:rPr>
        <w:t>开放平台部</w:t>
      </w:r>
    </w:p>
    <w:p>
      <w:pPr>
        <w:spacing w:line="276" w:lineRule="auto"/>
        <w:ind w:right="-340" w:rightChars="-162"/>
        <w:jc w:val="center"/>
        <w:rPr>
          <w:rFonts w:ascii="微软雅黑" w:hAnsi="微软雅黑" w:eastAsia="微软雅黑"/>
          <w:sz w:val="24"/>
          <w:szCs w:val="24"/>
        </w:rPr>
      </w:pPr>
      <w:r>
        <w:rPr>
          <w:rFonts w:ascii="微软雅黑" w:hAnsi="微软雅黑" w:eastAsia="微软雅黑"/>
          <w:sz w:val="24"/>
          <w:szCs w:val="24"/>
        </w:rPr>
        <w:t>201</w:t>
      </w:r>
      <w:r>
        <w:rPr>
          <w:rFonts w:hint="eastAsia" w:ascii="微软雅黑" w:hAnsi="微软雅黑" w:eastAsia="微软雅黑"/>
          <w:sz w:val="24"/>
          <w:szCs w:val="24"/>
          <w:lang w:val="en-US" w:eastAsia="zh-CN"/>
        </w:rPr>
        <w:t>9</w:t>
      </w:r>
      <w:r>
        <w:rPr>
          <w:rFonts w:ascii="微软雅黑" w:hAnsi="微软雅黑" w:eastAsia="微软雅黑"/>
          <w:sz w:val="24"/>
          <w:szCs w:val="24"/>
        </w:rPr>
        <w:t>年</w:t>
      </w:r>
      <w:r>
        <w:rPr>
          <w:rFonts w:hint="eastAsia" w:ascii="微软雅黑" w:hAnsi="微软雅黑" w:eastAsia="微软雅黑"/>
          <w:sz w:val="24"/>
          <w:szCs w:val="24"/>
          <w:lang w:val="en-US" w:eastAsia="zh-CN"/>
        </w:rPr>
        <w:t>2</w:t>
      </w:r>
      <w:r>
        <w:rPr>
          <w:rFonts w:ascii="微软雅黑" w:hAnsi="微软雅黑" w:eastAsia="微软雅黑"/>
          <w:sz w:val="24"/>
          <w:szCs w:val="24"/>
        </w:rPr>
        <w:t>月</w:t>
      </w:r>
    </w:p>
    <w:p>
      <w:pPr>
        <w:spacing w:line="276" w:lineRule="auto"/>
        <w:jc w:val="center"/>
        <w:rPr>
          <w:rFonts w:ascii="微软雅黑" w:hAnsi="微软雅黑" w:eastAsia="微软雅黑"/>
          <w:b/>
          <w:sz w:val="24"/>
          <w:szCs w:val="24"/>
        </w:rPr>
      </w:pPr>
      <w:r>
        <w:rPr>
          <w:rFonts w:hint="eastAsia" w:ascii="微软雅黑" w:hAnsi="微软雅黑" w:eastAsia="微软雅黑"/>
          <w:b/>
          <w:sz w:val="24"/>
          <w:szCs w:val="24"/>
        </w:rPr>
        <w:t>目  录</w:t>
      </w:r>
    </w:p>
    <w:p>
      <w:pPr>
        <w:pStyle w:val="19"/>
        <w:rPr>
          <w:rFonts w:asciiTheme="minorHAnsi" w:hAnsiTheme="minorHAnsi" w:eastAsiaTheme="minorEastAsia" w:cstheme="minorBidi"/>
          <w:szCs w:val="22"/>
        </w:rPr>
      </w:pPr>
      <w:r>
        <w:rPr>
          <w:b/>
          <w:szCs w:val="24"/>
        </w:rPr>
        <w:fldChar w:fldCharType="begin"/>
      </w:r>
      <w:r>
        <w:rPr>
          <w:b/>
          <w:szCs w:val="24"/>
        </w:rPr>
        <w:instrText xml:space="preserve"> TOC \o "1-4" \h \z \u </w:instrText>
      </w:r>
      <w:r>
        <w:rPr>
          <w:b/>
          <w:szCs w:val="24"/>
        </w:rPr>
        <w:fldChar w:fldCharType="separate"/>
      </w:r>
      <w:r>
        <w:fldChar w:fldCharType="begin"/>
      </w:r>
      <w:r>
        <w:instrText xml:space="preserve"> HYPERLINK \l "_Toc517779887" </w:instrText>
      </w:r>
      <w:r>
        <w:fldChar w:fldCharType="separate"/>
      </w:r>
      <w:r>
        <w:rPr>
          <w:rStyle w:val="25"/>
          <w:rFonts w:hint="eastAsia" w:ascii="微软雅黑" w:hAnsi="微软雅黑" w:eastAsia="微软雅黑"/>
        </w:rPr>
        <w:t>第一章</w:t>
      </w:r>
      <w:r>
        <w:rPr>
          <w:rStyle w:val="25"/>
          <w:rFonts w:ascii="微软雅黑" w:hAnsi="微软雅黑" w:eastAsia="微软雅黑"/>
        </w:rPr>
        <w:t xml:space="preserve"> </w:t>
      </w:r>
      <w:r>
        <w:rPr>
          <w:rStyle w:val="25"/>
          <w:rFonts w:hint="eastAsia" w:ascii="微软雅黑" w:hAnsi="微软雅黑" w:eastAsia="微软雅黑"/>
        </w:rPr>
        <w:t>概述</w:t>
      </w:r>
      <w:r>
        <w:tab/>
      </w:r>
      <w:r>
        <w:fldChar w:fldCharType="begin"/>
      </w:r>
      <w:r>
        <w:instrText xml:space="preserve"> PAGEREF _Toc517779887 \h </w:instrText>
      </w:r>
      <w:r>
        <w:fldChar w:fldCharType="separate"/>
      </w:r>
      <w:r>
        <w:t>2</w:t>
      </w:r>
      <w:r>
        <w:fldChar w:fldCharType="end"/>
      </w:r>
      <w:r>
        <w:fldChar w:fldCharType="end"/>
      </w:r>
    </w:p>
    <w:p>
      <w:pPr>
        <w:pStyle w:val="19"/>
        <w:rPr>
          <w:rFonts w:asciiTheme="minorHAnsi" w:hAnsiTheme="minorHAnsi" w:eastAsiaTheme="minorEastAsia" w:cstheme="minorBidi"/>
          <w:szCs w:val="22"/>
        </w:rPr>
      </w:pPr>
      <w:r>
        <w:fldChar w:fldCharType="begin"/>
      </w:r>
      <w:r>
        <w:instrText xml:space="preserve"> HYPERLINK \l "_Toc517779888" </w:instrText>
      </w:r>
      <w:r>
        <w:fldChar w:fldCharType="separate"/>
      </w:r>
      <w:r>
        <w:rPr>
          <w:rStyle w:val="25"/>
          <w:rFonts w:ascii="微软雅黑" w:hAnsi="微软雅黑" w:eastAsia="微软雅黑"/>
        </w:rPr>
        <w:t>1</w:t>
      </w:r>
      <w:r>
        <w:rPr>
          <w:rFonts w:asciiTheme="minorHAnsi" w:hAnsiTheme="minorHAnsi" w:eastAsiaTheme="minorEastAsia" w:cstheme="minorBidi"/>
          <w:szCs w:val="22"/>
        </w:rPr>
        <w:tab/>
      </w:r>
      <w:r>
        <w:rPr>
          <w:rStyle w:val="25"/>
          <w:rFonts w:hint="eastAsia" w:ascii="微软雅黑" w:hAnsi="微软雅黑" w:eastAsia="微软雅黑"/>
        </w:rPr>
        <w:t>目的</w:t>
      </w:r>
      <w:r>
        <w:tab/>
      </w:r>
      <w:r>
        <w:fldChar w:fldCharType="begin"/>
      </w:r>
      <w:r>
        <w:instrText xml:space="preserve"> PAGEREF _Toc517779888 \h </w:instrText>
      </w:r>
      <w:r>
        <w:fldChar w:fldCharType="separate"/>
      </w:r>
      <w:r>
        <w:t>2</w:t>
      </w:r>
      <w:r>
        <w:fldChar w:fldCharType="end"/>
      </w:r>
      <w:r>
        <w:fldChar w:fldCharType="end"/>
      </w:r>
    </w:p>
    <w:p>
      <w:pPr>
        <w:pStyle w:val="19"/>
        <w:rPr>
          <w:rFonts w:asciiTheme="minorHAnsi" w:hAnsiTheme="minorHAnsi" w:eastAsiaTheme="minorEastAsia" w:cstheme="minorBidi"/>
          <w:szCs w:val="22"/>
        </w:rPr>
      </w:pPr>
      <w:r>
        <w:fldChar w:fldCharType="begin"/>
      </w:r>
      <w:r>
        <w:instrText xml:space="preserve"> HYPERLINK \l "_Toc517779889" </w:instrText>
      </w:r>
      <w:r>
        <w:fldChar w:fldCharType="separate"/>
      </w:r>
      <w:r>
        <w:rPr>
          <w:rStyle w:val="25"/>
          <w:rFonts w:ascii="微软雅黑" w:hAnsi="微软雅黑" w:eastAsia="微软雅黑"/>
        </w:rPr>
        <w:t>2</w:t>
      </w:r>
      <w:r>
        <w:rPr>
          <w:rFonts w:asciiTheme="minorHAnsi" w:hAnsiTheme="minorHAnsi" w:eastAsiaTheme="minorEastAsia" w:cstheme="minorBidi"/>
          <w:szCs w:val="22"/>
        </w:rPr>
        <w:tab/>
      </w:r>
      <w:r>
        <w:rPr>
          <w:rStyle w:val="25"/>
          <w:rFonts w:hint="eastAsia" w:ascii="微软雅黑" w:hAnsi="微软雅黑" w:eastAsia="微软雅黑"/>
        </w:rPr>
        <w:t>范围及适用对象</w:t>
      </w:r>
      <w:r>
        <w:tab/>
      </w:r>
      <w:r>
        <w:fldChar w:fldCharType="begin"/>
      </w:r>
      <w:r>
        <w:instrText xml:space="preserve"> PAGEREF _Toc517779889 \h </w:instrText>
      </w:r>
      <w:r>
        <w:fldChar w:fldCharType="separate"/>
      </w:r>
      <w:r>
        <w:t>2</w:t>
      </w:r>
      <w:r>
        <w:fldChar w:fldCharType="end"/>
      </w:r>
      <w:r>
        <w:fldChar w:fldCharType="end"/>
      </w:r>
    </w:p>
    <w:p>
      <w:pPr>
        <w:pStyle w:val="19"/>
        <w:rPr>
          <w:rFonts w:asciiTheme="minorHAnsi" w:hAnsiTheme="minorHAnsi" w:eastAsiaTheme="minorEastAsia" w:cstheme="minorBidi"/>
          <w:szCs w:val="22"/>
        </w:rPr>
      </w:pPr>
      <w:r>
        <w:fldChar w:fldCharType="begin"/>
      </w:r>
      <w:r>
        <w:instrText xml:space="preserve"> HYPERLINK \l "_Toc517779890" </w:instrText>
      </w:r>
      <w:r>
        <w:fldChar w:fldCharType="separate"/>
      </w:r>
      <w:r>
        <w:rPr>
          <w:rStyle w:val="25"/>
          <w:rFonts w:hint="eastAsia" w:ascii="微软雅黑" w:hAnsi="微软雅黑" w:eastAsia="微软雅黑"/>
        </w:rPr>
        <w:t>第二章</w:t>
      </w:r>
      <w:r>
        <w:rPr>
          <w:rStyle w:val="25"/>
          <w:rFonts w:ascii="微软雅黑" w:hAnsi="微软雅黑" w:eastAsia="微软雅黑"/>
        </w:rPr>
        <w:t xml:space="preserve"> </w:t>
      </w:r>
      <w:r>
        <w:rPr>
          <w:rStyle w:val="25"/>
          <w:rFonts w:hint="eastAsia" w:ascii="微软雅黑" w:hAnsi="微软雅黑" w:eastAsia="微软雅黑"/>
        </w:rPr>
        <w:t>功能操作说明</w:t>
      </w:r>
      <w:r>
        <w:tab/>
      </w:r>
      <w:r>
        <w:fldChar w:fldCharType="begin"/>
      </w:r>
      <w:r>
        <w:instrText xml:space="preserve"> PAGEREF _Toc517779890 \h </w:instrText>
      </w:r>
      <w:r>
        <w:fldChar w:fldCharType="separate"/>
      </w:r>
      <w:r>
        <w:t>2</w:t>
      </w:r>
      <w:r>
        <w:fldChar w:fldCharType="end"/>
      </w:r>
      <w:r>
        <w:fldChar w:fldCharType="end"/>
      </w:r>
    </w:p>
    <w:p>
      <w:pPr>
        <w:pStyle w:val="19"/>
        <w:rPr>
          <w:rFonts w:asciiTheme="minorHAnsi" w:hAnsiTheme="minorHAnsi" w:eastAsiaTheme="minorEastAsia" w:cstheme="minorBidi"/>
          <w:szCs w:val="22"/>
        </w:rPr>
      </w:pPr>
      <w:r>
        <w:fldChar w:fldCharType="begin"/>
      </w:r>
      <w:r>
        <w:instrText xml:space="preserve"> HYPERLINK \l "_Toc517779891" </w:instrText>
      </w:r>
      <w:r>
        <w:fldChar w:fldCharType="separate"/>
      </w:r>
      <w:r>
        <w:rPr>
          <w:rStyle w:val="25"/>
          <w:rFonts w:ascii="微软雅黑" w:hAnsi="微软雅黑" w:eastAsia="微软雅黑"/>
        </w:rPr>
        <w:t>3</w:t>
      </w:r>
      <w:r>
        <w:rPr>
          <w:rFonts w:asciiTheme="minorHAnsi" w:hAnsiTheme="minorHAnsi" w:eastAsiaTheme="minorEastAsia" w:cstheme="minorBidi"/>
          <w:szCs w:val="22"/>
        </w:rPr>
        <w:tab/>
      </w:r>
      <w:r>
        <w:rPr>
          <w:rStyle w:val="25"/>
          <w:rFonts w:hint="eastAsia" w:ascii="微软雅黑" w:hAnsi="微软雅黑" w:eastAsia="微软雅黑"/>
        </w:rPr>
        <w:t>功能概述</w:t>
      </w:r>
      <w:r>
        <w:tab/>
      </w:r>
      <w:r>
        <w:fldChar w:fldCharType="begin"/>
      </w:r>
      <w:r>
        <w:instrText xml:space="preserve"> PAGEREF _Toc517779891 \h </w:instrText>
      </w:r>
      <w:r>
        <w:fldChar w:fldCharType="separate"/>
      </w:r>
      <w:r>
        <w:t>2</w:t>
      </w:r>
      <w:r>
        <w:fldChar w:fldCharType="end"/>
      </w:r>
      <w:r>
        <w:fldChar w:fldCharType="end"/>
      </w:r>
    </w:p>
    <w:p>
      <w:pPr>
        <w:pStyle w:val="19"/>
        <w:rPr>
          <w:rFonts w:asciiTheme="minorHAnsi" w:hAnsiTheme="minorHAnsi" w:eastAsiaTheme="minorEastAsia" w:cstheme="minorBidi"/>
          <w:szCs w:val="22"/>
        </w:rPr>
      </w:pPr>
      <w:r>
        <w:fldChar w:fldCharType="begin"/>
      </w:r>
      <w:r>
        <w:instrText xml:space="preserve"> HYPERLINK \l "_Toc517779892" </w:instrText>
      </w:r>
      <w:r>
        <w:fldChar w:fldCharType="separate"/>
      </w:r>
      <w:r>
        <w:rPr>
          <w:rStyle w:val="25"/>
          <w:rFonts w:ascii="微软雅黑" w:hAnsi="微软雅黑" w:eastAsia="微软雅黑"/>
        </w:rPr>
        <w:t>4</w:t>
      </w:r>
      <w:r>
        <w:rPr>
          <w:rFonts w:asciiTheme="minorHAnsi" w:hAnsiTheme="minorHAnsi" w:eastAsiaTheme="minorEastAsia" w:cstheme="minorBidi"/>
          <w:szCs w:val="22"/>
        </w:rPr>
        <w:tab/>
      </w:r>
      <w:r>
        <w:rPr>
          <w:rStyle w:val="25"/>
          <w:rFonts w:hint="eastAsia" w:ascii="微软雅黑" w:hAnsi="微软雅黑" w:eastAsia="微软雅黑"/>
        </w:rPr>
        <w:t>操作界面</w:t>
      </w:r>
      <w:r>
        <w:tab/>
      </w:r>
      <w:r>
        <w:fldChar w:fldCharType="begin"/>
      </w:r>
      <w:r>
        <w:instrText xml:space="preserve"> PAGEREF _Toc517779892 \h </w:instrText>
      </w:r>
      <w:r>
        <w:fldChar w:fldCharType="separate"/>
      </w:r>
      <w:r>
        <w:t>3</w:t>
      </w:r>
      <w:r>
        <w:fldChar w:fldCharType="end"/>
      </w:r>
      <w:r>
        <w:fldChar w:fldCharType="end"/>
      </w:r>
    </w:p>
    <w:p>
      <w:pPr>
        <w:pStyle w:val="19"/>
        <w:rPr>
          <w:rFonts w:asciiTheme="minorHAnsi" w:hAnsiTheme="minorHAnsi" w:eastAsiaTheme="minorEastAsia" w:cstheme="minorBidi"/>
          <w:szCs w:val="22"/>
        </w:rPr>
      </w:pPr>
      <w:r>
        <w:fldChar w:fldCharType="begin"/>
      </w:r>
      <w:r>
        <w:instrText xml:space="preserve"> HYPERLINK \l "_Toc517779893" </w:instrText>
      </w:r>
      <w:r>
        <w:fldChar w:fldCharType="separate"/>
      </w:r>
      <w:r>
        <w:rPr>
          <w:rStyle w:val="25"/>
          <w:rFonts w:ascii="微软雅黑" w:hAnsi="微软雅黑" w:eastAsia="微软雅黑"/>
        </w:rPr>
        <w:t>1.1</w:t>
      </w:r>
      <w:r>
        <w:rPr>
          <w:rFonts w:asciiTheme="minorHAnsi" w:hAnsiTheme="minorHAnsi" w:eastAsiaTheme="minorEastAsia" w:cstheme="minorBidi"/>
          <w:szCs w:val="22"/>
        </w:rPr>
        <w:tab/>
      </w:r>
      <w:r>
        <w:rPr>
          <w:rStyle w:val="25"/>
          <w:rFonts w:hint="eastAsia" w:ascii="微软雅黑" w:hAnsi="微软雅黑" w:eastAsia="微软雅黑"/>
        </w:rPr>
        <w:t>设备群组</w:t>
      </w:r>
      <w:r>
        <w:tab/>
      </w:r>
      <w:r>
        <w:fldChar w:fldCharType="begin"/>
      </w:r>
      <w:r>
        <w:instrText xml:space="preserve"> PAGEREF _Toc517779893 \h </w:instrText>
      </w:r>
      <w:r>
        <w:fldChar w:fldCharType="separate"/>
      </w:r>
      <w:r>
        <w:t>4</w:t>
      </w:r>
      <w:r>
        <w:fldChar w:fldCharType="end"/>
      </w:r>
      <w:r>
        <w:fldChar w:fldCharType="end"/>
      </w:r>
    </w:p>
    <w:p>
      <w:pPr>
        <w:pStyle w:val="19"/>
        <w:rPr>
          <w:rFonts w:asciiTheme="minorHAnsi" w:hAnsiTheme="minorHAnsi" w:eastAsiaTheme="minorEastAsia" w:cstheme="minorBidi"/>
          <w:szCs w:val="22"/>
        </w:rPr>
      </w:pPr>
      <w:r>
        <w:fldChar w:fldCharType="begin"/>
      </w:r>
      <w:r>
        <w:instrText xml:space="preserve"> HYPERLINK \l "_Toc517779897" </w:instrText>
      </w:r>
      <w:r>
        <w:fldChar w:fldCharType="separate"/>
      </w:r>
      <w:r>
        <w:rPr>
          <w:rStyle w:val="25"/>
          <w:rFonts w:ascii="微软雅黑" w:hAnsi="微软雅黑" w:eastAsia="微软雅黑"/>
        </w:rPr>
        <w:t>2.2</w:t>
      </w:r>
      <w:r>
        <w:rPr>
          <w:rFonts w:asciiTheme="minorHAnsi" w:hAnsiTheme="minorHAnsi" w:eastAsiaTheme="minorEastAsia" w:cstheme="minorBidi"/>
          <w:szCs w:val="22"/>
        </w:rPr>
        <w:tab/>
      </w:r>
      <w:r>
        <w:rPr>
          <w:rStyle w:val="25"/>
          <w:rFonts w:hint="eastAsia" w:ascii="微软雅黑" w:hAnsi="微软雅黑" w:eastAsia="微软雅黑"/>
        </w:rPr>
        <w:t>群组设备列表</w:t>
      </w:r>
      <w:r>
        <w:tab/>
      </w:r>
      <w:r>
        <w:fldChar w:fldCharType="begin"/>
      </w:r>
      <w:r>
        <w:instrText xml:space="preserve"> PAGEREF _Toc517779897 \h </w:instrText>
      </w:r>
      <w:r>
        <w:fldChar w:fldCharType="separate"/>
      </w:r>
      <w:r>
        <w:t>5</w:t>
      </w:r>
      <w:r>
        <w:fldChar w:fldCharType="end"/>
      </w:r>
      <w:r>
        <w:fldChar w:fldCharType="end"/>
      </w:r>
    </w:p>
    <w:p>
      <w:pPr>
        <w:pStyle w:val="19"/>
        <w:rPr>
          <w:rFonts w:asciiTheme="minorHAnsi" w:hAnsiTheme="minorHAnsi" w:eastAsiaTheme="minorEastAsia" w:cstheme="minorBidi"/>
          <w:szCs w:val="22"/>
        </w:rPr>
      </w:pPr>
      <w:r>
        <w:fldChar w:fldCharType="begin"/>
      </w:r>
      <w:r>
        <w:instrText xml:space="preserve"> HYPERLINK \l "_Toc517779898" </w:instrText>
      </w:r>
      <w:r>
        <w:fldChar w:fldCharType="separate"/>
      </w:r>
      <w:r>
        <w:rPr>
          <w:rStyle w:val="25"/>
          <w:rFonts w:ascii="微软雅黑" w:hAnsi="微软雅黑" w:eastAsia="微软雅黑"/>
        </w:rPr>
        <w:t>2.3</w:t>
      </w:r>
      <w:r>
        <w:rPr>
          <w:rFonts w:asciiTheme="minorHAnsi" w:hAnsiTheme="minorHAnsi" w:eastAsiaTheme="minorEastAsia" w:cstheme="minorBidi"/>
          <w:szCs w:val="22"/>
        </w:rPr>
        <w:tab/>
      </w:r>
      <w:r>
        <w:rPr>
          <w:rStyle w:val="25"/>
          <w:rFonts w:ascii="微软雅黑" w:hAnsi="微软雅黑" w:eastAsia="微软雅黑"/>
        </w:rPr>
        <w:t>FOTA</w:t>
      </w:r>
      <w:r>
        <w:rPr>
          <w:rStyle w:val="25"/>
          <w:rFonts w:hint="eastAsia" w:ascii="微软雅黑" w:hAnsi="微软雅黑" w:eastAsia="微软雅黑"/>
        </w:rPr>
        <w:t>升级</w:t>
      </w:r>
      <w:r>
        <w:tab/>
      </w:r>
      <w:r>
        <w:fldChar w:fldCharType="begin"/>
      </w:r>
      <w:r>
        <w:instrText xml:space="preserve"> PAGEREF _Toc517779898 \h </w:instrText>
      </w:r>
      <w:r>
        <w:fldChar w:fldCharType="separate"/>
      </w:r>
      <w:r>
        <w:t>7</w:t>
      </w:r>
      <w:r>
        <w:fldChar w:fldCharType="end"/>
      </w:r>
      <w:r>
        <w:fldChar w:fldCharType="end"/>
      </w:r>
    </w:p>
    <w:p>
      <w:pPr>
        <w:pStyle w:val="19"/>
        <w:rPr>
          <w:rFonts w:asciiTheme="minorHAnsi" w:hAnsiTheme="minorHAnsi" w:eastAsiaTheme="minorEastAsia" w:cstheme="minorBidi"/>
          <w:szCs w:val="22"/>
        </w:rPr>
      </w:pPr>
      <w:r>
        <w:fldChar w:fldCharType="begin"/>
      </w:r>
      <w:r>
        <w:instrText xml:space="preserve"> HYPERLINK \l "_Toc517779899" </w:instrText>
      </w:r>
      <w:r>
        <w:fldChar w:fldCharType="separate"/>
      </w:r>
      <w:r>
        <w:rPr>
          <w:rStyle w:val="25"/>
          <w:rFonts w:ascii="微软雅黑" w:hAnsi="微软雅黑" w:eastAsia="微软雅黑"/>
        </w:rPr>
        <w:t xml:space="preserve">2.3.1 </w:t>
      </w:r>
      <w:r>
        <w:rPr>
          <w:rStyle w:val="25"/>
          <w:rFonts w:hint="eastAsia" w:ascii="微软雅黑" w:hAnsi="微软雅黑" w:eastAsia="微软雅黑"/>
        </w:rPr>
        <w:t>仅提供升级通道的升级系统界面</w:t>
      </w:r>
      <w:r>
        <w:tab/>
      </w:r>
      <w:r>
        <w:fldChar w:fldCharType="begin"/>
      </w:r>
      <w:r>
        <w:instrText xml:space="preserve"> PAGEREF _Toc517779899 \h </w:instrText>
      </w:r>
      <w:r>
        <w:fldChar w:fldCharType="separate"/>
      </w:r>
      <w:r>
        <w:t>8</w:t>
      </w:r>
      <w:r>
        <w:fldChar w:fldCharType="end"/>
      </w:r>
      <w:r>
        <w:fldChar w:fldCharType="end"/>
      </w:r>
    </w:p>
    <w:p>
      <w:pPr>
        <w:pStyle w:val="19"/>
        <w:rPr>
          <w:rFonts w:asciiTheme="minorHAnsi" w:hAnsiTheme="minorHAnsi" w:eastAsiaTheme="minorEastAsia" w:cstheme="minorBidi"/>
          <w:szCs w:val="22"/>
        </w:rPr>
      </w:pPr>
      <w:r>
        <w:fldChar w:fldCharType="begin"/>
      </w:r>
      <w:r>
        <w:instrText xml:space="preserve"> HYPERLINK \l "_Toc517779900" </w:instrText>
      </w:r>
      <w:r>
        <w:fldChar w:fldCharType="separate"/>
      </w:r>
      <w:r>
        <w:rPr>
          <w:rStyle w:val="25"/>
          <w:rFonts w:ascii="微软雅黑" w:hAnsi="微软雅黑" w:eastAsia="微软雅黑"/>
        </w:rPr>
        <w:t xml:space="preserve">2.3.1.1 </w:t>
      </w:r>
      <w:r>
        <w:rPr>
          <w:rStyle w:val="25"/>
          <w:rFonts w:hint="eastAsia" w:ascii="微软雅黑" w:hAnsi="微软雅黑" w:eastAsia="微软雅黑"/>
        </w:rPr>
        <w:t>固件管理</w:t>
      </w:r>
      <w:r>
        <w:tab/>
      </w:r>
      <w:r>
        <w:fldChar w:fldCharType="begin"/>
      </w:r>
      <w:r>
        <w:instrText xml:space="preserve"> PAGEREF _Toc517779900 \h </w:instrText>
      </w:r>
      <w:r>
        <w:fldChar w:fldCharType="separate"/>
      </w:r>
      <w:r>
        <w:t>8</w:t>
      </w:r>
      <w:r>
        <w:fldChar w:fldCharType="end"/>
      </w:r>
      <w:r>
        <w:fldChar w:fldCharType="end"/>
      </w:r>
    </w:p>
    <w:p>
      <w:pPr>
        <w:pStyle w:val="19"/>
        <w:rPr>
          <w:rFonts w:asciiTheme="minorHAnsi" w:hAnsiTheme="minorHAnsi" w:eastAsiaTheme="minorEastAsia" w:cstheme="minorBidi"/>
          <w:szCs w:val="22"/>
        </w:rPr>
      </w:pPr>
      <w:r>
        <w:fldChar w:fldCharType="begin"/>
      </w:r>
      <w:r>
        <w:instrText xml:space="preserve"> HYPERLINK \l "_Toc517779901" </w:instrText>
      </w:r>
      <w:r>
        <w:fldChar w:fldCharType="separate"/>
      </w:r>
      <w:r>
        <w:rPr>
          <w:rStyle w:val="25"/>
          <w:rFonts w:ascii="微软雅黑" w:hAnsi="微软雅黑" w:eastAsia="微软雅黑"/>
        </w:rPr>
        <w:t xml:space="preserve">2.3.1.2 </w:t>
      </w:r>
      <w:r>
        <w:rPr>
          <w:rStyle w:val="25"/>
          <w:rFonts w:hint="eastAsia" w:ascii="微软雅黑" w:hAnsi="微软雅黑" w:eastAsia="微软雅黑"/>
        </w:rPr>
        <w:t>升级任务管理</w:t>
      </w:r>
      <w:r>
        <w:tab/>
      </w:r>
      <w:r>
        <w:fldChar w:fldCharType="begin"/>
      </w:r>
      <w:r>
        <w:instrText xml:space="preserve"> PAGEREF _Toc517779901 \h </w:instrText>
      </w:r>
      <w:r>
        <w:fldChar w:fldCharType="separate"/>
      </w:r>
      <w:r>
        <w:t>13</w:t>
      </w:r>
      <w:r>
        <w:fldChar w:fldCharType="end"/>
      </w:r>
      <w:r>
        <w:fldChar w:fldCharType="end"/>
      </w:r>
    </w:p>
    <w:p>
      <w:pPr>
        <w:pStyle w:val="19"/>
        <w:rPr>
          <w:rFonts w:asciiTheme="minorHAnsi" w:hAnsiTheme="minorHAnsi" w:eastAsiaTheme="minorEastAsia" w:cstheme="minorBidi"/>
          <w:szCs w:val="22"/>
        </w:rPr>
      </w:pPr>
      <w:r>
        <w:fldChar w:fldCharType="begin"/>
      </w:r>
      <w:r>
        <w:instrText xml:space="preserve"> HYPERLINK \l "_Toc517779902" </w:instrText>
      </w:r>
      <w:r>
        <w:fldChar w:fldCharType="separate"/>
      </w:r>
      <w:r>
        <w:rPr>
          <w:rStyle w:val="25"/>
          <w:rFonts w:ascii="微软雅黑" w:hAnsi="微软雅黑" w:eastAsia="微软雅黑"/>
        </w:rPr>
        <w:t xml:space="preserve">2.3.1.3 </w:t>
      </w:r>
      <w:r>
        <w:rPr>
          <w:rStyle w:val="25"/>
          <w:rFonts w:hint="eastAsia" w:ascii="微软雅黑" w:hAnsi="微软雅黑" w:eastAsia="微软雅黑"/>
        </w:rPr>
        <w:t>升级历史记录</w:t>
      </w:r>
      <w:r>
        <w:tab/>
      </w:r>
      <w:r>
        <w:fldChar w:fldCharType="begin"/>
      </w:r>
      <w:r>
        <w:instrText xml:space="preserve"> PAGEREF _Toc517779902 \h </w:instrText>
      </w:r>
      <w:r>
        <w:fldChar w:fldCharType="separate"/>
      </w:r>
      <w:r>
        <w:t>20</w:t>
      </w:r>
      <w:r>
        <w:fldChar w:fldCharType="end"/>
      </w:r>
      <w:r>
        <w:fldChar w:fldCharType="end"/>
      </w:r>
    </w:p>
    <w:p>
      <w:pPr>
        <w:pStyle w:val="19"/>
        <w:rPr>
          <w:rFonts w:asciiTheme="minorHAnsi" w:hAnsiTheme="minorHAnsi" w:eastAsiaTheme="minorEastAsia" w:cstheme="minorBidi"/>
          <w:szCs w:val="22"/>
        </w:rPr>
      </w:pPr>
      <w:r>
        <w:fldChar w:fldCharType="begin"/>
      </w:r>
      <w:r>
        <w:instrText xml:space="preserve"> HYPERLINK \l "_Toc517779903" </w:instrText>
      </w:r>
      <w:r>
        <w:fldChar w:fldCharType="separate"/>
      </w:r>
      <w:r>
        <w:rPr>
          <w:rStyle w:val="25"/>
          <w:rFonts w:ascii="微软雅黑" w:hAnsi="微软雅黑" w:eastAsia="微软雅黑"/>
        </w:rPr>
        <w:t xml:space="preserve">2.3.2 </w:t>
      </w:r>
      <w:r>
        <w:rPr>
          <w:rStyle w:val="25"/>
          <w:rFonts w:hint="eastAsia" w:ascii="微软雅黑" w:hAnsi="微软雅黑" w:eastAsia="微软雅黑"/>
        </w:rPr>
        <w:t>提供差分能力的升级系统界面</w:t>
      </w:r>
      <w:r>
        <w:tab/>
      </w:r>
      <w:r>
        <w:fldChar w:fldCharType="begin"/>
      </w:r>
      <w:r>
        <w:instrText xml:space="preserve"> PAGEREF _Toc517779903 \h </w:instrText>
      </w:r>
      <w:r>
        <w:fldChar w:fldCharType="separate"/>
      </w:r>
      <w:r>
        <w:t>21</w:t>
      </w:r>
      <w:r>
        <w:fldChar w:fldCharType="end"/>
      </w:r>
      <w:r>
        <w:fldChar w:fldCharType="end"/>
      </w:r>
    </w:p>
    <w:p>
      <w:pPr>
        <w:pStyle w:val="19"/>
        <w:rPr>
          <w:rFonts w:asciiTheme="minorHAnsi" w:hAnsiTheme="minorHAnsi" w:eastAsiaTheme="minorEastAsia" w:cstheme="minorBidi"/>
          <w:szCs w:val="22"/>
        </w:rPr>
      </w:pPr>
      <w:r>
        <w:fldChar w:fldCharType="begin"/>
      </w:r>
      <w:r>
        <w:instrText xml:space="preserve"> HYPERLINK \l "_Toc517779904" </w:instrText>
      </w:r>
      <w:r>
        <w:fldChar w:fldCharType="separate"/>
      </w:r>
      <w:r>
        <w:rPr>
          <w:rStyle w:val="25"/>
          <w:rFonts w:ascii="微软雅黑" w:hAnsi="微软雅黑" w:eastAsia="微软雅黑"/>
        </w:rPr>
        <w:t xml:space="preserve">2.3.2.1 </w:t>
      </w:r>
      <w:r>
        <w:rPr>
          <w:rStyle w:val="25"/>
          <w:rFonts w:hint="eastAsia" w:ascii="微软雅黑" w:hAnsi="微软雅黑" w:eastAsia="微软雅黑"/>
        </w:rPr>
        <w:t>固件管理</w:t>
      </w:r>
      <w:r>
        <w:tab/>
      </w:r>
      <w:r>
        <w:fldChar w:fldCharType="begin"/>
      </w:r>
      <w:r>
        <w:instrText xml:space="preserve"> PAGEREF _Toc517779904 \h </w:instrText>
      </w:r>
      <w:r>
        <w:fldChar w:fldCharType="separate"/>
      </w:r>
      <w:r>
        <w:t>22</w:t>
      </w:r>
      <w:r>
        <w:fldChar w:fldCharType="end"/>
      </w:r>
      <w:r>
        <w:fldChar w:fldCharType="end"/>
      </w:r>
    </w:p>
    <w:p>
      <w:pPr>
        <w:pStyle w:val="19"/>
        <w:rPr>
          <w:rFonts w:asciiTheme="minorHAnsi" w:hAnsiTheme="minorHAnsi" w:eastAsiaTheme="minorEastAsia" w:cstheme="minorBidi"/>
          <w:szCs w:val="22"/>
        </w:rPr>
      </w:pPr>
      <w:r>
        <w:fldChar w:fldCharType="begin"/>
      </w:r>
      <w:r>
        <w:instrText xml:space="preserve"> HYPERLINK \l "_Toc517779905" </w:instrText>
      </w:r>
      <w:r>
        <w:fldChar w:fldCharType="separate"/>
      </w:r>
      <w:r>
        <w:rPr>
          <w:rStyle w:val="25"/>
          <w:rFonts w:ascii="微软雅黑" w:hAnsi="微软雅黑" w:eastAsia="微软雅黑"/>
        </w:rPr>
        <w:t xml:space="preserve">2.3.2.2 </w:t>
      </w:r>
      <w:r>
        <w:rPr>
          <w:rStyle w:val="25"/>
          <w:rFonts w:hint="eastAsia" w:ascii="微软雅黑" w:hAnsi="微软雅黑" w:eastAsia="微软雅黑"/>
        </w:rPr>
        <w:t>测试设备管理</w:t>
      </w:r>
      <w:r>
        <w:tab/>
      </w:r>
      <w:r>
        <w:fldChar w:fldCharType="begin"/>
      </w:r>
      <w:r>
        <w:instrText xml:space="preserve"> PAGEREF _Toc517779905 \h </w:instrText>
      </w:r>
      <w:r>
        <w:fldChar w:fldCharType="separate"/>
      </w:r>
      <w:r>
        <w:t>28</w:t>
      </w:r>
      <w:r>
        <w:fldChar w:fldCharType="end"/>
      </w:r>
      <w:r>
        <w:fldChar w:fldCharType="end"/>
      </w:r>
    </w:p>
    <w:p>
      <w:pPr>
        <w:pStyle w:val="19"/>
        <w:rPr>
          <w:rFonts w:asciiTheme="minorHAnsi" w:hAnsiTheme="minorHAnsi" w:eastAsiaTheme="minorEastAsia" w:cstheme="minorBidi"/>
          <w:szCs w:val="22"/>
        </w:rPr>
      </w:pPr>
      <w:r>
        <w:fldChar w:fldCharType="begin"/>
      </w:r>
      <w:r>
        <w:instrText xml:space="preserve"> HYPERLINK \l "_Toc517779906" </w:instrText>
      </w:r>
      <w:r>
        <w:fldChar w:fldCharType="separate"/>
      </w:r>
      <w:r>
        <w:rPr>
          <w:rStyle w:val="25"/>
          <w:rFonts w:ascii="微软雅黑" w:hAnsi="微软雅黑" w:eastAsia="微软雅黑"/>
        </w:rPr>
        <w:t xml:space="preserve">2.3.2.3 </w:t>
      </w:r>
      <w:r>
        <w:rPr>
          <w:rStyle w:val="25"/>
          <w:rFonts w:hint="eastAsia" w:ascii="微软雅黑" w:hAnsi="微软雅黑" w:eastAsia="微软雅黑"/>
        </w:rPr>
        <w:t>升级统计</w:t>
      </w:r>
      <w:r>
        <w:tab/>
      </w:r>
      <w:r>
        <w:fldChar w:fldCharType="begin"/>
      </w:r>
      <w:r>
        <w:instrText xml:space="preserve"> PAGEREF _Toc517779906 \h </w:instrText>
      </w:r>
      <w:r>
        <w:fldChar w:fldCharType="separate"/>
      </w:r>
      <w:r>
        <w:t>29</w:t>
      </w:r>
      <w:r>
        <w:fldChar w:fldCharType="end"/>
      </w:r>
      <w:r>
        <w:fldChar w:fldCharType="end"/>
      </w:r>
    </w:p>
    <w:p>
      <w:pPr>
        <w:pStyle w:val="18"/>
        <w:tabs>
          <w:tab w:val="right" w:leader="dot" w:pos="8538"/>
        </w:tabs>
        <w:rPr>
          <w:rFonts w:ascii="微软雅黑" w:hAnsi="微软雅黑" w:eastAsia="微软雅黑"/>
          <w:sz w:val="24"/>
          <w:szCs w:val="24"/>
        </w:rPr>
      </w:pPr>
      <w:r>
        <w:rPr>
          <w:rFonts w:ascii="微软雅黑" w:hAnsi="微软雅黑" w:eastAsia="微软雅黑"/>
          <w:b/>
          <w:sz w:val="24"/>
          <w:szCs w:val="24"/>
        </w:rPr>
        <w:fldChar w:fldCharType="end"/>
      </w:r>
      <w:r>
        <w:rPr>
          <w:rFonts w:ascii="微软雅黑" w:hAnsi="微软雅黑" w:eastAsia="微软雅黑"/>
          <w:b/>
          <w:sz w:val="24"/>
          <w:szCs w:val="24"/>
        </w:rPr>
        <w:br w:type="page"/>
      </w:r>
    </w:p>
    <w:p>
      <w:pPr>
        <w:pStyle w:val="3"/>
        <w:spacing w:before="240" w:after="120" w:line="360" w:lineRule="auto"/>
        <w:jc w:val="center"/>
        <w:rPr>
          <w:rFonts w:ascii="微软雅黑" w:hAnsi="微软雅黑" w:eastAsia="微软雅黑"/>
        </w:rPr>
      </w:pPr>
    </w:p>
    <w:p>
      <w:pPr>
        <w:pStyle w:val="3"/>
        <w:spacing w:before="240" w:after="120" w:line="360" w:lineRule="auto"/>
        <w:jc w:val="center"/>
        <w:rPr>
          <w:rFonts w:ascii="微软雅黑" w:hAnsi="微软雅黑" w:eastAsia="微软雅黑"/>
        </w:rPr>
      </w:pPr>
      <w:bookmarkStart w:id="0" w:name="_Toc517779887"/>
      <w:r>
        <w:rPr>
          <w:rFonts w:hint="eastAsia" w:ascii="微软雅黑" w:hAnsi="微软雅黑" w:eastAsia="微软雅黑"/>
        </w:rPr>
        <w:t>第一章 概述</w:t>
      </w:r>
      <w:bookmarkEnd w:id="0"/>
      <w:bookmarkStart w:id="1" w:name="_Toc485038958"/>
    </w:p>
    <w:p>
      <w:pPr>
        <w:pStyle w:val="3"/>
        <w:numPr>
          <w:ilvl w:val="0"/>
          <w:numId w:val="2"/>
        </w:numPr>
        <w:spacing w:before="120" w:after="120" w:line="360" w:lineRule="auto"/>
        <w:rPr>
          <w:rFonts w:ascii="微软雅黑" w:hAnsi="微软雅黑" w:eastAsia="微软雅黑"/>
          <w:sz w:val="24"/>
          <w:szCs w:val="24"/>
        </w:rPr>
      </w:pPr>
      <w:bookmarkStart w:id="2" w:name="_Toc517779888"/>
      <w:r>
        <w:rPr>
          <w:rFonts w:hint="eastAsia" w:ascii="微软雅黑" w:hAnsi="微软雅黑" w:eastAsia="微软雅黑"/>
          <w:sz w:val="24"/>
          <w:szCs w:val="24"/>
        </w:rPr>
        <w:t>目的</w:t>
      </w:r>
      <w:bookmarkEnd w:id="1"/>
      <w:bookmarkEnd w:id="2"/>
    </w:p>
    <w:p>
      <w:pPr>
        <w:ind w:firstLine="420"/>
        <w:rPr>
          <w:rFonts w:ascii="微软雅黑" w:hAnsi="微软雅黑" w:eastAsia="微软雅黑"/>
          <w:bCs/>
          <w:sz w:val="22"/>
        </w:rPr>
      </w:pPr>
      <w:r>
        <w:rPr>
          <w:rFonts w:hint="eastAsia" w:ascii="微软雅黑" w:hAnsi="微软雅黑" w:eastAsia="微软雅黑"/>
          <w:bCs/>
          <w:sz w:val="22"/>
        </w:rPr>
        <w:t>OneNET平台（以下简称：平台）实现FOTA功能，主要是</w:t>
      </w:r>
      <w:r>
        <w:rPr>
          <w:rFonts w:ascii="微软雅黑" w:hAnsi="微软雅黑" w:eastAsia="微软雅黑"/>
          <w:bCs/>
          <w:sz w:val="22"/>
        </w:rPr>
        <w:t>为了满足</w:t>
      </w:r>
      <w:r>
        <w:rPr>
          <w:rFonts w:hint="eastAsia" w:ascii="微软雅黑" w:hAnsi="微软雅黑" w:eastAsia="微软雅黑"/>
          <w:bCs/>
          <w:sz w:val="22"/>
        </w:rPr>
        <w:t>用户对模组、MCU</w:t>
      </w:r>
      <w:r>
        <w:rPr>
          <w:rFonts w:ascii="微软雅黑" w:hAnsi="微软雅黑" w:eastAsia="微软雅黑"/>
          <w:bCs/>
          <w:sz w:val="22"/>
        </w:rPr>
        <w:t>的</w:t>
      </w:r>
      <w:r>
        <w:rPr>
          <w:rFonts w:hint="eastAsia" w:ascii="微软雅黑" w:hAnsi="微软雅黑" w:eastAsia="微软雅黑"/>
          <w:bCs/>
          <w:sz w:val="22"/>
        </w:rPr>
        <w:t>固件版本进行远程升级，让集成了模组或含MCU的</w:t>
      </w:r>
      <w:r>
        <w:rPr>
          <w:rFonts w:ascii="微软雅黑" w:hAnsi="微软雅黑" w:eastAsia="微软雅黑"/>
          <w:bCs/>
          <w:sz w:val="22"/>
        </w:rPr>
        <w:t>终端设备在</w:t>
      </w:r>
      <w:r>
        <w:rPr>
          <w:rFonts w:hint="eastAsia" w:ascii="微软雅黑" w:hAnsi="微软雅黑" w:eastAsia="微软雅黑"/>
          <w:bCs/>
          <w:sz w:val="22"/>
        </w:rPr>
        <w:t>现网</w:t>
      </w:r>
      <w:r>
        <w:rPr>
          <w:rFonts w:ascii="微软雅黑" w:hAnsi="微软雅黑" w:eastAsia="微软雅黑"/>
          <w:bCs/>
          <w:sz w:val="22"/>
        </w:rPr>
        <w:t>运行过程中</w:t>
      </w:r>
      <w:r>
        <w:rPr>
          <w:rFonts w:hint="eastAsia" w:ascii="微软雅黑" w:hAnsi="微软雅黑" w:eastAsia="微软雅黑"/>
          <w:bCs/>
          <w:sz w:val="22"/>
        </w:rPr>
        <w:t>能够</w:t>
      </w:r>
      <w:r>
        <w:rPr>
          <w:rFonts w:ascii="微软雅黑" w:hAnsi="微软雅黑" w:eastAsia="微软雅黑"/>
          <w:bCs/>
          <w:sz w:val="22"/>
        </w:rPr>
        <w:t>实现</w:t>
      </w:r>
      <w:r>
        <w:rPr>
          <w:rFonts w:hint="eastAsia" w:ascii="微软雅黑" w:hAnsi="微软雅黑" w:eastAsia="微软雅黑"/>
          <w:bCs/>
          <w:sz w:val="22"/>
        </w:rPr>
        <w:t>版本的</w:t>
      </w:r>
      <w:r>
        <w:rPr>
          <w:rFonts w:ascii="微软雅黑" w:hAnsi="微软雅黑" w:eastAsia="微软雅黑"/>
          <w:bCs/>
          <w:sz w:val="22"/>
        </w:rPr>
        <w:t>更新迭代和管理功能</w:t>
      </w:r>
      <w:r>
        <w:rPr>
          <w:rFonts w:hint="eastAsia" w:ascii="微软雅黑" w:hAnsi="微软雅黑" w:eastAsia="微软雅黑"/>
          <w:bCs/>
          <w:sz w:val="22"/>
        </w:rPr>
        <w:t>。</w:t>
      </w:r>
    </w:p>
    <w:p>
      <w:pPr>
        <w:ind w:firstLine="420"/>
        <w:rPr>
          <w:rFonts w:ascii="微软雅黑" w:hAnsi="微软雅黑" w:eastAsia="微软雅黑"/>
          <w:bCs/>
          <w:sz w:val="22"/>
        </w:rPr>
      </w:pPr>
      <w:r>
        <w:rPr>
          <w:rFonts w:hint="eastAsia" w:ascii="微软雅黑" w:hAnsi="微软雅黑" w:eastAsia="微软雅黑"/>
          <w:bCs/>
          <w:sz w:val="22"/>
        </w:rPr>
        <w:t>由于FOTA功能涉及终端设备的MCU固件版本升级，以及针对模组固件的升级，目前暂时以升级NB模组为主要需求来源，后续其他固件升级可参考该流程。</w:t>
      </w:r>
    </w:p>
    <w:p>
      <w:pPr>
        <w:pStyle w:val="3"/>
        <w:numPr>
          <w:ilvl w:val="0"/>
          <w:numId w:val="2"/>
        </w:numPr>
        <w:spacing w:before="120" w:after="120" w:line="360" w:lineRule="auto"/>
        <w:rPr>
          <w:rFonts w:ascii="微软雅黑" w:hAnsi="微软雅黑" w:eastAsia="微软雅黑"/>
          <w:sz w:val="24"/>
          <w:szCs w:val="24"/>
        </w:rPr>
      </w:pPr>
      <w:bookmarkStart w:id="3" w:name="_Toc517779889"/>
      <w:r>
        <w:rPr>
          <w:rFonts w:hint="eastAsia" w:ascii="微软雅黑" w:hAnsi="微软雅黑" w:eastAsia="微软雅黑"/>
          <w:sz w:val="24"/>
          <w:szCs w:val="24"/>
        </w:rPr>
        <w:t>范围及适用对象</w:t>
      </w:r>
      <w:bookmarkEnd w:id="3"/>
    </w:p>
    <w:p>
      <w:pPr>
        <w:spacing w:line="360" w:lineRule="auto"/>
        <w:ind w:firstLine="440" w:firstLineChars="200"/>
        <w:rPr>
          <w:rFonts w:ascii="微软雅黑" w:hAnsi="微软雅黑" w:eastAsia="微软雅黑"/>
          <w:bCs/>
          <w:sz w:val="22"/>
        </w:rPr>
      </w:pPr>
      <w:r>
        <w:rPr>
          <w:rFonts w:hint="eastAsia" w:ascii="微软雅黑" w:hAnsi="微软雅黑" w:eastAsia="微软雅黑"/>
          <w:bCs/>
          <w:sz w:val="22"/>
        </w:rPr>
        <w:t>本文档适用于使用OneNET平台进行FOTA功能的模组、MCU操作的相关人员。</w:t>
      </w:r>
    </w:p>
    <w:p>
      <w:pPr>
        <w:spacing w:line="360" w:lineRule="auto"/>
        <w:ind w:firstLine="480" w:firstLineChars="200"/>
        <w:rPr>
          <w:rFonts w:ascii="微软雅黑" w:hAnsi="微软雅黑" w:eastAsia="微软雅黑"/>
          <w:bCs/>
          <w:sz w:val="24"/>
          <w:szCs w:val="24"/>
        </w:rPr>
      </w:pPr>
    </w:p>
    <w:p>
      <w:pPr>
        <w:spacing w:line="360" w:lineRule="auto"/>
        <w:ind w:firstLine="480" w:firstLineChars="200"/>
        <w:rPr>
          <w:rFonts w:ascii="微软雅黑" w:hAnsi="微软雅黑" w:eastAsia="微软雅黑"/>
          <w:bCs/>
          <w:sz w:val="24"/>
          <w:szCs w:val="24"/>
        </w:rPr>
      </w:pPr>
    </w:p>
    <w:p>
      <w:pPr>
        <w:pStyle w:val="3"/>
        <w:spacing w:before="240" w:after="120" w:line="360" w:lineRule="auto"/>
        <w:jc w:val="center"/>
        <w:rPr>
          <w:rFonts w:ascii="微软雅黑" w:hAnsi="微软雅黑" w:eastAsia="微软雅黑"/>
        </w:rPr>
      </w:pPr>
      <w:bookmarkStart w:id="4" w:name="_Toc517779890"/>
      <w:r>
        <w:rPr>
          <w:rFonts w:hint="eastAsia" w:ascii="微软雅黑" w:hAnsi="微软雅黑" w:eastAsia="微软雅黑"/>
        </w:rPr>
        <w:t>第二章 功能操作说明</w:t>
      </w:r>
      <w:bookmarkEnd w:id="4"/>
    </w:p>
    <w:p>
      <w:pPr>
        <w:pStyle w:val="3"/>
        <w:numPr>
          <w:ilvl w:val="0"/>
          <w:numId w:val="2"/>
        </w:numPr>
        <w:spacing w:before="120" w:after="120" w:line="360" w:lineRule="auto"/>
        <w:rPr>
          <w:rFonts w:ascii="微软雅黑" w:hAnsi="微软雅黑" w:eastAsia="微软雅黑"/>
          <w:sz w:val="24"/>
          <w:szCs w:val="24"/>
        </w:rPr>
      </w:pPr>
      <w:bookmarkStart w:id="5" w:name="_Toc517779891"/>
      <w:r>
        <w:rPr>
          <w:rFonts w:hint="eastAsia" w:ascii="微软雅黑" w:hAnsi="微软雅黑" w:eastAsia="微软雅黑"/>
          <w:sz w:val="24"/>
          <w:szCs w:val="24"/>
        </w:rPr>
        <w:t>功能概述</w:t>
      </w:r>
      <w:bookmarkEnd w:id="5"/>
    </w:p>
    <w:p>
      <w:pPr>
        <w:spacing w:line="360" w:lineRule="auto"/>
        <w:ind w:firstLine="444" w:firstLineChars="202"/>
        <w:rPr>
          <w:rFonts w:ascii="微软雅黑" w:hAnsi="微软雅黑" w:eastAsia="微软雅黑"/>
          <w:sz w:val="22"/>
        </w:rPr>
      </w:pPr>
      <w:r>
        <w:rPr>
          <w:rFonts w:hint="eastAsia" w:ascii="微软雅黑" w:hAnsi="微软雅黑" w:eastAsia="微软雅黑"/>
          <w:sz w:val="22"/>
        </w:rPr>
        <w:t>现阶段OneNET平台已经实现了对平台的NB-IOT设备接入以及操作功能，包括对设备的读取、写入、执行和资源列表的获取等。因为模组远程升级和NB设备操作关联度比较大，所以FOTA升级的功能入口位于“开发者中心-LWM2M控制台</w:t>
      </w:r>
      <w:r>
        <w:rPr>
          <w:rFonts w:hint="eastAsia" w:ascii="微软雅黑" w:hAnsi="微软雅黑" w:eastAsia="微软雅黑"/>
          <w:sz w:val="22"/>
          <w:lang w:val="en-US" w:eastAsia="zh-CN"/>
        </w:rPr>
        <w:t>-OTA升级</w:t>
      </w:r>
      <w:r>
        <w:rPr>
          <w:rFonts w:hint="eastAsia" w:ascii="微软雅黑" w:hAnsi="微软雅黑" w:eastAsia="微软雅黑"/>
          <w:sz w:val="22"/>
        </w:rPr>
        <w:t>”下。</w:t>
      </w:r>
      <w:r>
        <w:rPr>
          <w:rFonts w:hint="eastAsia" w:ascii="微软雅黑" w:hAnsi="微软雅黑" w:eastAsia="微软雅黑"/>
          <w:bCs/>
          <w:sz w:val="22"/>
        </w:rPr>
        <w:t>在</w:t>
      </w:r>
      <w:r>
        <w:rPr>
          <w:rFonts w:ascii="微软雅黑" w:hAnsi="微软雅黑" w:eastAsia="微软雅黑"/>
          <w:bCs/>
          <w:sz w:val="22"/>
        </w:rPr>
        <w:t>操作</w:t>
      </w:r>
      <w:r>
        <w:rPr>
          <w:rFonts w:hint="eastAsia" w:ascii="微软雅黑" w:hAnsi="微软雅黑" w:eastAsia="微软雅黑"/>
          <w:bCs/>
          <w:sz w:val="22"/>
        </w:rPr>
        <w:t>页面</w:t>
      </w:r>
      <w:r>
        <w:rPr>
          <w:rFonts w:ascii="微软雅黑" w:hAnsi="微软雅黑" w:eastAsia="微软雅黑"/>
          <w:bCs/>
          <w:sz w:val="22"/>
        </w:rPr>
        <w:t>的左侧</w:t>
      </w:r>
      <w:r>
        <w:rPr>
          <w:rFonts w:hint="eastAsia" w:ascii="微软雅黑" w:hAnsi="微软雅黑" w:eastAsia="微软雅黑"/>
          <w:bCs/>
          <w:sz w:val="22"/>
        </w:rPr>
        <w:t>“F</w:t>
      </w:r>
      <w:r>
        <w:rPr>
          <w:rFonts w:ascii="微软雅黑" w:hAnsi="微软雅黑" w:eastAsia="微软雅黑"/>
          <w:bCs/>
          <w:sz w:val="22"/>
        </w:rPr>
        <w:t>OTA</w:t>
      </w:r>
      <w:r>
        <w:rPr>
          <w:rFonts w:hint="eastAsia" w:ascii="微软雅黑" w:hAnsi="微软雅黑" w:eastAsia="微软雅黑"/>
          <w:bCs/>
          <w:sz w:val="22"/>
        </w:rPr>
        <w:t>升级”操作</w:t>
      </w:r>
      <w:r>
        <w:rPr>
          <w:rFonts w:ascii="微软雅黑" w:hAnsi="微软雅黑" w:eastAsia="微软雅黑"/>
          <w:bCs/>
          <w:sz w:val="22"/>
        </w:rPr>
        <w:t>图标</w:t>
      </w:r>
      <w:r>
        <w:rPr>
          <w:rFonts w:hint="eastAsia" w:ascii="微软雅黑" w:hAnsi="微软雅黑" w:eastAsia="微软雅黑"/>
          <w:bCs/>
          <w:sz w:val="22"/>
        </w:rPr>
        <w:t>，如图1所示。</w:t>
      </w:r>
    </w:p>
    <w:p>
      <w:pPr>
        <w:widowControl/>
        <w:shd w:val="clear" w:color="auto" w:fill="FFFFFF"/>
        <w:jc w:val="center"/>
        <w:rPr>
          <w:rFonts w:ascii="微软雅黑" w:hAnsi="微软雅黑" w:eastAsia="微软雅黑" w:cs="宋体"/>
          <w:color w:val="333333"/>
          <w:kern w:val="0"/>
          <w:sz w:val="24"/>
          <w:szCs w:val="24"/>
        </w:rPr>
      </w:pPr>
      <w:r>
        <w:drawing>
          <wp:inline distT="0" distB="0" distL="114300" distR="114300">
            <wp:extent cx="1072515" cy="3267075"/>
            <wp:effectExtent l="0" t="0" r="133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1072515" cy="3267075"/>
                    </a:xfrm>
                    <a:prstGeom prst="rect">
                      <a:avLst/>
                    </a:prstGeom>
                    <a:noFill/>
                    <a:ln w="9525">
                      <a:noFill/>
                    </a:ln>
                  </pic:spPr>
                </pic:pic>
              </a:graphicData>
            </a:graphic>
          </wp:inline>
        </w:drawing>
      </w:r>
    </w:p>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图1 操作菜单“F</w:t>
      </w:r>
      <w:r>
        <w:rPr>
          <w:rFonts w:ascii="微软雅黑" w:hAnsi="微软雅黑" w:eastAsia="微软雅黑"/>
          <w:bCs/>
          <w:color w:val="767171" w:themeColor="background2" w:themeShade="80"/>
          <w:sz w:val="20"/>
          <w:szCs w:val="20"/>
        </w:rPr>
        <w:t>OTA</w:t>
      </w:r>
      <w:r>
        <w:rPr>
          <w:rFonts w:hint="eastAsia" w:ascii="微软雅黑" w:hAnsi="微软雅黑" w:eastAsia="微软雅黑"/>
          <w:bCs/>
          <w:color w:val="767171" w:themeColor="background2" w:themeShade="80"/>
          <w:sz w:val="20"/>
          <w:szCs w:val="20"/>
        </w:rPr>
        <w:t>升级”</w:t>
      </w:r>
    </w:p>
    <w:p>
      <w:pPr>
        <w:spacing w:line="360" w:lineRule="auto"/>
        <w:ind w:firstLine="444" w:firstLineChars="202"/>
        <w:rPr>
          <w:rFonts w:ascii="微软雅黑" w:hAnsi="微软雅黑" w:eastAsia="微软雅黑"/>
          <w:sz w:val="22"/>
        </w:rPr>
      </w:pPr>
      <w:r>
        <w:rPr>
          <w:rFonts w:hint="eastAsia" w:ascii="微软雅黑" w:hAnsi="微软雅黑" w:eastAsia="微软雅黑"/>
          <w:sz w:val="22"/>
        </w:rPr>
        <w:t>FOTA升级模块提供了对平台接入设备的设备群组管理、固件管理、升级任务管理、升级统计、测试设备管理等功能，实现了设备群组的创建与升级维护一体化、集成化管理。</w:t>
      </w:r>
    </w:p>
    <w:p>
      <w:pPr>
        <w:pStyle w:val="3"/>
        <w:numPr>
          <w:ilvl w:val="0"/>
          <w:numId w:val="2"/>
        </w:numPr>
        <w:spacing w:before="120" w:after="120" w:line="360" w:lineRule="auto"/>
        <w:rPr>
          <w:rFonts w:ascii="微软雅黑" w:hAnsi="微软雅黑" w:eastAsia="微软雅黑"/>
          <w:sz w:val="24"/>
          <w:szCs w:val="24"/>
        </w:rPr>
      </w:pPr>
      <w:bookmarkStart w:id="6" w:name="_Toc517779892"/>
      <w:r>
        <w:rPr>
          <w:rFonts w:hint="eastAsia" w:ascii="微软雅黑" w:hAnsi="微软雅黑" w:eastAsia="微软雅黑"/>
          <w:sz w:val="24"/>
          <w:szCs w:val="24"/>
        </w:rPr>
        <w:t>操作界面</w:t>
      </w:r>
      <w:bookmarkEnd w:id="6"/>
    </w:p>
    <w:p>
      <w:pPr>
        <w:spacing w:line="360" w:lineRule="auto"/>
        <w:ind w:firstLine="440" w:firstLineChars="200"/>
        <w:rPr>
          <w:rFonts w:ascii="微软雅黑" w:hAnsi="微软雅黑" w:eastAsia="微软雅黑"/>
          <w:sz w:val="22"/>
        </w:rPr>
      </w:pPr>
      <w:r>
        <w:rPr>
          <w:rFonts w:hint="eastAsia" w:ascii="微软雅黑" w:hAnsi="微软雅黑" w:eastAsia="微软雅黑"/>
          <w:sz w:val="22"/>
        </w:rPr>
        <w:t>FOTA升级功能主界面采用上下分体模块化布局，上方为FOTA升级功能的简要说明，下方为设备群组展示区域，如图2所示。</w:t>
      </w:r>
    </w:p>
    <w:p>
      <w:pPr>
        <w:jc w:val="center"/>
        <w:rPr>
          <w:rFonts w:ascii="微软雅黑" w:hAnsi="微软雅黑" w:eastAsia="微软雅黑"/>
          <w:bCs/>
          <w:sz w:val="24"/>
          <w:szCs w:val="24"/>
        </w:rPr>
      </w:pPr>
      <w:r>
        <w:drawing>
          <wp:inline distT="0" distB="0" distL="114300" distR="114300">
            <wp:extent cx="5423535" cy="2774950"/>
            <wp:effectExtent l="0" t="0" r="571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423535" cy="2774950"/>
                    </a:xfrm>
                    <a:prstGeom prst="rect">
                      <a:avLst/>
                    </a:prstGeom>
                    <a:noFill/>
                    <a:ln w="9525">
                      <a:noFill/>
                    </a:ln>
                  </pic:spPr>
                </pic:pic>
              </a:graphicData>
            </a:graphic>
          </wp:inline>
        </w:drawing>
      </w:r>
    </w:p>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 xml:space="preserve">图2 </w:t>
      </w:r>
      <w:r>
        <w:rPr>
          <w:rFonts w:ascii="微软雅黑" w:hAnsi="微软雅黑" w:eastAsia="微软雅黑"/>
          <w:bCs/>
          <w:color w:val="767171" w:themeColor="background2" w:themeShade="80"/>
          <w:sz w:val="20"/>
          <w:szCs w:val="20"/>
        </w:rPr>
        <w:t>FOTA</w:t>
      </w:r>
      <w:r>
        <w:rPr>
          <w:rFonts w:hint="eastAsia" w:ascii="微软雅黑" w:hAnsi="微软雅黑" w:eastAsia="微软雅黑"/>
          <w:bCs/>
          <w:color w:val="767171" w:themeColor="background2" w:themeShade="80"/>
          <w:sz w:val="20"/>
          <w:szCs w:val="20"/>
        </w:rPr>
        <w:t>升级主界面-设备群组</w:t>
      </w:r>
    </w:p>
    <w:p>
      <w:pPr>
        <w:spacing w:line="360" w:lineRule="auto"/>
        <w:ind w:firstLine="440" w:firstLineChars="200"/>
        <w:rPr>
          <w:rFonts w:ascii="微软雅黑" w:hAnsi="微软雅黑" w:eastAsia="微软雅黑"/>
          <w:sz w:val="22"/>
        </w:rPr>
      </w:pPr>
      <w:r>
        <w:rPr>
          <w:rFonts w:hint="eastAsia" w:ascii="微软雅黑" w:hAnsi="微软雅黑" w:eastAsia="微软雅黑"/>
          <w:sz w:val="22"/>
        </w:rPr>
        <w:t>平台是以群组为单位来进行操作管理：每个群组采用分组模块化管理，在同一模块内实现对群组的新建、编辑、删除，群组内设备列表的维护，以及群组内设备的F</w:t>
      </w:r>
      <w:r>
        <w:rPr>
          <w:rFonts w:ascii="微软雅黑" w:hAnsi="微软雅黑" w:eastAsia="微软雅黑"/>
          <w:sz w:val="22"/>
        </w:rPr>
        <w:t>OTA</w:t>
      </w:r>
      <w:r>
        <w:rPr>
          <w:rFonts w:hint="eastAsia" w:ascii="微软雅黑" w:hAnsi="微软雅黑" w:eastAsia="微软雅黑"/>
          <w:sz w:val="22"/>
        </w:rPr>
        <w:t>升级操作管理，具体内容如图3所示。</w:t>
      </w:r>
    </w:p>
    <w:p>
      <w:pPr>
        <w:jc w:val="center"/>
        <w:rPr>
          <w:rFonts w:ascii="微软雅黑" w:hAnsi="微软雅黑" w:eastAsia="微软雅黑"/>
          <w:bCs/>
          <w:sz w:val="24"/>
          <w:szCs w:val="24"/>
        </w:rPr>
      </w:pPr>
      <w:r>
        <w:drawing>
          <wp:inline distT="0" distB="0" distL="114300" distR="114300">
            <wp:extent cx="5422265" cy="1022350"/>
            <wp:effectExtent l="0" t="0" r="698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422265" cy="1022350"/>
                    </a:xfrm>
                    <a:prstGeom prst="rect">
                      <a:avLst/>
                    </a:prstGeom>
                    <a:noFill/>
                    <a:ln w="9525">
                      <a:noFill/>
                    </a:ln>
                  </pic:spPr>
                </pic:pic>
              </a:graphicData>
            </a:graphic>
          </wp:inline>
        </w:drawing>
      </w:r>
    </w:p>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图3 群组模块信息</w:t>
      </w:r>
    </w:p>
    <w:p>
      <w:pPr>
        <w:pStyle w:val="3"/>
        <w:numPr>
          <w:ilvl w:val="1"/>
          <w:numId w:val="3"/>
        </w:numPr>
        <w:spacing w:before="120" w:after="120" w:line="360" w:lineRule="auto"/>
        <w:rPr>
          <w:rFonts w:ascii="微软雅黑" w:hAnsi="微软雅黑" w:eastAsia="微软雅黑"/>
          <w:sz w:val="24"/>
          <w:szCs w:val="24"/>
        </w:rPr>
      </w:pPr>
      <w:bookmarkStart w:id="7" w:name="_Toc517779893"/>
      <w:r>
        <w:rPr>
          <w:rFonts w:hint="eastAsia" w:ascii="微软雅黑" w:hAnsi="微软雅黑" w:eastAsia="微软雅黑"/>
          <w:sz w:val="24"/>
          <w:szCs w:val="24"/>
        </w:rPr>
        <w:t>设备群组</w:t>
      </w:r>
      <w:bookmarkEnd w:id="7"/>
    </w:p>
    <w:p>
      <w:pPr>
        <w:pStyle w:val="28"/>
        <w:spacing w:line="360" w:lineRule="auto"/>
        <w:ind w:firstLine="444" w:firstLineChars="202"/>
        <w:rPr>
          <w:rFonts w:ascii="微软雅黑" w:hAnsi="微软雅黑" w:eastAsia="微软雅黑"/>
          <w:bCs/>
          <w:sz w:val="22"/>
        </w:rPr>
      </w:pPr>
      <w:r>
        <w:rPr>
          <w:rFonts w:hint="eastAsia" w:ascii="微软雅黑" w:hAnsi="微软雅黑" w:eastAsia="微软雅黑"/>
          <w:bCs/>
          <w:sz w:val="22"/>
        </w:rPr>
        <w:t>a） 点击“</w:t>
      </w:r>
      <w:r>
        <w:rPr>
          <w:rFonts w:hint="eastAsia" w:ascii="微软雅黑" w:hAnsi="微软雅黑" w:eastAsia="微软雅黑"/>
          <w:bCs/>
          <w:sz w:val="22"/>
          <w:lang w:val="en-US" w:eastAsia="zh-CN"/>
        </w:rPr>
        <w:t>添加FOTA</w:t>
      </w:r>
      <w:r>
        <w:rPr>
          <w:rFonts w:hint="eastAsia" w:ascii="微软雅黑" w:hAnsi="微软雅黑" w:eastAsia="微软雅黑"/>
          <w:bCs/>
          <w:sz w:val="22"/>
        </w:rPr>
        <w:t>群组”按钮，出现“</w:t>
      </w:r>
      <w:r>
        <w:rPr>
          <w:rFonts w:hint="eastAsia" w:ascii="微软雅黑" w:hAnsi="微软雅黑" w:eastAsia="微软雅黑"/>
          <w:bCs/>
          <w:sz w:val="22"/>
          <w:lang w:val="en-US" w:eastAsia="zh-CN"/>
        </w:rPr>
        <w:t>添加FOTA</w:t>
      </w:r>
      <w:r>
        <w:rPr>
          <w:rFonts w:hint="eastAsia" w:ascii="微软雅黑" w:hAnsi="微软雅黑" w:eastAsia="微软雅黑"/>
          <w:bCs/>
          <w:sz w:val="22"/>
        </w:rPr>
        <w:t>群组”弹窗，如图4所示。由于不同的模组厂商采用不同的芯片，其升级能力也各不相同，因此在新建群组时，只需要按照引导提示选择对应的厂商名称与模组型号，系统会自动关联其对应芯片的升级能力。</w:t>
      </w:r>
    </w:p>
    <w:p>
      <w:pPr>
        <w:jc w:val="center"/>
        <w:rPr>
          <w:rFonts w:ascii="微软雅黑" w:hAnsi="微软雅黑" w:eastAsia="微软雅黑"/>
        </w:rPr>
      </w:pPr>
      <w:r>
        <w:drawing>
          <wp:inline distT="0" distB="0" distL="114300" distR="114300">
            <wp:extent cx="2371725" cy="3585845"/>
            <wp:effectExtent l="0" t="0" r="9525" b="1460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0"/>
                    <a:stretch>
                      <a:fillRect/>
                    </a:stretch>
                  </pic:blipFill>
                  <pic:spPr>
                    <a:xfrm>
                      <a:off x="0" y="0"/>
                      <a:ext cx="2371725" cy="3585845"/>
                    </a:xfrm>
                    <a:prstGeom prst="rect">
                      <a:avLst/>
                    </a:prstGeom>
                    <a:noFill/>
                    <a:ln w="9525">
                      <a:noFill/>
                    </a:ln>
                  </pic:spPr>
                </pic:pic>
              </a:graphicData>
            </a:graphic>
          </wp:inline>
        </w:drawing>
      </w:r>
    </w:p>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图4 “新建群组”弹窗</w:t>
      </w:r>
    </w:p>
    <w:p>
      <w:pPr>
        <w:pStyle w:val="28"/>
        <w:spacing w:line="360" w:lineRule="auto"/>
        <w:ind w:firstLine="440"/>
        <w:rPr>
          <w:rFonts w:ascii="微软雅黑" w:hAnsi="微软雅黑" w:eastAsia="微软雅黑"/>
          <w:bCs/>
          <w:sz w:val="22"/>
        </w:rPr>
      </w:pPr>
      <w:r>
        <w:rPr>
          <w:rFonts w:hint="eastAsia" w:ascii="微软雅黑" w:hAnsi="微软雅黑" w:eastAsia="微软雅黑"/>
          <w:bCs/>
          <w:sz w:val="22"/>
        </w:rPr>
        <w:t>b） 点击“编辑”按钮，出现“编辑群组”弹窗，如图5所示。其中厂商名称和模组型号是在新建群组的时候进行锁定，这里不能再进行编辑。</w:t>
      </w:r>
    </w:p>
    <w:p>
      <w:pPr>
        <w:spacing w:line="360" w:lineRule="auto"/>
        <w:jc w:val="center"/>
        <w:rPr>
          <w:rFonts w:ascii="微软雅黑" w:hAnsi="微软雅黑" w:eastAsia="微软雅黑"/>
          <w:bCs/>
          <w:sz w:val="24"/>
          <w:szCs w:val="24"/>
        </w:rPr>
      </w:pPr>
      <w:r>
        <w:rPr>
          <w:rFonts w:ascii="微软雅黑" w:hAnsi="微软雅黑" w:eastAsia="微软雅黑"/>
          <w:bCs/>
          <w:sz w:val="24"/>
          <w:szCs w:val="24"/>
        </w:rPr>
        <w:drawing>
          <wp:inline distT="0" distB="0" distL="0" distR="0">
            <wp:extent cx="2437130" cy="3081020"/>
            <wp:effectExtent l="0" t="0" r="1270" b="0"/>
            <wp:docPr id="30" name="图片 30" descr="Macintosh HD:Users:chengcheng:Desktop:pic:图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Macintosh HD:Users:chengcheng:Desktop:pic:图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439408" cy="3083522"/>
                    </a:xfrm>
                    <a:prstGeom prst="rect">
                      <a:avLst/>
                    </a:prstGeom>
                    <a:noFill/>
                    <a:ln>
                      <a:noFill/>
                    </a:ln>
                  </pic:spPr>
                </pic:pic>
              </a:graphicData>
            </a:graphic>
          </wp:inline>
        </w:drawing>
      </w:r>
    </w:p>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图5 “编辑群组”弹窗</w:t>
      </w:r>
    </w:p>
    <w:p>
      <w:pPr>
        <w:pStyle w:val="28"/>
        <w:numPr>
          <w:ilvl w:val="0"/>
          <w:numId w:val="4"/>
        </w:numPr>
        <w:spacing w:line="360" w:lineRule="auto"/>
        <w:ind w:firstLineChars="0"/>
        <w:rPr>
          <w:rFonts w:ascii="微软雅黑" w:hAnsi="微软雅黑" w:eastAsia="微软雅黑"/>
          <w:bCs/>
          <w:vanish/>
          <w:sz w:val="22"/>
        </w:rPr>
      </w:pPr>
    </w:p>
    <w:p>
      <w:pPr>
        <w:pStyle w:val="28"/>
        <w:numPr>
          <w:ilvl w:val="0"/>
          <w:numId w:val="4"/>
        </w:numPr>
        <w:spacing w:line="360" w:lineRule="auto"/>
        <w:ind w:firstLineChars="0"/>
        <w:rPr>
          <w:rFonts w:ascii="微软雅黑" w:hAnsi="微软雅黑" w:eastAsia="微软雅黑"/>
          <w:bCs/>
          <w:vanish/>
          <w:sz w:val="22"/>
        </w:rPr>
      </w:pPr>
    </w:p>
    <w:p>
      <w:pPr>
        <w:pStyle w:val="28"/>
        <w:spacing w:line="360" w:lineRule="auto"/>
        <w:ind w:firstLine="440"/>
        <w:rPr>
          <w:rFonts w:ascii="微软雅黑" w:hAnsi="微软雅黑" w:eastAsia="微软雅黑"/>
          <w:bCs/>
          <w:sz w:val="22"/>
        </w:rPr>
      </w:pPr>
      <w:r>
        <w:rPr>
          <w:rFonts w:hint="eastAsia" w:ascii="微软雅黑" w:hAnsi="微软雅黑" w:eastAsia="微软雅黑"/>
          <w:bCs/>
          <w:sz w:val="22"/>
        </w:rPr>
        <w:t>c） 点击“删除”按钮，出现“删除群组”系统提示弹窗，如图6所示。</w:t>
      </w:r>
    </w:p>
    <w:p>
      <w:pPr>
        <w:spacing w:line="360" w:lineRule="auto"/>
        <w:jc w:val="center"/>
        <w:rPr>
          <w:rFonts w:ascii="微软雅黑" w:hAnsi="微软雅黑" w:eastAsia="微软雅黑"/>
          <w:bCs/>
          <w:sz w:val="24"/>
          <w:szCs w:val="24"/>
        </w:rPr>
      </w:pPr>
      <w:r>
        <w:drawing>
          <wp:inline distT="0" distB="0" distL="114300" distR="114300">
            <wp:extent cx="2200275" cy="1019175"/>
            <wp:effectExtent l="0" t="0" r="9525" b="952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2"/>
                    <a:stretch>
                      <a:fillRect/>
                    </a:stretch>
                  </pic:blipFill>
                  <pic:spPr>
                    <a:xfrm>
                      <a:off x="0" y="0"/>
                      <a:ext cx="2200275" cy="1019175"/>
                    </a:xfrm>
                    <a:prstGeom prst="rect">
                      <a:avLst/>
                    </a:prstGeom>
                    <a:noFill/>
                    <a:ln w="9525">
                      <a:noFill/>
                    </a:ln>
                  </pic:spPr>
                </pic:pic>
              </a:graphicData>
            </a:graphic>
          </wp:inline>
        </w:drawing>
      </w:r>
    </w:p>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图6 “删除群组”系统提示弹窗</w:t>
      </w:r>
    </w:p>
    <w:p>
      <w:pPr>
        <w:pStyle w:val="28"/>
        <w:keepNext/>
        <w:keepLines/>
        <w:numPr>
          <w:ilvl w:val="0"/>
          <w:numId w:val="5"/>
        </w:numPr>
        <w:spacing w:before="120" w:after="120" w:line="360" w:lineRule="auto"/>
        <w:ind w:firstLineChars="0"/>
        <w:outlineLvl w:val="1"/>
        <w:rPr>
          <w:rFonts w:ascii="微软雅黑" w:hAnsi="微软雅黑" w:eastAsia="微软雅黑" w:cstheme="majorBidi"/>
          <w:b/>
          <w:bCs/>
          <w:vanish/>
          <w:sz w:val="24"/>
          <w:szCs w:val="24"/>
        </w:rPr>
      </w:pPr>
      <w:bookmarkStart w:id="8" w:name="_Toc516668576"/>
      <w:bookmarkEnd w:id="8"/>
      <w:bookmarkStart w:id="9" w:name="_Toc516667899"/>
      <w:bookmarkEnd w:id="9"/>
      <w:bookmarkStart w:id="10" w:name="_Toc516671237"/>
      <w:bookmarkEnd w:id="10"/>
      <w:bookmarkStart w:id="11" w:name="_Toc517779894"/>
      <w:bookmarkEnd w:id="11"/>
    </w:p>
    <w:p>
      <w:pPr>
        <w:pStyle w:val="28"/>
        <w:keepNext/>
        <w:keepLines/>
        <w:numPr>
          <w:ilvl w:val="0"/>
          <w:numId w:val="5"/>
        </w:numPr>
        <w:spacing w:before="120" w:after="120" w:line="360" w:lineRule="auto"/>
        <w:ind w:firstLineChars="0"/>
        <w:outlineLvl w:val="1"/>
        <w:rPr>
          <w:rFonts w:ascii="微软雅黑" w:hAnsi="微软雅黑" w:eastAsia="微软雅黑" w:cstheme="majorBidi"/>
          <w:b/>
          <w:bCs/>
          <w:vanish/>
          <w:sz w:val="24"/>
          <w:szCs w:val="24"/>
        </w:rPr>
      </w:pPr>
      <w:bookmarkStart w:id="12" w:name="_Toc517779895"/>
      <w:bookmarkEnd w:id="12"/>
      <w:bookmarkStart w:id="13" w:name="_Toc516671238"/>
      <w:bookmarkEnd w:id="13"/>
      <w:bookmarkStart w:id="14" w:name="_Toc516667900"/>
      <w:bookmarkEnd w:id="14"/>
      <w:bookmarkStart w:id="15" w:name="_Toc516668577"/>
      <w:bookmarkEnd w:id="15"/>
    </w:p>
    <w:p>
      <w:pPr>
        <w:pStyle w:val="28"/>
        <w:keepNext/>
        <w:keepLines/>
        <w:numPr>
          <w:ilvl w:val="1"/>
          <w:numId w:val="5"/>
        </w:numPr>
        <w:spacing w:before="120" w:after="120" w:line="360" w:lineRule="auto"/>
        <w:ind w:firstLineChars="0"/>
        <w:outlineLvl w:val="1"/>
        <w:rPr>
          <w:rFonts w:ascii="微软雅黑" w:hAnsi="微软雅黑" w:eastAsia="微软雅黑" w:cstheme="majorBidi"/>
          <w:b/>
          <w:bCs/>
          <w:vanish/>
          <w:sz w:val="24"/>
          <w:szCs w:val="24"/>
        </w:rPr>
      </w:pPr>
      <w:bookmarkStart w:id="16" w:name="_Toc516667901"/>
      <w:bookmarkEnd w:id="16"/>
      <w:bookmarkStart w:id="17" w:name="_Toc516668578"/>
      <w:bookmarkEnd w:id="17"/>
      <w:bookmarkStart w:id="18" w:name="_Toc516671239"/>
      <w:bookmarkEnd w:id="18"/>
      <w:bookmarkStart w:id="19" w:name="_Toc517779896"/>
      <w:bookmarkEnd w:id="19"/>
    </w:p>
    <w:p>
      <w:pPr>
        <w:pStyle w:val="3"/>
        <w:numPr>
          <w:ilvl w:val="1"/>
          <w:numId w:val="5"/>
        </w:numPr>
        <w:spacing w:before="120" w:after="120" w:line="360" w:lineRule="auto"/>
        <w:rPr>
          <w:rFonts w:ascii="微软雅黑" w:hAnsi="微软雅黑" w:eastAsia="微软雅黑"/>
          <w:sz w:val="24"/>
          <w:szCs w:val="24"/>
        </w:rPr>
      </w:pPr>
      <w:bookmarkStart w:id="20" w:name="_Toc517779897"/>
      <w:r>
        <w:rPr>
          <w:rFonts w:hint="eastAsia" w:ascii="微软雅黑" w:hAnsi="微软雅黑" w:eastAsia="微软雅黑"/>
          <w:sz w:val="24"/>
          <w:szCs w:val="24"/>
        </w:rPr>
        <w:t>群组设备列表</w:t>
      </w:r>
      <w:bookmarkEnd w:id="20"/>
    </w:p>
    <w:p>
      <w:pPr>
        <w:spacing w:line="360" w:lineRule="auto"/>
        <w:ind w:firstLine="440" w:firstLineChars="200"/>
        <w:jc w:val="left"/>
        <w:rPr>
          <w:rFonts w:ascii="微软雅黑" w:hAnsi="微软雅黑" w:eastAsia="微软雅黑"/>
          <w:sz w:val="22"/>
        </w:rPr>
      </w:pPr>
      <w:r>
        <w:rPr>
          <w:rFonts w:hint="eastAsia" w:ascii="微软雅黑" w:hAnsi="微软雅黑" w:eastAsia="微软雅黑"/>
          <w:sz w:val="22"/>
        </w:rPr>
        <w:t>群组的设备列表展示该群组下所有设备，通过</w:t>
      </w:r>
      <w:r>
        <w:rPr>
          <w:rFonts w:hint="eastAsia" w:ascii="微软雅黑" w:hAnsi="微软雅黑" w:eastAsia="微软雅黑"/>
          <w:sz w:val="22"/>
          <w:lang w:val="en-US" w:eastAsia="zh-CN"/>
        </w:rPr>
        <w:t>点击“关联设备”</w:t>
      </w:r>
      <w:r>
        <w:rPr>
          <w:rFonts w:hint="eastAsia" w:ascii="微软雅黑" w:hAnsi="微软雅黑" w:eastAsia="微软雅黑"/>
          <w:sz w:val="22"/>
        </w:rPr>
        <w:t>入口进入设备列表页面，</w:t>
      </w:r>
      <w:r>
        <w:rPr>
          <w:rFonts w:hint="eastAsia" w:ascii="微软雅黑" w:hAnsi="微软雅黑" w:eastAsia="微软雅黑"/>
          <w:sz w:val="22"/>
          <w:lang w:val="en-US" w:eastAsia="zh-CN"/>
        </w:rPr>
        <w:t>分为已关联和未关联列表，</w:t>
      </w:r>
      <w:r>
        <w:rPr>
          <w:rFonts w:hint="eastAsia" w:ascii="微软雅黑" w:hAnsi="微软雅黑" w:eastAsia="微软雅黑"/>
          <w:sz w:val="22"/>
        </w:rPr>
        <w:t>具体如图7所示。</w:t>
      </w:r>
    </w:p>
    <w:p>
      <w:pPr>
        <w:jc w:val="center"/>
        <w:rPr>
          <w:rFonts w:ascii="微软雅黑" w:hAnsi="微软雅黑" w:eastAsia="微软雅黑"/>
        </w:rPr>
      </w:pPr>
      <w:r>
        <w:drawing>
          <wp:inline distT="0" distB="0" distL="114300" distR="114300">
            <wp:extent cx="5086350" cy="4210050"/>
            <wp:effectExtent l="0" t="0" r="0"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3"/>
                    <a:stretch>
                      <a:fillRect/>
                    </a:stretch>
                  </pic:blipFill>
                  <pic:spPr>
                    <a:xfrm>
                      <a:off x="0" y="0"/>
                      <a:ext cx="5086350" cy="4210050"/>
                    </a:xfrm>
                    <a:prstGeom prst="rect">
                      <a:avLst/>
                    </a:prstGeom>
                    <a:noFill/>
                    <a:ln w="9525">
                      <a:noFill/>
                    </a:ln>
                  </pic:spPr>
                </pic:pic>
              </a:graphicData>
            </a:graphic>
          </wp:inline>
        </w:drawing>
      </w:r>
    </w:p>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图7 群组设备列表页面</w:t>
      </w:r>
    </w:p>
    <w:tbl>
      <w:tblPr>
        <w:tblStyle w:val="22"/>
        <w:tblW w:w="850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6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 w:hRule="atLeast"/>
        </w:trPr>
        <w:tc>
          <w:tcPr>
            <w:tcW w:w="1843" w:type="dxa"/>
            <w:shd w:val="clear" w:color="auto" w:fill="BEBEBE" w:themeFill="background1" w:themeFillShade="BF"/>
            <w:vAlign w:val="center"/>
          </w:tcPr>
          <w:p>
            <w:pPr>
              <w:pStyle w:val="43"/>
              <w:jc w:val="center"/>
              <w:rPr>
                <w:rFonts w:ascii="微软雅黑" w:hAnsi="微软雅黑" w:eastAsia="微软雅黑"/>
                <w:b/>
                <w:sz w:val="22"/>
              </w:rPr>
            </w:pPr>
            <w:r>
              <w:rPr>
                <w:rFonts w:hint="eastAsia" w:ascii="微软雅黑" w:hAnsi="微软雅黑" w:eastAsia="微软雅黑"/>
                <w:b/>
                <w:sz w:val="22"/>
              </w:rPr>
              <w:t>列表名词</w:t>
            </w:r>
          </w:p>
        </w:tc>
        <w:tc>
          <w:tcPr>
            <w:tcW w:w="6662" w:type="dxa"/>
            <w:shd w:val="clear" w:color="auto" w:fill="BEBEBE" w:themeFill="background1" w:themeFillShade="BF"/>
            <w:vAlign w:val="center"/>
          </w:tcPr>
          <w:p>
            <w:pPr>
              <w:pStyle w:val="43"/>
              <w:jc w:val="center"/>
              <w:rPr>
                <w:rFonts w:ascii="微软雅黑" w:hAnsi="微软雅黑" w:eastAsia="微软雅黑"/>
                <w:b/>
                <w:sz w:val="22"/>
              </w:rPr>
            </w:pPr>
            <w:r>
              <w:rPr>
                <w:rFonts w:hint="eastAsia" w:ascii="微软雅黑" w:hAnsi="微软雅黑" w:eastAsia="微软雅黑"/>
                <w:b/>
                <w:sz w:val="22"/>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1843" w:type="dxa"/>
            <w:vAlign w:val="center"/>
          </w:tcPr>
          <w:p>
            <w:pPr>
              <w:pStyle w:val="43"/>
              <w:jc w:val="center"/>
              <w:rPr>
                <w:rFonts w:ascii="微软雅黑" w:hAnsi="微软雅黑" w:eastAsia="微软雅黑"/>
                <w:sz w:val="22"/>
              </w:rPr>
            </w:pPr>
            <w:r>
              <w:rPr>
                <w:rFonts w:hint="eastAsia" w:ascii="微软雅黑" w:hAnsi="微软雅黑" w:eastAsia="微软雅黑"/>
                <w:sz w:val="22"/>
              </w:rPr>
              <w:t>设备I</w:t>
            </w:r>
            <w:r>
              <w:rPr>
                <w:rFonts w:ascii="微软雅黑" w:hAnsi="微软雅黑" w:eastAsia="微软雅黑"/>
                <w:sz w:val="22"/>
              </w:rPr>
              <w:t>D</w:t>
            </w:r>
          </w:p>
        </w:tc>
        <w:tc>
          <w:tcPr>
            <w:tcW w:w="6662" w:type="dxa"/>
          </w:tcPr>
          <w:p>
            <w:pPr>
              <w:pStyle w:val="43"/>
              <w:spacing w:line="276" w:lineRule="auto"/>
              <w:rPr>
                <w:rFonts w:ascii="微软雅黑" w:hAnsi="微软雅黑" w:eastAsia="微软雅黑"/>
                <w:sz w:val="22"/>
              </w:rPr>
            </w:pPr>
            <w:r>
              <w:rPr>
                <w:rFonts w:hint="eastAsia" w:ascii="微软雅黑" w:hAnsi="微软雅黑" w:eastAsia="微软雅黑"/>
                <w:sz w:val="22"/>
              </w:rPr>
              <w:t>该设备的唯一性编码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843" w:type="dxa"/>
            <w:vAlign w:val="center"/>
          </w:tcPr>
          <w:p>
            <w:pPr>
              <w:pStyle w:val="43"/>
              <w:jc w:val="center"/>
              <w:rPr>
                <w:rFonts w:ascii="微软雅黑" w:hAnsi="微软雅黑" w:eastAsia="微软雅黑"/>
                <w:sz w:val="22"/>
              </w:rPr>
            </w:pPr>
            <w:r>
              <w:rPr>
                <w:rFonts w:hint="eastAsia" w:ascii="微软雅黑" w:hAnsi="微软雅黑" w:eastAsia="微软雅黑"/>
                <w:sz w:val="22"/>
              </w:rPr>
              <w:t>设备名称</w:t>
            </w:r>
          </w:p>
        </w:tc>
        <w:tc>
          <w:tcPr>
            <w:tcW w:w="6662" w:type="dxa"/>
          </w:tcPr>
          <w:p>
            <w:pPr>
              <w:pStyle w:val="43"/>
              <w:spacing w:line="276" w:lineRule="auto"/>
              <w:rPr>
                <w:rFonts w:ascii="微软雅黑" w:hAnsi="微软雅黑" w:eastAsia="微软雅黑"/>
                <w:sz w:val="22"/>
              </w:rPr>
            </w:pPr>
            <w:r>
              <w:rPr>
                <w:rFonts w:hint="eastAsia" w:ascii="微软雅黑" w:hAnsi="微软雅黑" w:eastAsia="微软雅黑"/>
                <w:sz w:val="22"/>
              </w:rPr>
              <w:t>该设备的用户自定义</w:t>
            </w:r>
            <w:r>
              <w:rPr>
                <w:rFonts w:ascii="微软雅黑" w:hAnsi="微软雅黑" w:eastAsia="微软雅黑"/>
                <w:sz w:val="22"/>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843" w:type="dxa"/>
            <w:vAlign w:val="center"/>
          </w:tcPr>
          <w:p>
            <w:pPr>
              <w:pStyle w:val="43"/>
              <w:jc w:val="center"/>
              <w:rPr>
                <w:rFonts w:ascii="微软雅黑" w:hAnsi="微软雅黑" w:eastAsia="微软雅黑"/>
                <w:sz w:val="22"/>
              </w:rPr>
            </w:pPr>
            <w:r>
              <w:rPr>
                <w:rFonts w:hint="eastAsia" w:ascii="微软雅黑" w:hAnsi="微软雅黑" w:eastAsia="微软雅黑"/>
                <w:sz w:val="22"/>
              </w:rPr>
              <w:t>I</w:t>
            </w:r>
            <w:r>
              <w:rPr>
                <w:rFonts w:ascii="微软雅黑" w:hAnsi="微软雅黑" w:eastAsia="微软雅黑"/>
                <w:sz w:val="22"/>
              </w:rPr>
              <w:t>MEI</w:t>
            </w:r>
          </w:p>
        </w:tc>
        <w:tc>
          <w:tcPr>
            <w:tcW w:w="6662" w:type="dxa"/>
          </w:tcPr>
          <w:p>
            <w:pPr>
              <w:pStyle w:val="43"/>
              <w:rPr>
                <w:rFonts w:ascii="微软雅黑" w:hAnsi="微软雅黑" w:eastAsia="微软雅黑"/>
                <w:sz w:val="22"/>
              </w:rPr>
            </w:pPr>
            <w:r>
              <w:rPr>
                <w:rFonts w:hint="eastAsia" w:ascii="微软雅黑" w:hAnsi="微软雅黑" w:eastAsia="微软雅黑"/>
                <w:sz w:val="22"/>
              </w:rPr>
              <w:t>该设备</w:t>
            </w:r>
            <w:r>
              <w:rPr>
                <w:rFonts w:ascii="微软雅黑" w:hAnsi="微软雅黑" w:eastAsia="微软雅黑"/>
                <w:sz w:val="22"/>
              </w:rPr>
              <w:t>的国际移动设备识别码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843" w:type="dxa"/>
            <w:vAlign w:val="center"/>
          </w:tcPr>
          <w:p>
            <w:pPr>
              <w:pStyle w:val="43"/>
              <w:jc w:val="center"/>
              <w:rPr>
                <w:rFonts w:ascii="微软雅黑" w:hAnsi="微软雅黑" w:eastAsia="微软雅黑"/>
                <w:sz w:val="22"/>
              </w:rPr>
            </w:pPr>
            <w:r>
              <w:rPr>
                <w:rFonts w:hint="eastAsia" w:ascii="微软雅黑" w:hAnsi="微软雅黑" w:eastAsia="微软雅黑"/>
                <w:sz w:val="22"/>
              </w:rPr>
              <w:t>版本</w:t>
            </w:r>
          </w:p>
        </w:tc>
        <w:tc>
          <w:tcPr>
            <w:tcW w:w="6662" w:type="dxa"/>
          </w:tcPr>
          <w:p>
            <w:pPr>
              <w:pStyle w:val="43"/>
              <w:rPr>
                <w:rFonts w:ascii="微软雅黑" w:hAnsi="微软雅黑" w:eastAsia="微软雅黑"/>
                <w:sz w:val="22"/>
              </w:rPr>
            </w:pPr>
            <w:r>
              <w:rPr>
                <w:rFonts w:hint="eastAsia" w:ascii="微软雅黑" w:hAnsi="微软雅黑" w:eastAsia="微软雅黑"/>
                <w:sz w:val="22"/>
              </w:rPr>
              <w:t>该设备所采用模组的固件版本号</w:t>
            </w:r>
          </w:p>
        </w:tc>
      </w:tr>
    </w:tbl>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表1 群组设备列表参数说明</w:t>
      </w:r>
    </w:p>
    <w:p>
      <w:pPr>
        <w:spacing w:line="360" w:lineRule="auto"/>
        <w:ind w:firstLine="420"/>
        <w:rPr>
          <w:rFonts w:ascii="微软雅黑" w:hAnsi="微软雅黑" w:eastAsia="微软雅黑"/>
          <w:bCs/>
          <w:sz w:val="22"/>
        </w:rPr>
      </w:pPr>
      <w:r>
        <w:rPr>
          <w:rFonts w:hint="eastAsia" w:ascii="微软雅黑" w:hAnsi="微软雅黑" w:eastAsia="微软雅黑"/>
          <w:bCs/>
          <w:sz w:val="22"/>
        </w:rPr>
        <w:t>a）</w:t>
      </w:r>
      <w:r>
        <w:rPr>
          <w:rFonts w:ascii="微软雅黑" w:hAnsi="微软雅黑" w:eastAsia="微软雅黑"/>
          <w:bCs/>
          <w:sz w:val="22"/>
        </w:rPr>
        <w:t xml:space="preserve"> 点击“</w:t>
      </w:r>
      <w:r>
        <w:rPr>
          <w:rFonts w:hint="eastAsia" w:ascii="微软雅黑" w:hAnsi="微软雅黑" w:eastAsia="微软雅黑"/>
          <w:bCs/>
          <w:sz w:val="22"/>
          <w:lang w:val="en-US" w:eastAsia="zh-CN"/>
        </w:rPr>
        <w:t>关联</w:t>
      </w:r>
      <w:r>
        <w:rPr>
          <w:rFonts w:ascii="微软雅黑" w:hAnsi="微软雅黑" w:eastAsia="微软雅黑"/>
          <w:bCs/>
          <w:sz w:val="22"/>
        </w:rPr>
        <w:t>设备”按钮</w:t>
      </w:r>
      <w:r>
        <w:rPr>
          <w:rFonts w:hint="eastAsia" w:ascii="微软雅黑" w:hAnsi="微软雅黑" w:eastAsia="微软雅黑"/>
          <w:bCs/>
          <w:sz w:val="22"/>
        </w:rPr>
        <w:t>，</w:t>
      </w:r>
      <w:r>
        <w:rPr>
          <w:rFonts w:ascii="微软雅黑" w:hAnsi="微软雅黑" w:eastAsia="微软雅黑"/>
          <w:bCs/>
          <w:sz w:val="22"/>
        </w:rPr>
        <w:t>弹出“</w:t>
      </w:r>
      <w:r>
        <w:rPr>
          <w:rFonts w:hint="eastAsia" w:ascii="微软雅黑" w:hAnsi="微软雅黑" w:eastAsia="微软雅黑"/>
          <w:bCs/>
          <w:sz w:val="22"/>
          <w:lang w:val="en-US" w:eastAsia="zh-CN"/>
        </w:rPr>
        <w:t>关联</w:t>
      </w:r>
      <w:r>
        <w:rPr>
          <w:rFonts w:ascii="微软雅黑" w:hAnsi="微软雅黑" w:eastAsia="微软雅黑"/>
          <w:bCs/>
          <w:sz w:val="22"/>
        </w:rPr>
        <w:t>设备”弹窗，显示该厂商模组下的所有版本设备</w:t>
      </w:r>
      <w:r>
        <w:rPr>
          <w:rFonts w:hint="eastAsia" w:ascii="微软雅黑" w:hAnsi="微软雅黑" w:eastAsia="微软雅黑"/>
          <w:bCs/>
          <w:sz w:val="22"/>
        </w:rPr>
        <w:t>，如图8所示。设备可多选，勾选后点击</w:t>
      </w:r>
      <w:r>
        <w:rPr>
          <w:rFonts w:hint="eastAsia" w:ascii="微软雅黑" w:hAnsi="微软雅黑" w:eastAsia="微软雅黑"/>
          <w:bCs/>
          <w:sz w:val="22"/>
          <w:lang w:val="en-US" w:eastAsia="zh-CN"/>
        </w:rPr>
        <w:t>提交修改</w:t>
      </w:r>
      <w:r>
        <w:rPr>
          <w:rFonts w:hint="eastAsia" w:ascii="微软雅黑" w:hAnsi="微软雅黑" w:eastAsia="微软雅黑"/>
          <w:bCs/>
          <w:sz w:val="22"/>
        </w:rPr>
        <w:t>按钮</w:t>
      </w:r>
      <w:r>
        <w:rPr>
          <w:rFonts w:hint="eastAsia" w:ascii="微软雅黑" w:hAnsi="微软雅黑" w:eastAsia="微软雅黑"/>
          <w:bCs/>
          <w:sz w:val="22"/>
          <w:lang w:val="en-US" w:eastAsia="zh-CN"/>
        </w:rPr>
        <w:t>关联</w:t>
      </w:r>
      <w:r>
        <w:rPr>
          <w:rFonts w:hint="eastAsia" w:ascii="微软雅黑" w:hAnsi="微软雅黑" w:eastAsia="微软雅黑"/>
          <w:bCs/>
          <w:sz w:val="22"/>
        </w:rPr>
        <w:t>成功。</w:t>
      </w:r>
    </w:p>
    <w:p>
      <w:pPr>
        <w:jc w:val="center"/>
        <w:rPr>
          <w:rFonts w:ascii="微软雅黑" w:hAnsi="微软雅黑" w:eastAsia="微软雅黑"/>
          <w:bCs/>
          <w:sz w:val="24"/>
          <w:szCs w:val="24"/>
        </w:rPr>
      </w:pPr>
      <w:r>
        <w:drawing>
          <wp:inline distT="0" distB="0" distL="114300" distR="114300">
            <wp:extent cx="2676525" cy="3136265"/>
            <wp:effectExtent l="0" t="0" r="9525" b="6985"/>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4"/>
                    <a:stretch>
                      <a:fillRect/>
                    </a:stretch>
                  </pic:blipFill>
                  <pic:spPr>
                    <a:xfrm>
                      <a:off x="0" y="0"/>
                      <a:ext cx="2676525" cy="3136265"/>
                    </a:xfrm>
                    <a:prstGeom prst="rect">
                      <a:avLst/>
                    </a:prstGeom>
                    <a:noFill/>
                    <a:ln w="9525">
                      <a:noFill/>
                    </a:ln>
                  </pic:spPr>
                </pic:pic>
              </a:graphicData>
            </a:graphic>
          </wp:inline>
        </w:drawing>
      </w:r>
    </w:p>
    <w:p>
      <w:pPr>
        <w:spacing w:after="156" w:afterLines="50" w:line="360" w:lineRule="exact"/>
        <w:jc w:val="center"/>
        <w:rPr>
          <w:rFonts w:ascii="微软雅黑" w:hAnsi="微软雅黑" w:eastAsia="微软雅黑"/>
          <w:bCs/>
          <w:sz w:val="24"/>
          <w:szCs w:val="24"/>
        </w:rPr>
      </w:pPr>
      <w:r>
        <w:rPr>
          <w:rFonts w:hint="eastAsia" w:ascii="微软雅黑" w:hAnsi="微软雅黑" w:eastAsia="微软雅黑"/>
          <w:bCs/>
          <w:color w:val="767171" w:themeColor="background2" w:themeShade="80"/>
          <w:sz w:val="20"/>
          <w:szCs w:val="20"/>
        </w:rPr>
        <w:t>图8 “选择设备”弹窗</w:t>
      </w:r>
    </w:p>
    <w:p>
      <w:pPr>
        <w:ind w:firstLine="420"/>
        <w:jc w:val="left"/>
        <w:rPr>
          <w:rFonts w:ascii="微软雅黑" w:hAnsi="微软雅黑" w:eastAsia="微软雅黑"/>
          <w:bCs/>
          <w:sz w:val="22"/>
        </w:rPr>
      </w:pPr>
      <w:r>
        <w:rPr>
          <w:rFonts w:hint="eastAsia" w:ascii="微软雅黑" w:hAnsi="微软雅黑" w:eastAsia="微软雅黑"/>
          <w:bCs/>
          <w:color w:val="FF0000"/>
          <w:sz w:val="22"/>
        </w:rPr>
        <w:t>需要注意的是在对设备进行多选的时候，尽可能选择版本一致的设备，因为在后续升级过程中，一次升级只能针对从一个当前版本到目标版本的升级，如果一个群组内出现多个版本号，系统会提示剔除非当前选定版本的设备。</w:t>
      </w:r>
    </w:p>
    <w:p>
      <w:pPr>
        <w:ind w:firstLine="420"/>
        <w:jc w:val="left"/>
        <w:rPr>
          <w:rFonts w:ascii="微软雅黑" w:hAnsi="微软雅黑" w:eastAsia="微软雅黑"/>
          <w:bCs/>
          <w:sz w:val="22"/>
        </w:rPr>
      </w:pPr>
      <w:r>
        <w:rPr>
          <w:rFonts w:hint="eastAsia" w:ascii="微软雅黑" w:hAnsi="微软雅黑" w:eastAsia="微软雅黑"/>
          <w:bCs/>
          <w:sz w:val="22"/>
        </w:rPr>
        <w:t xml:space="preserve">b） </w:t>
      </w:r>
      <w:r>
        <w:rPr>
          <w:rFonts w:hint="eastAsia" w:ascii="微软雅黑" w:hAnsi="微软雅黑" w:eastAsia="微软雅黑"/>
          <w:bCs/>
          <w:sz w:val="22"/>
          <w:lang w:val="en-US" w:eastAsia="zh-CN"/>
        </w:rPr>
        <w:t>在已关联列表中勾选</w:t>
      </w:r>
      <w:r>
        <w:rPr>
          <w:rFonts w:hint="eastAsia" w:ascii="微软雅黑" w:hAnsi="微软雅黑" w:eastAsia="微软雅黑"/>
          <w:bCs/>
          <w:sz w:val="22"/>
        </w:rPr>
        <w:t>，</w:t>
      </w:r>
      <w:r>
        <w:rPr>
          <w:rFonts w:hint="eastAsia" w:ascii="微软雅黑" w:hAnsi="微软雅黑" w:eastAsia="微软雅黑"/>
          <w:bCs/>
          <w:sz w:val="22"/>
          <w:lang w:val="en-US" w:eastAsia="zh-CN"/>
        </w:rPr>
        <w:t>则可移除已关联设备</w:t>
      </w:r>
      <w:r>
        <w:rPr>
          <w:rFonts w:hint="eastAsia" w:ascii="微软雅黑" w:hAnsi="微软雅黑" w:eastAsia="微软雅黑"/>
          <w:bCs/>
          <w:sz w:val="22"/>
        </w:rPr>
        <w:t>，如图9所示。</w:t>
      </w:r>
    </w:p>
    <w:p>
      <w:pPr>
        <w:jc w:val="center"/>
        <w:rPr>
          <w:rFonts w:ascii="微软雅黑" w:hAnsi="微软雅黑" w:eastAsia="微软雅黑"/>
          <w:bCs/>
          <w:sz w:val="24"/>
          <w:szCs w:val="24"/>
        </w:rPr>
      </w:pPr>
      <w:r>
        <w:drawing>
          <wp:inline distT="0" distB="0" distL="114300" distR="114300">
            <wp:extent cx="4076700" cy="2285365"/>
            <wp:effectExtent l="0" t="0" r="0" b="635"/>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5"/>
                    <a:stretch>
                      <a:fillRect/>
                    </a:stretch>
                  </pic:blipFill>
                  <pic:spPr>
                    <a:xfrm>
                      <a:off x="0" y="0"/>
                      <a:ext cx="4076700" cy="2285365"/>
                    </a:xfrm>
                    <a:prstGeom prst="rect">
                      <a:avLst/>
                    </a:prstGeom>
                    <a:noFill/>
                    <a:ln w="9525">
                      <a:noFill/>
                    </a:ln>
                  </pic:spPr>
                </pic:pic>
              </a:graphicData>
            </a:graphic>
          </wp:inline>
        </w:drawing>
      </w:r>
    </w:p>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图9 “移除设备”系统提示弹窗</w:t>
      </w:r>
    </w:p>
    <w:p>
      <w:pPr>
        <w:pStyle w:val="3"/>
        <w:numPr>
          <w:ilvl w:val="1"/>
          <w:numId w:val="5"/>
        </w:numPr>
        <w:spacing w:before="120" w:after="120" w:line="360" w:lineRule="auto"/>
        <w:rPr>
          <w:rFonts w:ascii="微软雅黑" w:hAnsi="微软雅黑" w:eastAsia="微软雅黑"/>
          <w:sz w:val="24"/>
          <w:szCs w:val="24"/>
        </w:rPr>
      </w:pPr>
      <w:bookmarkStart w:id="21" w:name="_Toc517779898"/>
      <w:r>
        <w:rPr>
          <w:rFonts w:hint="eastAsia" w:ascii="微软雅黑" w:hAnsi="微软雅黑" w:eastAsia="微软雅黑"/>
          <w:sz w:val="24"/>
          <w:szCs w:val="24"/>
        </w:rPr>
        <w:t>FOTA升级</w:t>
      </w:r>
      <w:bookmarkEnd w:id="21"/>
    </w:p>
    <w:p>
      <w:pPr>
        <w:spacing w:line="360" w:lineRule="auto"/>
        <w:ind w:firstLine="440" w:firstLineChars="200"/>
        <w:rPr>
          <w:rFonts w:ascii="微软雅黑" w:hAnsi="微软雅黑" w:eastAsia="微软雅黑"/>
          <w:bCs/>
          <w:sz w:val="22"/>
        </w:rPr>
      </w:pPr>
      <w:r>
        <w:rPr>
          <w:rFonts w:hint="eastAsia" w:ascii="微软雅黑" w:hAnsi="微软雅黑" w:eastAsia="微软雅黑"/>
          <w:bCs/>
          <w:sz w:val="22"/>
        </w:rPr>
        <w:t>在群组模块上</w:t>
      </w:r>
      <w:r>
        <w:rPr>
          <w:rFonts w:ascii="微软雅黑" w:hAnsi="微软雅黑" w:eastAsia="微软雅黑"/>
          <w:bCs/>
          <w:sz w:val="22"/>
        </w:rPr>
        <w:t>点击“FOTA升级”，根据该群组所选择的“厂商名称”和“模组型号”，系统</w:t>
      </w:r>
      <w:r>
        <w:rPr>
          <w:rFonts w:hint="eastAsia" w:ascii="微软雅黑" w:hAnsi="微软雅黑" w:eastAsia="微软雅黑"/>
          <w:bCs/>
          <w:sz w:val="22"/>
        </w:rPr>
        <w:t>会</w:t>
      </w:r>
      <w:r>
        <w:rPr>
          <w:rFonts w:ascii="微软雅黑" w:hAnsi="微软雅黑" w:eastAsia="微软雅黑"/>
          <w:bCs/>
          <w:sz w:val="22"/>
        </w:rPr>
        <w:t>自动判别</w:t>
      </w:r>
      <w:r>
        <w:rPr>
          <w:rFonts w:hint="eastAsia" w:ascii="微软雅黑" w:hAnsi="微软雅黑" w:eastAsia="微软雅黑"/>
          <w:bCs/>
          <w:sz w:val="22"/>
        </w:rPr>
        <w:t>其芯片的升级能力：</w:t>
      </w:r>
    </w:p>
    <w:p>
      <w:pPr>
        <w:spacing w:line="360" w:lineRule="auto"/>
        <w:ind w:firstLine="440" w:firstLineChars="200"/>
        <w:rPr>
          <w:rFonts w:ascii="微软雅黑" w:hAnsi="微软雅黑" w:eastAsia="微软雅黑"/>
          <w:bCs/>
          <w:color w:val="FF0000"/>
          <w:sz w:val="22"/>
        </w:rPr>
      </w:pPr>
      <w:r>
        <w:rPr>
          <w:rFonts w:hint="eastAsia" w:ascii="微软雅黑" w:hAnsi="微软雅黑" w:eastAsia="微软雅黑"/>
          <w:bCs/>
          <w:color w:val="FF0000"/>
          <w:sz w:val="22"/>
        </w:rPr>
        <w:t>对于在集成</w:t>
      </w:r>
      <w:r>
        <w:rPr>
          <w:rFonts w:ascii="微软雅黑" w:hAnsi="微软雅黑" w:eastAsia="微软雅黑"/>
          <w:bCs/>
          <w:color w:val="FF0000"/>
          <w:sz w:val="22"/>
        </w:rPr>
        <w:t>到模组以及</w:t>
      </w:r>
      <w:r>
        <w:rPr>
          <w:rFonts w:hint="eastAsia" w:ascii="微软雅黑" w:hAnsi="微软雅黑" w:eastAsia="微软雅黑"/>
          <w:bCs/>
          <w:color w:val="FF0000"/>
          <w:sz w:val="22"/>
        </w:rPr>
        <w:t>NB设备</w:t>
      </w:r>
      <w:r>
        <w:rPr>
          <w:rFonts w:ascii="微软雅黑" w:hAnsi="微软雅黑" w:eastAsia="微软雅黑"/>
          <w:bCs/>
          <w:color w:val="FF0000"/>
          <w:sz w:val="22"/>
        </w:rPr>
        <w:t>中</w:t>
      </w:r>
      <w:r>
        <w:rPr>
          <w:rFonts w:hint="eastAsia" w:ascii="微软雅黑" w:hAnsi="微软雅黑" w:eastAsia="微软雅黑"/>
          <w:bCs/>
          <w:color w:val="FF0000"/>
          <w:sz w:val="22"/>
        </w:rPr>
        <w:t>的</w:t>
      </w:r>
      <w:r>
        <w:rPr>
          <w:rFonts w:ascii="微软雅黑" w:hAnsi="微软雅黑" w:eastAsia="微软雅黑"/>
          <w:bCs/>
          <w:color w:val="FF0000"/>
          <w:sz w:val="22"/>
        </w:rPr>
        <w:t>模组</w:t>
      </w:r>
      <w:r>
        <w:rPr>
          <w:rFonts w:hint="eastAsia" w:ascii="微软雅黑" w:hAnsi="微软雅黑" w:eastAsia="微软雅黑"/>
          <w:bCs/>
          <w:color w:val="FF0000"/>
          <w:sz w:val="22"/>
        </w:rPr>
        <w:t>，</w:t>
      </w:r>
      <w:r>
        <w:rPr>
          <w:rFonts w:ascii="微软雅黑" w:hAnsi="微软雅黑" w:eastAsia="微软雅黑"/>
          <w:bCs/>
          <w:color w:val="FF0000"/>
          <w:sz w:val="22"/>
        </w:rPr>
        <w:t>若为</w:t>
      </w:r>
      <w:r>
        <w:rPr>
          <w:rFonts w:hint="eastAsia" w:ascii="微软雅黑" w:hAnsi="微软雅黑" w:eastAsia="微软雅黑"/>
          <w:bCs/>
          <w:color w:val="FF0000"/>
          <w:sz w:val="22"/>
        </w:rPr>
        <w:t>基于</w:t>
      </w:r>
      <w:r>
        <w:rPr>
          <w:rFonts w:ascii="微软雅黑" w:hAnsi="微软雅黑" w:eastAsia="微软雅黑"/>
          <w:bCs/>
          <w:color w:val="FF0000"/>
          <w:sz w:val="22"/>
        </w:rPr>
        <w:t>固件的差分和</w:t>
      </w:r>
      <w:r>
        <w:rPr>
          <w:rFonts w:hint="eastAsia" w:ascii="微软雅黑" w:hAnsi="微软雅黑" w:eastAsia="微软雅黑"/>
          <w:bCs/>
          <w:color w:val="FF0000"/>
          <w:sz w:val="22"/>
        </w:rPr>
        <w:t>解差分</w:t>
      </w:r>
      <w:r>
        <w:rPr>
          <w:rFonts w:ascii="微软雅黑" w:hAnsi="微软雅黑" w:eastAsia="微软雅黑"/>
          <w:bCs/>
          <w:color w:val="FF0000"/>
          <w:sz w:val="22"/>
        </w:rPr>
        <w:t>能力</w:t>
      </w:r>
      <w:r>
        <w:rPr>
          <w:rFonts w:hint="eastAsia" w:ascii="微软雅黑" w:hAnsi="微软雅黑" w:eastAsia="微软雅黑"/>
          <w:bCs/>
          <w:color w:val="FF0000"/>
          <w:sz w:val="22"/>
        </w:rPr>
        <w:t>的芯片平台(中兴微</w:t>
      </w:r>
      <w:r>
        <w:rPr>
          <w:rFonts w:ascii="微软雅黑" w:hAnsi="微软雅黑" w:eastAsia="微软雅黑"/>
          <w:bCs/>
          <w:color w:val="FF0000"/>
          <w:sz w:val="22"/>
        </w:rPr>
        <w:t>和华为海思系列</w:t>
      </w:r>
      <w:r>
        <w:rPr>
          <w:rFonts w:hint="eastAsia" w:ascii="微软雅黑" w:hAnsi="微软雅黑" w:eastAsia="微软雅黑"/>
          <w:bCs/>
          <w:color w:val="FF0000"/>
          <w:sz w:val="22"/>
        </w:rPr>
        <w:t>)，系统自动</w:t>
      </w:r>
      <w:r>
        <w:rPr>
          <w:rFonts w:ascii="微软雅黑" w:hAnsi="微软雅黑" w:eastAsia="微软雅黑"/>
          <w:bCs/>
          <w:color w:val="FF0000"/>
          <w:sz w:val="22"/>
        </w:rPr>
        <w:t>进入</w:t>
      </w:r>
      <w:r>
        <w:rPr>
          <w:rFonts w:hint="eastAsia" w:ascii="微软雅黑" w:hAnsi="微软雅黑" w:eastAsia="微软雅黑"/>
          <w:bCs/>
          <w:color w:val="FF0000"/>
          <w:sz w:val="22"/>
        </w:rPr>
        <w:t>仅提供升级通道的</w:t>
      </w:r>
      <w:r>
        <w:rPr>
          <w:rFonts w:ascii="微软雅黑" w:hAnsi="微软雅黑" w:eastAsia="微软雅黑"/>
          <w:bCs/>
          <w:color w:val="FF0000"/>
          <w:sz w:val="22"/>
        </w:rPr>
        <w:t>升级系统界面</w:t>
      </w:r>
      <w:r>
        <w:rPr>
          <w:rFonts w:hint="eastAsia" w:ascii="微软雅黑" w:hAnsi="微软雅黑" w:eastAsia="微软雅黑"/>
          <w:bCs/>
          <w:color w:val="FF0000"/>
          <w:sz w:val="22"/>
        </w:rPr>
        <w:t>；</w:t>
      </w:r>
    </w:p>
    <w:p>
      <w:pPr>
        <w:spacing w:line="360" w:lineRule="auto"/>
        <w:ind w:firstLine="440" w:firstLineChars="200"/>
        <w:rPr>
          <w:rFonts w:ascii="微软雅黑" w:hAnsi="微软雅黑" w:eastAsia="微软雅黑"/>
          <w:bCs/>
          <w:color w:val="FF0000"/>
          <w:sz w:val="22"/>
        </w:rPr>
      </w:pPr>
      <w:r>
        <w:rPr>
          <w:rFonts w:hint="eastAsia" w:ascii="微软雅黑" w:hAnsi="微软雅黑" w:eastAsia="微软雅黑"/>
          <w:bCs/>
          <w:color w:val="FF0000"/>
          <w:sz w:val="22"/>
        </w:rPr>
        <w:t>对于在集成</w:t>
      </w:r>
      <w:r>
        <w:rPr>
          <w:rFonts w:ascii="微软雅黑" w:hAnsi="微软雅黑" w:eastAsia="微软雅黑"/>
          <w:bCs/>
          <w:color w:val="FF0000"/>
          <w:sz w:val="22"/>
        </w:rPr>
        <w:t>到模组以及</w:t>
      </w:r>
      <w:r>
        <w:rPr>
          <w:rFonts w:hint="eastAsia" w:ascii="微软雅黑" w:hAnsi="微软雅黑" w:eastAsia="微软雅黑"/>
          <w:bCs/>
          <w:color w:val="FF0000"/>
          <w:sz w:val="22"/>
        </w:rPr>
        <w:t>NB设备</w:t>
      </w:r>
      <w:r>
        <w:rPr>
          <w:rFonts w:ascii="微软雅黑" w:hAnsi="微软雅黑" w:eastAsia="微软雅黑"/>
          <w:bCs/>
          <w:color w:val="FF0000"/>
          <w:sz w:val="22"/>
        </w:rPr>
        <w:t>中</w:t>
      </w:r>
      <w:r>
        <w:rPr>
          <w:rFonts w:hint="eastAsia" w:ascii="微软雅黑" w:hAnsi="微软雅黑" w:eastAsia="微软雅黑"/>
          <w:bCs/>
          <w:color w:val="FF0000"/>
          <w:sz w:val="22"/>
        </w:rPr>
        <w:t>的</w:t>
      </w:r>
      <w:r>
        <w:rPr>
          <w:rFonts w:ascii="微软雅黑" w:hAnsi="微软雅黑" w:eastAsia="微软雅黑"/>
          <w:bCs/>
          <w:color w:val="FF0000"/>
          <w:sz w:val="22"/>
        </w:rPr>
        <w:t>模组，若为基于并未提供固件的差分和接</w:t>
      </w:r>
      <w:r>
        <w:rPr>
          <w:rFonts w:hint="eastAsia" w:ascii="微软雅黑" w:hAnsi="微软雅黑" w:eastAsia="微软雅黑"/>
          <w:bCs/>
          <w:color w:val="FF0000"/>
          <w:sz w:val="22"/>
        </w:rPr>
        <w:t>差分</w:t>
      </w:r>
      <w:r>
        <w:rPr>
          <w:rFonts w:ascii="微软雅黑" w:hAnsi="微软雅黑" w:eastAsia="微软雅黑"/>
          <w:bCs/>
          <w:color w:val="FF0000"/>
          <w:sz w:val="22"/>
        </w:rPr>
        <w:t>能力</w:t>
      </w:r>
      <w:r>
        <w:rPr>
          <w:rFonts w:hint="eastAsia" w:ascii="微软雅黑" w:hAnsi="微软雅黑" w:eastAsia="微软雅黑"/>
          <w:bCs/>
          <w:color w:val="FF0000"/>
          <w:sz w:val="22"/>
        </w:rPr>
        <w:t>的芯片平台（MTK、RDA和高通</w:t>
      </w:r>
      <w:r>
        <w:rPr>
          <w:rFonts w:ascii="微软雅黑" w:hAnsi="微软雅黑" w:eastAsia="微软雅黑"/>
          <w:bCs/>
          <w:color w:val="FF0000"/>
          <w:sz w:val="22"/>
        </w:rPr>
        <w:t>系列</w:t>
      </w:r>
      <w:r>
        <w:rPr>
          <w:rFonts w:hint="eastAsia" w:ascii="微软雅黑" w:hAnsi="微软雅黑" w:eastAsia="微软雅黑"/>
          <w:bCs/>
          <w:color w:val="FF0000"/>
          <w:sz w:val="22"/>
        </w:rPr>
        <w:t>），系统自动进入提供差分能力的升级系统界面。</w:t>
      </w:r>
    </w:p>
    <w:p>
      <w:pPr>
        <w:pStyle w:val="3"/>
        <w:spacing w:before="120" w:after="120" w:line="360" w:lineRule="auto"/>
        <w:rPr>
          <w:rFonts w:ascii="微软雅黑" w:hAnsi="微软雅黑" w:eastAsia="微软雅黑"/>
          <w:sz w:val="24"/>
          <w:szCs w:val="24"/>
        </w:rPr>
      </w:pPr>
      <w:r>
        <w:rPr>
          <w:rFonts w:ascii="微软雅黑" w:hAnsi="微软雅黑" w:eastAsia="微软雅黑"/>
          <w:sz w:val="24"/>
          <w:szCs w:val="24"/>
        </w:rPr>
        <w:t xml:space="preserve">    </w:t>
      </w:r>
      <w:bookmarkStart w:id="22" w:name="_Toc517779899"/>
      <w:r>
        <w:rPr>
          <w:rFonts w:ascii="微软雅黑" w:hAnsi="微软雅黑" w:eastAsia="微软雅黑"/>
          <w:sz w:val="24"/>
          <w:szCs w:val="24"/>
        </w:rPr>
        <w:t xml:space="preserve">2.3.1 </w:t>
      </w:r>
      <w:r>
        <w:rPr>
          <w:rFonts w:hint="eastAsia" w:ascii="微软雅黑" w:hAnsi="微软雅黑" w:eastAsia="微软雅黑"/>
          <w:sz w:val="24"/>
          <w:szCs w:val="24"/>
        </w:rPr>
        <w:t>仅提供升级通道的升级系统界面</w:t>
      </w:r>
      <w:bookmarkEnd w:id="22"/>
    </w:p>
    <w:p>
      <w:pPr>
        <w:spacing w:line="360" w:lineRule="auto"/>
        <w:ind w:firstLine="440" w:firstLineChars="200"/>
        <w:rPr>
          <w:rFonts w:ascii="微软雅黑" w:hAnsi="微软雅黑" w:eastAsia="微软雅黑"/>
          <w:bCs/>
          <w:sz w:val="22"/>
        </w:rPr>
      </w:pPr>
      <w:r>
        <w:rPr>
          <w:rFonts w:hint="eastAsia" w:ascii="微软雅黑" w:hAnsi="微软雅黑" w:eastAsia="微软雅黑"/>
          <w:bCs/>
          <w:sz w:val="22"/>
        </w:rPr>
        <w:t>仅提供升级通道的升级系统界面包括两部分内容：上方为升级流程图；下方为主要功能区，提供了固件管理、升级任务管理和升级历史记录功能，如图10所示。</w:t>
      </w:r>
    </w:p>
    <w:p>
      <w:pPr>
        <w:spacing w:line="360" w:lineRule="auto"/>
        <w:jc w:val="center"/>
      </w:pPr>
      <w:r>
        <w:drawing>
          <wp:inline distT="0" distB="0" distL="114300" distR="114300">
            <wp:extent cx="5426710" cy="2621280"/>
            <wp:effectExtent l="0" t="0" r="2540" b="7620"/>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16"/>
                    <a:stretch>
                      <a:fillRect/>
                    </a:stretch>
                  </pic:blipFill>
                  <pic:spPr>
                    <a:xfrm>
                      <a:off x="0" y="0"/>
                      <a:ext cx="5426710" cy="2621280"/>
                    </a:xfrm>
                    <a:prstGeom prst="rect">
                      <a:avLst/>
                    </a:prstGeom>
                    <a:noFill/>
                    <a:ln w="9525">
                      <a:noFill/>
                    </a:ln>
                  </pic:spPr>
                </pic:pic>
              </a:graphicData>
            </a:graphic>
          </wp:inline>
        </w:drawing>
      </w:r>
    </w:p>
    <w:p>
      <w:pPr>
        <w:spacing w:after="156" w:afterLines="50" w:line="360" w:lineRule="exact"/>
        <w:jc w:val="center"/>
        <w:rPr>
          <w:rFonts w:ascii="微软雅黑" w:hAnsi="微软雅黑" w:eastAsia="微软雅黑"/>
          <w:bCs/>
          <w:color w:val="767171" w:themeColor="background2" w:themeShade="80"/>
          <w:sz w:val="20"/>
          <w:szCs w:val="20"/>
        </w:rPr>
      </w:pPr>
      <w:bookmarkStart w:id="23" w:name="OLE_LINK1"/>
      <w:bookmarkStart w:id="24" w:name="OLE_LINK2"/>
      <w:r>
        <w:rPr>
          <w:rFonts w:hint="eastAsia" w:ascii="微软雅黑" w:hAnsi="微软雅黑" w:eastAsia="微软雅黑"/>
          <w:bCs/>
          <w:color w:val="767171" w:themeColor="background2" w:themeShade="80"/>
          <w:sz w:val="20"/>
          <w:szCs w:val="20"/>
        </w:rPr>
        <w:t>图10仅提供升级通道的升级系统界面</w:t>
      </w:r>
    </w:p>
    <w:bookmarkEnd w:id="23"/>
    <w:bookmarkEnd w:id="24"/>
    <w:p>
      <w:pPr>
        <w:pStyle w:val="3"/>
        <w:spacing w:before="120" w:after="120" w:line="360" w:lineRule="auto"/>
        <w:ind w:firstLine="567" w:firstLineChars="236"/>
        <w:rPr>
          <w:rFonts w:ascii="微软雅黑" w:hAnsi="微软雅黑" w:eastAsia="微软雅黑"/>
          <w:sz w:val="24"/>
          <w:szCs w:val="24"/>
        </w:rPr>
      </w:pPr>
      <w:bookmarkStart w:id="25" w:name="_Toc517779900"/>
      <w:r>
        <w:rPr>
          <w:rFonts w:ascii="微软雅黑" w:hAnsi="微软雅黑" w:eastAsia="微软雅黑"/>
          <w:sz w:val="24"/>
          <w:szCs w:val="24"/>
        </w:rPr>
        <w:t>2.3.1</w:t>
      </w:r>
      <w:r>
        <w:rPr>
          <w:rFonts w:hint="eastAsia" w:ascii="微软雅黑" w:hAnsi="微软雅黑" w:eastAsia="微软雅黑"/>
          <w:sz w:val="24"/>
          <w:szCs w:val="24"/>
        </w:rPr>
        <w:t>.1</w:t>
      </w:r>
      <w:r>
        <w:rPr>
          <w:rFonts w:ascii="微软雅黑" w:hAnsi="微软雅黑" w:eastAsia="微软雅黑"/>
          <w:sz w:val="24"/>
          <w:szCs w:val="24"/>
        </w:rPr>
        <w:t xml:space="preserve"> </w:t>
      </w:r>
      <w:r>
        <w:rPr>
          <w:rFonts w:hint="eastAsia" w:ascii="微软雅黑" w:hAnsi="微软雅黑" w:eastAsia="微软雅黑"/>
          <w:sz w:val="24"/>
          <w:szCs w:val="24"/>
        </w:rPr>
        <w:t>固件管理</w:t>
      </w:r>
      <w:bookmarkEnd w:id="25"/>
    </w:p>
    <w:p>
      <w:pPr>
        <w:spacing w:line="360" w:lineRule="auto"/>
        <w:ind w:firstLine="420"/>
        <w:jc w:val="left"/>
        <w:rPr>
          <w:rFonts w:ascii="微软雅黑" w:hAnsi="微软雅黑" w:eastAsia="微软雅黑"/>
          <w:bCs/>
          <w:sz w:val="22"/>
        </w:rPr>
      </w:pPr>
      <w:r>
        <w:rPr>
          <w:rFonts w:hint="eastAsia" w:ascii="微软雅黑" w:hAnsi="微软雅黑" w:eastAsia="微软雅黑"/>
          <w:bCs/>
          <w:sz w:val="22"/>
        </w:rPr>
        <w:t>固件管理界面主要展示固件版本信息，页面如图11所示。</w:t>
      </w:r>
    </w:p>
    <w:p>
      <w:pPr>
        <w:spacing w:line="360" w:lineRule="auto"/>
        <w:jc w:val="center"/>
        <w:rPr>
          <w:rFonts w:ascii="微软雅黑" w:hAnsi="微软雅黑" w:eastAsia="微软雅黑"/>
          <w:sz w:val="24"/>
          <w:szCs w:val="24"/>
        </w:rPr>
      </w:pPr>
      <w:r>
        <w:drawing>
          <wp:inline distT="0" distB="0" distL="114300" distR="114300">
            <wp:extent cx="5422900" cy="1896745"/>
            <wp:effectExtent l="0" t="0" r="6350" b="8255"/>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17"/>
                    <a:stretch>
                      <a:fillRect/>
                    </a:stretch>
                  </pic:blipFill>
                  <pic:spPr>
                    <a:xfrm>
                      <a:off x="0" y="0"/>
                      <a:ext cx="5422900" cy="1896745"/>
                    </a:xfrm>
                    <a:prstGeom prst="rect">
                      <a:avLst/>
                    </a:prstGeom>
                    <a:noFill/>
                    <a:ln w="9525">
                      <a:noFill/>
                    </a:ln>
                  </pic:spPr>
                </pic:pic>
              </a:graphicData>
            </a:graphic>
          </wp:inline>
        </w:drawing>
      </w:r>
    </w:p>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图11 固件管理界面</w:t>
      </w:r>
    </w:p>
    <w:tbl>
      <w:tblPr>
        <w:tblStyle w:val="22"/>
        <w:tblW w:w="850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6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 w:hRule="atLeast"/>
        </w:trPr>
        <w:tc>
          <w:tcPr>
            <w:tcW w:w="1843" w:type="dxa"/>
            <w:shd w:val="clear" w:color="auto" w:fill="BEBEBE" w:themeFill="background1" w:themeFillShade="BF"/>
            <w:vAlign w:val="center"/>
          </w:tcPr>
          <w:p>
            <w:pPr>
              <w:pStyle w:val="43"/>
              <w:jc w:val="center"/>
              <w:rPr>
                <w:rFonts w:ascii="微软雅黑" w:hAnsi="微软雅黑" w:eastAsia="微软雅黑"/>
                <w:b/>
                <w:sz w:val="22"/>
              </w:rPr>
            </w:pPr>
            <w:r>
              <w:rPr>
                <w:rFonts w:hint="eastAsia" w:ascii="微软雅黑" w:hAnsi="微软雅黑" w:eastAsia="微软雅黑"/>
                <w:b/>
                <w:sz w:val="22"/>
              </w:rPr>
              <w:t>列表名词</w:t>
            </w:r>
          </w:p>
        </w:tc>
        <w:tc>
          <w:tcPr>
            <w:tcW w:w="6662" w:type="dxa"/>
            <w:shd w:val="clear" w:color="auto" w:fill="BEBEBE" w:themeFill="background1" w:themeFillShade="BF"/>
            <w:vAlign w:val="center"/>
          </w:tcPr>
          <w:p>
            <w:pPr>
              <w:pStyle w:val="43"/>
              <w:jc w:val="center"/>
              <w:rPr>
                <w:rFonts w:ascii="微软雅黑" w:hAnsi="微软雅黑" w:eastAsia="微软雅黑"/>
                <w:b/>
                <w:sz w:val="22"/>
              </w:rPr>
            </w:pPr>
            <w:r>
              <w:rPr>
                <w:rFonts w:hint="eastAsia" w:ascii="微软雅黑" w:hAnsi="微软雅黑" w:eastAsia="微软雅黑"/>
                <w:b/>
                <w:sz w:val="22"/>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1843" w:type="dxa"/>
            <w:vAlign w:val="center"/>
          </w:tcPr>
          <w:p>
            <w:pPr>
              <w:pStyle w:val="43"/>
              <w:jc w:val="center"/>
              <w:rPr>
                <w:rFonts w:ascii="微软雅黑" w:hAnsi="微软雅黑" w:eastAsia="微软雅黑"/>
                <w:sz w:val="22"/>
              </w:rPr>
            </w:pPr>
            <w:r>
              <w:rPr>
                <w:rFonts w:hint="eastAsia" w:ascii="微软雅黑" w:hAnsi="微软雅黑" w:eastAsia="微软雅黑"/>
                <w:sz w:val="22"/>
              </w:rPr>
              <w:t>厂商名称</w:t>
            </w:r>
          </w:p>
        </w:tc>
        <w:tc>
          <w:tcPr>
            <w:tcW w:w="6662" w:type="dxa"/>
          </w:tcPr>
          <w:p>
            <w:pPr>
              <w:pStyle w:val="43"/>
              <w:spacing w:line="276" w:lineRule="auto"/>
              <w:rPr>
                <w:rFonts w:ascii="微软雅黑" w:hAnsi="微软雅黑" w:eastAsia="微软雅黑"/>
                <w:sz w:val="22"/>
              </w:rPr>
            </w:pPr>
            <w:r>
              <w:rPr>
                <w:rFonts w:hint="eastAsia" w:ascii="微软雅黑" w:hAnsi="微软雅黑" w:eastAsia="微软雅黑"/>
                <w:sz w:val="22"/>
              </w:rPr>
              <w:t>当前模组的厂商名称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843" w:type="dxa"/>
            <w:vAlign w:val="center"/>
          </w:tcPr>
          <w:p>
            <w:pPr>
              <w:pStyle w:val="43"/>
              <w:jc w:val="center"/>
              <w:rPr>
                <w:rFonts w:ascii="微软雅黑" w:hAnsi="微软雅黑" w:eastAsia="微软雅黑"/>
                <w:sz w:val="22"/>
              </w:rPr>
            </w:pPr>
            <w:r>
              <w:rPr>
                <w:rFonts w:hint="eastAsia" w:ascii="微软雅黑" w:hAnsi="微软雅黑" w:eastAsia="微软雅黑"/>
                <w:sz w:val="22"/>
              </w:rPr>
              <w:t>模组型号</w:t>
            </w:r>
          </w:p>
        </w:tc>
        <w:tc>
          <w:tcPr>
            <w:tcW w:w="6662" w:type="dxa"/>
          </w:tcPr>
          <w:p>
            <w:pPr>
              <w:pStyle w:val="43"/>
              <w:spacing w:line="276" w:lineRule="auto"/>
              <w:rPr>
                <w:rFonts w:ascii="微软雅黑" w:hAnsi="微软雅黑" w:eastAsia="微软雅黑"/>
                <w:sz w:val="22"/>
              </w:rPr>
            </w:pPr>
            <w:r>
              <w:rPr>
                <w:rFonts w:hint="eastAsia" w:ascii="微软雅黑" w:hAnsi="微软雅黑" w:eastAsia="微软雅黑"/>
                <w:sz w:val="22"/>
              </w:rPr>
              <w:t>当前模组的型号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843" w:type="dxa"/>
            <w:vAlign w:val="center"/>
          </w:tcPr>
          <w:p>
            <w:pPr>
              <w:pStyle w:val="43"/>
              <w:jc w:val="center"/>
              <w:rPr>
                <w:rFonts w:ascii="微软雅黑" w:hAnsi="微软雅黑" w:eastAsia="微软雅黑"/>
                <w:sz w:val="22"/>
              </w:rPr>
            </w:pPr>
            <w:r>
              <w:rPr>
                <w:rFonts w:hint="eastAsia" w:ascii="微软雅黑" w:hAnsi="微软雅黑" w:eastAsia="微软雅黑"/>
                <w:sz w:val="22"/>
                <w:lang w:val="en-US" w:eastAsia="zh-CN"/>
              </w:rPr>
              <w:t>目标</w:t>
            </w:r>
            <w:r>
              <w:rPr>
                <w:rFonts w:hint="eastAsia" w:ascii="微软雅黑" w:hAnsi="微软雅黑" w:eastAsia="微软雅黑"/>
                <w:sz w:val="22"/>
              </w:rPr>
              <w:t>版本</w:t>
            </w:r>
          </w:p>
        </w:tc>
        <w:tc>
          <w:tcPr>
            <w:tcW w:w="6662" w:type="dxa"/>
          </w:tcPr>
          <w:p>
            <w:pPr>
              <w:pStyle w:val="43"/>
              <w:rPr>
                <w:rFonts w:ascii="微软雅黑" w:hAnsi="微软雅黑" w:eastAsia="微软雅黑"/>
                <w:sz w:val="22"/>
              </w:rPr>
            </w:pPr>
            <w:r>
              <w:rPr>
                <w:rFonts w:hint="eastAsia" w:ascii="微软雅黑" w:hAnsi="微软雅黑" w:eastAsia="微软雅黑"/>
                <w:sz w:val="22"/>
              </w:rPr>
              <w:t>该固件</w:t>
            </w:r>
            <w:r>
              <w:rPr>
                <w:rFonts w:hint="eastAsia" w:ascii="微软雅黑" w:hAnsi="微软雅黑" w:eastAsia="微软雅黑"/>
                <w:sz w:val="22"/>
                <w:lang w:val="en-US" w:eastAsia="zh-CN"/>
              </w:rPr>
              <w:t>升级目标</w:t>
            </w:r>
            <w:r>
              <w:rPr>
                <w:rFonts w:hint="eastAsia" w:ascii="微软雅黑" w:hAnsi="微软雅黑" w:eastAsia="微软雅黑"/>
                <w:sz w:val="22"/>
              </w:rPr>
              <w:t>版本的版本号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843" w:type="dxa"/>
            <w:vAlign w:val="center"/>
          </w:tcPr>
          <w:p>
            <w:pPr>
              <w:pStyle w:val="43"/>
              <w:jc w:val="center"/>
              <w:rPr>
                <w:rFonts w:hint="eastAsia" w:ascii="微软雅黑" w:hAnsi="微软雅黑" w:eastAsia="微软雅黑"/>
                <w:sz w:val="22"/>
                <w:lang w:val="en-US" w:eastAsia="zh-CN"/>
              </w:rPr>
            </w:pPr>
            <w:r>
              <w:rPr>
                <w:rFonts w:hint="eastAsia" w:ascii="微软雅黑" w:hAnsi="微软雅黑" w:eastAsia="微软雅黑"/>
                <w:sz w:val="22"/>
                <w:lang w:val="en-US" w:eastAsia="zh-CN"/>
              </w:rPr>
              <w:t>升级包个数</w:t>
            </w:r>
          </w:p>
        </w:tc>
        <w:tc>
          <w:tcPr>
            <w:tcW w:w="6662" w:type="dxa"/>
          </w:tcPr>
          <w:p>
            <w:pPr>
              <w:pStyle w:val="43"/>
              <w:rPr>
                <w:rFonts w:hint="eastAsia" w:ascii="微软雅黑" w:hAnsi="微软雅黑" w:eastAsia="微软雅黑"/>
                <w:sz w:val="22"/>
                <w:lang w:val="en-US" w:eastAsia="zh-CN"/>
              </w:rPr>
            </w:pPr>
            <w:r>
              <w:rPr>
                <w:rFonts w:hint="eastAsia" w:ascii="微软雅黑" w:hAnsi="微软雅黑" w:eastAsia="微软雅黑"/>
                <w:sz w:val="22"/>
              </w:rPr>
              <w:t>该固件</w:t>
            </w:r>
            <w:r>
              <w:rPr>
                <w:rFonts w:hint="eastAsia" w:ascii="微软雅黑" w:hAnsi="微软雅黑" w:eastAsia="微软雅黑"/>
                <w:sz w:val="22"/>
                <w:lang w:val="en-US" w:eastAsia="zh-CN"/>
              </w:rPr>
              <w:t>下升级包的个数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2" w:hRule="atLeast"/>
        </w:trPr>
        <w:tc>
          <w:tcPr>
            <w:tcW w:w="1843" w:type="dxa"/>
            <w:vAlign w:val="center"/>
          </w:tcPr>
          <w:p>
            <w:pPr>
              <w:pStyle w:val="43"/>
              <w:jc w:val="center"/>
              <w:rPr>
                <w:rFonts w:ascii="微软雅黑" w:hAnsi="微软雅黑" w:eastAsia="微软雅黑"/>
                <w:sz w:val="22"/>
              </w:rPr>
            </w:pPr>
            <w:r>
              <w:rPr>
                <w:rFonts w:hint="eastAsia" w:ascii="微软雅黑" w:hAnsi="微软雅黑" w:eastAsia="微软雅黑"/>
                <w:sz w:val="22"/>
              </w:rPr>
              <w:t>（操作）</w:t>
            </w:r>
          </w:p>
        </w:tc>
        <w:tc>
          <w:tcPr>
            <w:tcW w:w="6662" w:type="dxa"/>
          </w:tcPr>
          <w:p>
            <w:pPr>
              <w:pStyle w:val="43"/>
              <w:rPr>
                <w:rFonts w:ascii="微软雅黑" w:hAnsi="微软雅黑" w:eastAsia="微软雅黑"/>
                <w:sz w:val="22"/>
              </w:rPr>
            </w:pPr>
            <w:r>
              <w:rPr>
                <w:rFonts w:hint="eastAsia" w:ascii="微软雅黑" w:hAnsi="微软雅黑" w:eastAsia="微软雅黑"/>
                <w:sz w:val="22"/>
              </w:rPr>
              <w:t>完成对该固件的编辑、删除、升级包管理操作</w:t>
            </w:r>
          </w:p>
        </w:tc>
      </w:tr>
    </w:tbl>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表2 固件列表参数说明</w:t>
      </w:r>
    </w:p>
    <w:p>
      <w:pPr>
        <w:spacing w:line="360" w:lineRule="auto"/>
        <w:ind w:firstLine="420"/>
        <w:rPr>
          <w:rFonts w:ascii="微软雅黑" w:hAnsi="微软雅黑" w:eastAsia="微软雅黑"/>
          <w:bCs/>
          <w:sz w:val="22"/>
        </w:rPr>
      </w:pPr>
      <w:r>
        <w:rPr>
          <w:rFonts w:hint="eastAsia" w:ascii="微软雅黑" w:hAnsi="微软雅黑" w:eastAsia="微软雅黑"/>
          <w:bCs/>
          <w:sz w:val="22"/>
        </w:rPr>
        <w:t>a） 点击列表上方的“</w:t>
      </w:r>
      <w:r>
        <w:rPr>
          <w:rFonts w:hint="eastAsia" w:ascii="微软雅黑" w:hAnsi="微软雅黑" w:eastAsia="微软雅黑"/>
          <w:bCs/>
          <w:sz w:val="22"/>
          <w:lang w:val="en-US" w:eastAsia="zh-CN"/>
        </w:rPr>
        <w:t>添加</w:t>
      </w:r>
      <w:r>
        <w:rPr>
          <w:rFonts w:hint="eastAsia" w:ascii="微软雅黑" w:hAnsi="微软雅黑" w:eastAsia="微软雅黑"/>
          <w:bCs/>
          <w:sz w:val="22"/>
        </w:rPr>
        <w:t>固件版本”按钮，跳转到“</w:t>
      </w:r>
      <w:r>
        <w:rPr>
          <w:rFonts w:hint="eastAsia" w:ascii="微软雅黑" w:hAnsi="微软雅黑" w:eastAsia="微软雅黑"/>
          <w:bCs/>
          <w:sz w:val="22"/>
          <w:lang w:val="en-US" w:eastAsia="zh-CN"/>
        </w:rPr>
        <w:t>添加</w:t>
      </w:r>
      <w:r>
        <w:rPr>
          <w:rFonts w:hint="eastAsia" w:ascii="微软雅黑" w:hAnsi="微软雅黑" w:eastAsia="微软雅黑"/>
          <w:bCs/>
          <w:sz w:val="22"/>
        </w:rPr>
        <w:t>固件版本”页面，如图12所示。由于在新增固件前进行了群组创建，在这里支持同步关联群组内模组的厂商名称与模组型号，无需再手动输入或选择。</w:t>
      </w:r>
    </w:p>
    <w:p>
      <w:pPr>
        <w:spacing w:line="360" w:lineRule="auto"/>
        <w:ind w:firstLine="420"/>
        <w:jc w:val="left"/>
        <w:rPr>
          <w:rFonts w:ascii="微软雅黑" w:hAnsi="微软雅黑" w:eastAsia="微软雅黑"/>
          <w:bCs/>
          <w:color w:val="FF0000"/>
          <w:sz w:val="22"/>
        </w:rPr>
      </w:pPr>
      <w:r>
        <w:rPr>
          <w:rFonts w:hint="eastAsia" w:ascii="微软雅黑" w:hAnsi="微软雅黑" w:eastAsia="微软雅黑"/>
          <w:bCs/>
          <w:color w:val="FF0000"/>
          <w:sz w:val="22"/>
        </w:rPr>
        <w:t>在进行差分升级的时候需要对比两个不同版本进行增量升级，所以创建固件时应创建两次，即创建当前版本与目标版本的固件。</w:t>
      </w:r>
    </w:p>
    <w:p>
      <w:pPr>
        <w:spacing w:line="360" w:lineRule="auto"/>
        <w:ind w:firstLine="420"/>
        <w:rPr>
          <w:rFonts w:ascii="微软雅黑" w:hAnsi="微软雅黑" w:eastAsia="微软雅黑"/>
          <w:bCs/>
          <w:sz w:val="22"/>
        </w:rPr>
      </w:pPr>
    </w:p>
    <w:p>
      <w:pPr>
        <w:spacing w:line="360" w:lineRule="auto"/>
        <w:jc w:val="center"/>
        <w:rPr>
          <w:rFonts w:ascii="微软雅黑" w:hAnsi="微软雅黑" w:eastAsia="微软雅黑"/>
          <w:bCs/>
          <w:sz w:val="22"/>
        </w:rPr>
      </w:pPr>
      <w:r>
        <w:drawing>
          <wp:inline distT="0" distB="0" distL="114300" distR="114300">
            <wp:extent cx="4067175" cy="3533775"/>
            <wp:effectExtent l="0" t="0" r="9525" b="9525"/>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pic:cNvPicPr>
                      <a:picLocks noChangeAspect="1"/>
                    </pic:cNvPicPr>
                  </pic:nvPicPr>
                  <pic:blipFill>
                    <a:blip r:embed="rId18"/>
                    <a:stretch>
                      <a:fillRect/>
                    </a:stretch>
                  </pic:blipFill>
                  <pic:spPr>
                    <a:xfrm>
                      <a:off x="0" y="0"/>
                      <a:ext cx="4067175" cy="3533775"/>
                    </a:xfrm>
                    <a:prstGeom prst="rect">
                      <a:avLst/>
                    </a:prstGeom>
                    <a:noFill/>
                    <a:ln w="9525">
                      <a:noFill/>
                    </a:ln>
                  </pic:spPr>
                </pic:pic>
              </a:graphicData>
            </a:graphic>
          </wp:inline>
        </w:drawing>
      </w:r>
    </w:p>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图12 新增固件版本页面</w:t>
      </w:r>
    </w:p>
    <w:p>
      <w:pPr>
        <w:spacing w:line="276" w:lineRule="auto"/>
        <w:ind w:firstLine="420"/>
        <w:jc w:val="left"/>
        <w:rPr>
          <w:rFonts w:ascii="微软雅黑" w:hAnsi="微软雅黑" w:eastAsia="微软雅黑"/>
          <w:bCs/>
          <w:sz w:val="22"/>
        </w:rPr>
      </w:pPr>
      <w:r>
        <w:rPr>
          <w:rFonts w:hint="eastAsia" w:ascii="微软雅黑" w:hAnsi="微软雅黑" w:eastAsia="微软雅黑"/>
          <w:bCs/>
          <w:sz w:val="22"/>
        </w:rPr>
        <w:t>b） 点击列表操作栏的“编辑”按钮，可修改该固件版本的发布说明，如图13所示。</w:t>
      </w:r>
    </w:p>
    <w:p>
      <w:pPr>
        <w:spacing w:line="276" w:lineRule="auto"/>
        <w:jc w:val="center"/>
        <w:rPr>
          <w:rFonts w:ascii="微软雅黑" w:hAnsi="微软雅黑" w:eastAsia="微软雅黑"/>
          <w:bCs/>
          <w:sz w:val="24"/>
          <w:szCs w:val="24"/>
        </w:rPr>
      </w:pPr>
      <w:r>
        <w:drawing>
          <wp:inline distT="0" distB="0" distL="114300" distR="114300">
            <wp:extent cx="4095750" cy="3609975"/>
            <wp:effectExtent l="0" t="0" r="0" b="9525"/>
            <wp:docPr id="2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4"/>
                    <pic:cNvPicPr>
                      <a:picLocks noChangeAspect="1"/>
                    </pic:cNvPicPr>
                  </pic:nvPicPr>
                  <pic:blipFill>
                    <a:blip r:embed="rId19"/>
                    <a:stretch>
                      <a:fillRect/>
                    </a:stretch>
                  </pic:blipFill>
                  <pic:spPr>
                    <a:xfrm>
                      <a:off x="0" y="0"/>
                      <a:ext cx="4095750" cy="3609975"/>
                    </a:xfrm>
                    <a:prstGeom prst="rect">
                      <a:avLst/>
                    </a:prstGeom>
                    <a:noFill/>
                    <a:ln w="9525">
                      <a:noFill/>
                    </a:ln>
                  </pic:spPr>
                </pic:pic>
              </a:graphicData>
            </a:graphic>
          </wp:inline>
        </w:drawing>
      </w:r>
    </w:p>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图13 编辑固件版本页面</w:t>
      </w:r>
    </w:p>
    <w:p>
      <w:pPr>
        <w:spacing w:line="276" w:lineRule="auto"/>
        <w:ind w:firstLine="420"/>
        <w:jc w:val="left"/>
        <w:rPr>
          <w:rFonts w:ascii="微软雅黑" w:hAnsi="微软雅黑" w:eastAsia="微软雅黑"/>
          <w:bCs/>
          <w:sz w:val="22"/>
        </w:rPr>
      </w:pPr>
      <w:r>
        <w:rPr>
          <w:rFonts w:hint="eastAsia" w:ascii="微软雅黑" w:hAnsi="微软雅黑" w:eastAsia="微软雅黑"/>
          <w:bCs/>
          <w:sz w:val="22"/>
        </w:rPr>
        <w:t>c） 点击列表操作栏的“删除”按钮，可删除该固件版本，如图14所示。</w:t>
      </w:r>
    </w:p>
    <w:p>
      <w:pPr>
        <w:spacing w:line="276" w:lineRule="auto"/>
        <w:jc w:val="center"/>
        <w:rPr>
          <w:rFonts w:ascii="微软雅黑" w:hAnsi="微软雅黑" w:eastAsia="微软雅黑"/>
          <w:bCs/>
          <w:sz w:val="24"/>
          <w:szCs w:val="24"/>
        </w:rPr>
      </w:pPr>
      <w:r>
        <w:drawing>
          <wp:inline distT="0" distB="0" distL="114300" distR="114300">
            <wp:extent cx="2466975" cy="1000125"/>
            <wp:effectExtent l="0" t="0" r="9525" b="9525"/>
            <wp:docPr id="3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6"/>
                    <pic:cNvPicPr>
                      <a:picLocks noChangeAspect="1"/>
                    </pic:cNvPicPr>
                  </pic:nvPicPr>
                  <pic:blipFill>
                    <a:blip r:embed="rId20"/>
                    <a:stretch>
                      <a:fillRect/>
                    </a:stretch>
                  </pic:blipFill>
                  <pic:spPr>
                    <a:xfrm>
                      <a:off x="0" y="0"/>
                      <a:ext cx="2466975" cy="1000125"/>
                    </a:xfrm>
                    <a:prstGeom prst="rect">
                      <a:avLst/>
                    </a:prstGeom>
                    <a:noFill/>
                    <a:ln w="9525">
                      <a:noFill/>
                    </a:ln>
                  </pic:spPr>
                </pic:pic>
              </a:graphicData>
            </a:graphic>
          </wp:inline>
        </w:drawing>
      </w:r>
    </w:p>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图14 “删除固件版本”系统提示弹窗</w:t>
      </w:r>
    </w:p>
    <w:p>
      <w:pPr>
        <w:spacing w:line="276" w:lineRule="auto"/>
        <w:ind w:firstLine="420"/>
        <w:jc w:val="left"/>
        <w:rPr>
          <w:rFonts w:ascii="微软雅黑" w:hAnsi="微软雅黑" w:eastAsia="微软雅黑"/>
          <w:bCs/>
          <w:sz w:val="22"/>
        </w:rPr>
      </w:pPr>
      <w:r>
        <w:rPr>
          <w:rFonts w:hint="eastAsia" w:ascii="微软雅黑" w:hAnsi="微软雅黑" w:eastAsia="微软雅黑"/>
          <w:bCs/>
          <w:sz w:val="22"/>
        </w:rPr>
        <w:t>d） 点击列表操作栏的“</w:t>
      </w:r>
      <w:r>
        <w:rPr>
          <w:rFonts w:hint="eastAsia" w:ascii="微软雅黑" w:hAnsi="微软雅黑" w:eastAsia="微软雅黑"/>
          <w:bCs/>
          <w:sz w:val="22"/>
          <w:lang w:val="en-US" w:eastAsia="zh-CN"/>
        </w:rPr>
        <w:t>&gt;</w:t>
      </w:r>
      <w:r>
        <w:rPr>
          <w:rFonts w:hint="eastAsia" w:ascii="微软雅黑" w:hAnsi="微软雅黑" w:eastAsia="微软雅黑"/>
          <w:bCs/>
          <w:sz w:val="22"/>
        </w:rPr>
        <w:t>”按钮，可进入升级包管理界面，对该固件升级包进行信息维护，如图15所示。</w:t>
      </w:r>
    </w:p>
    <w:p>
      <w:pPr>
        <w:spacing w:line="276" w:lineRule="auto"/>
        <w:jc w:val="center"/>
        <w:rPr>
          <w:rFonts w:ascii="微软雅黑" w:hAnsi="微软雅黑" w:eastAsia="微软雅黑"/>
          <w:bCs/>
          <w:sz w:val="22"/>
        </w:rPr>
      </w:pPr>
      <w:r>
        <w:drawing>
          <wp:inline distT="0" distB="0" distL="114300" distR="114300">
            <wp:extent cx="5426075" cy="1010285"/>
            <wp:effectExtent l="0" t="0" r="3175" b="18415"/>
            <wp:docPr id="3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7"/>
                    <pic:cNvPicPr>
                      <a:picLocks noChangeAspect="1"/>
                    </pic:cNvPicPr>
                  </pic:nvPicPr>
                  <pic:blipFill>
                    <a:blip r:embed="rId21"/>
                    <a:stretch>
                      <a:fillRect/>
                    </a:stretch>
                  </pic:blipFill>
                  <pic:spPr>
                    <a:xfrm>
                      <a:off x="0" y="0"/>
                      <a:ext cx="5426075" cy="1010285"/>
                    </a:xfrm>
                    <a:prstGeom prst="rect">
                      <a:avLst/>
                    </a:prstGeom>
                    <a:noFill/>
                    <a:ln w="9525">
                      <a:noFill/>
                    </a:ln>
                  </pic:spPr>
                </pic:pic>
              </a:graphicData>
            </a:graphic>
          </wp:inline>
        </w:drawing>
      </w:r>
    </w:p>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图15 升级包管理界面</w:t>
      </w:r>
    </w:p>
    <w:tbl>
      <w:tblPr>
        <w:tblStyle w:val="22"/>
        <w:tblW w:w="850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6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 w:hRule="atLeast"/>
        </w:trPr>
        <w:tc>
          <w:tcPr>
            <w:tcW w:w="1843" w:type="dxa"/>
            <w:shd w:val="clear" w:color="auto" w:fill="BEBEBE" w:themeFill="background1" w:themeFillShade="BF"/>
            <w:vAlign w:val="center"/>
          </w:tcPr>
          <w:p>
            <w:pPr>
              <w:pStyle w:val="43"/>
              <w:jc w:val="center"/>
              <w:rPr>
                <w:rFonts w:ascii="微软雅黑" w:hAnsi="微软雅黑" w:eastAsia="微软雅黑"/>
                <w:b/>
                <w:sz w:val="22"/>
              </w:rPr>
            </w:pPr>
            <w:r>
              <w:rPr>
                <w:rFonts w:hint="eastAsia" w:ascii="微软雅黑" w:hAnsi="微软雅黑" w:eastAsia="微软雅黑"/>
                <w:b/>
                <w:sz w:val="22"/>
              </w:rPr>
              <w:t>列表名词</w:t>
            </w:r>
          </w:p>
        </w:tc>
        <w:tc>
          <w:tcPr>
            <w:tcW w:w="6662" w:type="dxa"/>
            <w:shd w:val="clear" w:color="auto" w:fill="BEBEBE" w:themeFill="background1" w:themeFillShade="BF"/>
            <w:vAlign w:val="center"/>
          </w:tcPr>
          <w:p>
            <w:pPr>
              <w:pStyle w:val="43"/>
              <w:jc w:val="center"/>
              <w:rPr>
                <w:rFonts w:ascii="微软雅黑" w:hAnsi="微软雅黑" w:eastAsia="微软雅黑"/>
                <w:b/>
                <w:sz w:val="22"/>
              </w:rPr>
            </w:pPr>
            <w:r>
              <w:rPr>
                <w:rFonts w:hint="eastAsia" w:ascii="微软雅黑" w:hAnsi="微软雅黑" w:eastAsia="微软雅黑"/>
                <w:b/>
                <w:sz w:val="22"/>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1843" w:type="dxa"/>
            <w:vAlign w:val="center"/>
          </w:tcPr>
          <w:p>
            <w:pPr>
              <w:pStyle w:val="43"/>
              <w:jc w:val="center"/>
              <w:rPr>
                <w:rFonts w:ascii="微软雅黑" w:hAnsi="微软雅黑" w:eastAsia="微软雅黑"/>
                <w:sz w:val="22"/>
              </w:rPr>
            </w:pPr>
            <w:r>
              <w:rPr>
                <w:rFonts w:hint="eastAsia" w:ascii="微软雅黑" w:hAnsi="微软雅黑" w:eastAsia="微软雅黑"/>
                <w:sz w:val="22"/>
                <w:lang w:val="en-US" w:eastAsia="zh-CN"/>
              </w:rPr>
              <w:t>初始</w:t>
            </w:r>
            <w:r>
              <w:rPr>
                <w:rFonts w:hint="eastAsia" w:ascii="微软雅黑" w:hAnsi="微软雅黑" w:eastAsia="微软雅黑"/>
                <w:sz w:val="22"/>
              </w:rPr>
              <w:t>版本</w:t>
            </w:r>
          </w:p>
        </w:tc>
        <w:tc>
          <w:tcPr>
            <w:tcW w:w="6662" w:type="dxa"/>
          </w:tcPr>
          <w:p>
            <w:pPr>
              <w:pStyle w:val="43"/>
              <w:spacing w:line="276" w:lineRule="auto"/>
              <w:rPr>
                <w:rFonts w:ascii="微软雅黑" w:hAnsi="微软雅黑" w:eastAsia="微软雅黑"/>
                <w:sz w:val="22"/>
              </w:rPr>
            </w:pPr>
            <w:r>
              <w:rPr>
                <w:rFonts w:hint="eastAsia" w:ascii="微软雅黑" w:hAnsi="微软雅黑" w:eastAsia="微软雅黑"/>
                <w:sz w:val="22"/>
              </w:rPr>
              <w:t>升级前的原始固件版本号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 w:hRule="atLeast"/>
        </w:trPr>
        <w:tc>
          <w:tcPr>
            <w:tcW w:w="1843" w:type="dxa"/>
            <w:vAlign w:val="center"/>
          </w:tcPr>
          <w:p>
            <w:pPr>
              <w:pStyle w:val="43"/>
              <w:jc w:val="center"/>
              <w:rPr>
                <w:rFonts w:ascii="微软雅黑" w:hAnsi="微软雅黑" w:eastAsia="微软雅黑"/>
                <w:sz w:val="22"/>
              </w:rPr>
            </w:pPr>
            <w:r>
              <w:rPr>
                <w:rFonts w:hint="eastAsia" w:ascii="微软雅黑" w:hAnsi="微软雅黑" w:eastAsia="微软雅黑"/>
                <w:sz w:val="22"/>
              </w:rPr>
              <w:t>升级包类型</w:t>
            </w:r>
          </w:p>
        </w:tc>
        <w:tc>
          <w:tcPr>
            <w:tcW w:w="6662" w:type="dxa"/>
          </w:tcPr>
          <w:p>
            <w:pPr>
              <w:pStyle w:val="43"/>
              <w:rPr>
                <w:rFonts w:ascii="微软雅黑" w:hAnsi="微软雅黑" w:eastAsia="微软雅黑"/>
                <w:sz w:val="22"/>
              </w:rPr>
            </w:pPr>
            <w:r>
              <w:rPr>
                <w:rFonts w:hint="eastAsia" w:ascii="微软雅黑" w:hAnsi="微软雅黑" w:eastAsia="微软雅黑"/>
                <w:sz w:val="22"/>
              </w:rPr>
              <w:t>升级包的类型，分为差分包与整包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43" w:type="dxa"/>
            <w:vAlign w:val="center"/>
          </w:tcPr>
          <w:p>
            <w:pPr>
              <w:pStyle w:val="43"/>
              <w:jc w:val="center"/>
              <w:rPr>
                <w:rFonts w:ascii="微软雅黑" w:hAnsi="微软雅黑" w:eastAsia="微软雅黑"/>
                <w:sz w:val="22"/>
              </w:rPr>
            </w:pPr>
            <w:r>
              <w:rPr>
                <w:rFonts w:hint="eastAsia" w:ascii="微软雅黑" w:hAnsi="微软雅黑" w:eastAsia="微软雅黑"/>
                <w:sz w:val="22"/>
              </w:rPr>
              <w:t>升级包大小</w:t>
            </w:r>
          </w:p>
        </w:tc>
        <w:tc>
          <w:tcPr>
            <w:tcW w:w="6662" w:type="dxa"/>
          </w:tcPr>
          <w:p>
            <w:pPr>
              <w:pStyle w:val="43"/>
              <w:rPr>
                <w:rFonts w:ascii="微软雅黑" w:hAnsi="微软雅黑" w:eastAsia="微软雅黑"/>
                <w:sz w:val="22"/>
              </w:rPr>
            </w:pPr>
            <w:r>
              <w:rPr>
                <w:rFonts w:hint="eastAsia" w:ascii="微软雅黑" w:hAnsi="微软雅黑" w:eastAsia="微软雅黑"/>
                <w:sz w:val="22"/>
              </w:rPr>
              <w:t>升级包的容量大小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43" w:type="dxa"/>
            <w:vAlign w:val="center"/>
          </w:tcPr>
          <w:p>
            <w:pPr>
              <w:pStyle w:val="43"/>
              <w:jc w:val="center"/>
              <w:rPr>
                <w:rFonts w:ascii="微软雅黑" w:hAnsi="微软雅黑" w:eastAsia="微软雅黑"/>
                <w:sz w:val="22"/>
              </w:rPr>
            </w:pPr>
            <w:r>
              <w:rPr>
                <w:rFonts w:hint="eastAsia" w:ascii="微软雅黑" w:hAnsi="微软雅黑" w:eastAsia="微软雅黑"/>
                <w:sz w:val="22"/>
              </w:rPr>
              <w:t>创建时间</w:t>
            </w:r>
          </w:p>
        </w:tc>
        <w:tc>
          <w:tcPr>
            <w:tcW w:w="6662" w:type="dxa"/>
          </w:tcPr>
          <w:p>
            <w:pPr>
              <w:pStyle w:val="43"/>
              <w:rPr>
                <w:rFonts w:ascii="微软雅黑" w:hAnsi="微软雅黑" w:eastAsia="微软雅黑"/>
                <w:sz w:val="22"/>
              </w:rPr>
            </w:pPr>
            <w:r>
              <w:rPr>
                <w:rFonts w:hint="eastAsia" w:ascii="微软雅黑" w:hAnsi="微软雅黑" w:eastAsia="微软雅黑"/>
                <w:sz w:val="22"/>
              </w:rPr>
              <w:t>创建并上传升级包的时间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2" w:hRule="atLeast"/>
        </w:trPr>
        <w:tc>
          <w:tcPr>
            <w:tcW w:w="1843" w:type="dxa"/>
            <w:vAlign w:val="center"/>
          </w:tcPr>
          <w:p>
            <w:pPr>
              <w:pStyle w:val="43"/>
              <w:jc w:val="center"/>
              <w:rPr>
                <w:rFonts w:ascii="微软雅黑" w:hAnsi="微软雅黑" w:eastAsia="微软雅黑"/>
                <w:sz w:val="22"/>
              </w:rPr>
            </w:pPr>
            <w:r>
              <w:rPr>
                <w:rFonts w:hint="eastAsia" w:ascii="微软雅黑" w:hAnsi="微软雅黑" w:eastAsia="微软雅黑"/>
                <w:sz w:val="22"/>
              </w:rPr>
              <w:t>（操作）</w:t>
            </w:r>
          </w:p>
        </w:tc>
        <w:tc>
          <w:tcPr>
            <w:tcW w:w="6662" w:type="dxa"/>
          </w:tcPr>
          <w:p>
            <w:pPr>
              <w:pStyle w:val="43"/>
              <w:rPr>
                <w:rFonts w:ascii="微软雅黑" w:hAnsi="微软雅黑" w:eastAsia="微软雅黑"/>
                <w:sz w:val="22"/>
              </w:rPr>
            </w:pPr>
            <w:r>
              <w:rPr>
                <w:rFonts w:hint="eastAsia" w:ascii="微软雅黑" w:hAnsi="微软雅黑" w:eastAsia="微软雅黑"/>
                <w:sz w:val="22"/>
              </w:rPr>
              <w:t>完成对该升级包的编辑、删除操作</w:t>
            </w:r>
          </w:p>
        </w:tc>
      </w:tr>
    </w:tbl>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表3 升级包列表参数说明</w:t>
      </w:r>
    </w:p>
    <w:p>
      <w:pPr>
        <w:spacing w:line="276" w:lineRule="auto"/>
        <w:ind w:firstLine="420"/>
        <w:jc w:val="left"/>
        <w:rPr>
          <w:rFonts w:ascii="微软雅黑" w:hAnsi="微软雅黑" w:eastAsia="微软雅黑"/>
          <w:bCs/>
          <w:sz w:val="22"/>
        </w:rPr>
      </w:pPr>
      <w:r>
        <w:rPr>
          <w:rFonts w:hint="eastAsia" w:ascii="微软雅黑" w:hAnsi="微软雅黑" w:eastAsia="微软雅黑"/>
          <w:bCs/>
          <w:sz w:val="22"/>
        </w:rPr>
        <w:t>其中，点击“</w:t>
      </w:r>
      <w:r>
        <w:rPr>
          <w:rFonts w:hint="eastAsia" w:ascii="微软雅黑" w:hAnsi="微软雅黑" w:eastAsia="微软雅黑"/>
          <w:bCs/>
          <w:sz w:val="22"/>
          <w:lang w:val="en-US" w:eastAsia="zh-CN"/>
        </w:rPr>
        <w:t>添加</w:t>
      </w:r>
      <w:r>
        <w:rPr>
          <w:rFonts w:hint="eastAsia" w:ascii="微软雅黑" w:hAnsi="微软雅黑" w:eastAsia="微软雅黑"/>
          <w:bCs/>
          <w:sz w:val="22"/>
        </w:rPr>
        <w:t>升级包”按钮，可进入新增升级包页面，如图16所示。</w:t>
      </w:r>
    </w:p>
    <w:p>
      <w:pPr>
        <w:jc w:val="center"/>
        <w:rPr>
          <w:rFonts w:ascii="微软雅黑" w:hAnsi="微软雅黑" w:eastAsia="微软雅黑"/>
          <w:bCs/>
          <w:sz w:val="24"/>
          <w:szCs w:val="24"/>
        </w:rPr>
      </w:pPr>
      <w:r>
        <w:drawing>
          <wp:inline distT="0" distB="0" distL="114300" distR="114300">
            <wp:extent cx="2848610" cy="4401820"/>
            <wp:effectExtent l="0" t="0" r="8890" b="17780"/>
            <wp:docPr id="3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8"/>
                    <pic:cNvPicPr>
                      <a:picLocks noChangeAspect="1"/>
                    </pic:cNvPicPr>
                  </pic:nvPicPr>
                  <pic:blipFill>
                    <a:blip r:embed="rId22"/>
                    <a:stretch>
                      <a:fillRect/>
                    </a:stretch>
                  </pic:blipFill>
                  <pic:spPr>
                    <a:xfrm>
                      <a:off x="0" y="0"/>
                      <a:ext cx="2848610" cy="4401820"/>
                    </a:xfrm>
                    <a:prstGeom prst="rect">
                      <a:avLst/>
                    </a:prstGeom>
                    <a:noFill/>
                    <a:ln w="9525">
                      <a:noFill/>
                    </a:ln>
                  </pic:spPr>
                </pic:pic>
              </a:graphicData>
            </a:graphic>
          </wp:inline>
        </w:drawing>
      </w:r>
    </w:p>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图16 新增升级包页面</w:t>
      </w:r>
    </w:p>
    <w:p>
      <w:pPr>
        <w:spacing w:line="360" w:lineRule="auto"/>
        <w:ind w:firstLine="440" w:firstLineChars="200"/>
        <w:jc w:val="left"/>
        <w:rPr>
          <w:rFonts w:ascii="微软雅黑" w:hAnsi="微软雅黑" w:eastAsia="微软雅黑"/>
          <w:bCs/>
          <w:color w:val="FF0000"/>
          <w:sz w:val="22"/>
        </w:rPr>
      </w:pPr>
      <w:r>
        <w:rPr>
          <w:rFonts w:hint="eastAsia" w:ascii="微软雅黑" w:hAnsi="微软雅黑" w:eastAsia="微软雅黑"/>
          <w:bCs/>
          <w:color w:val="FF0000"/>
          <w:sz w:val="22"/>
        </w:rPr>
        <w:t>类型：为可选项，当选择“差分包”时，当前版本为下拉选择框（选项为“用户自建的固件版本号列表”），则上传的升级包只能对固件处于所选当前版本的设备进行有效升级；当选择“整包”时，当前版本为“所有历史版本”，则上传的升级包可对所在群组的所有设备进行有效升级。</w:t>
      </w:r>
    </w:p>
    <w:p>
      <w:pPr>
        <w:spacing w:line="360" w:lineRule="auto"/>
        <w:ind w:firstLine="440" w:firstLineChars="200"/>
        <w:jc w:val="left"/>
        <w:rPr>
          <w:rFonts w:ascii="微软雅黑" w:hAnsi="微软雅黑" w:eastAsia="微软雅黑"/>
          <w:bCs/>
          <w:color w:val="FF0000"/>
          <w:sz w:val="22"/>
        </w:rPr>
      </w:pPr>
      <w:r>
        <w:rPr>
          <w:rFonts w:hint="eastAsia" w:ascii="微软雅黑" w:hAnsi="微软雅黑" w:eastAsia="微软雅黑"/>
          <w:bCs/>
          <w:sz w:val="22"/>
        </w:rPr>
        <w:t>当前版本：由于同型号模组的版本号各不相同，当前版本的选择项数据来源于创建固件时创建的版本号。例如，在新增固件时，版本填写了2</w:t>
      </w:r>
      <w:r>
        <w:rPr>
          <w:rFonts w:ascii="微软雅黑" w:hAnsi="微软雅黑" w:eastAsia="微软雅黑"/>
          <w:bCs/>
          <w:sz w:val="22"/>
        </w:rPr>
        <w:t>.0</w:t>
      </w:r>
      <w:r>
        <w:rPr>
          <w:rFonts w:hint="eastAsia" w:ascii="微软雅黑" w:hAnsi="微软雅黑" w:eastAsia="微软雅黑"/>
          <w:bCs/>
          <w:sz w:val="22"/>
        </w:rPr>
        <w:t>，在这里的当前版本里面才能选择2</w:t>
      </w:r>
      <w:r>
        <w:rPr>
          <w:rFonts w:ascii="微软雅黑" w:hAnsi="微软雅黑" w:eastAsia="微软雅黑"/>
          <w:bCs/>
          <w:sz w:val="22"/>
        </w:rPr>
        <w:t>.0</w:t>
      </w:r>
      <w:r>
        <w:rPr>
          <w:rFonts w:hint="eastAsia" w:ascii="微软雅黑" w:hAnsi="微软雅黑" w:eastAsia="微软雅黑"/>
          <w:bCs/>
          <w:sz w:val="22"/>
        </w:rPr>
        <w:t>，否则无法选择当前版本为2</w:t>
      </w:r>
      <w:r>
        <w:rPr>
          <w:rFonts w:ascii="微软雅黑" w:hAnsi="微软雅黑" w:eastAsia="微软雅黑"/>
          <w:bCs/>
          <w:sz w:val="22"/>
        </w:rPr>
        <w:t>.0</w:t>
      </w:r>
      <w:r>
        <w:rPr>
          <w:rFonts w:hint="eastAsia" w:ascii="微软雅黑" w:hAnsi="微软雅黑" w:eastAsia="微软雅黑"/>
          <w:bCs/>
          <w:sz w:val="22"/>
        </w:rPr>
        <w:t>，</w:t>
      </w:r>
      <w:r>
        <w:rPr>
          <w:rFonts w:hint="eastAsia" w:ascii="微软雅黑" w:hAnsi="微软雅黑" w:eastAsia="微软雅黑"/>
          <w:bCs/>
          <w:color w:val="FF0000"/>
          <w:sz w:val="22"/>
        </w:rPr>
        <w:t>从操作方式上来说，必须满足在固件列表里面有版本号为2</w:t>
      </w:r>
      <w:r>
        <w:rPr>
          <w:rFonts w:ascii="微软雅黑" w:hAnsi="微软雅黑" w:eastAsia="微软雅黑"/>
          <w:bCs/>
          <w:color w:val="FF0000"/>
          <w:sz w:val="22"/>
        </w:rPr>
        <w:t>.0</w:t>
      </w:r>
      <w:r>
        <w:rPr>
          <w:rFonts w:hint="eastAsia" w:ascii="微软雅黑" w:hAnsi="微软雅黑" w:eastAsia="微软雅黑"/>
          <w:bCs/>
          <w:color w:val="FF0000"/>
          <w:sz w:val="22"/>
        </w:rPr>
        <w:t>的数据记录才能在</w:t>
      </w:r>
      <w:r>
        <w:rPr>
          <w:rFonts w:ascii="微软雅黑" w:hAnsi="微软雅黑" w:eastAsia="微软雅黑"/>
          <w:bCs/>
          <w:color w:val="FF0000"/>
          <w:sz w:val="22"/>
        </w:rPr>
        <w:t>”</w:t>
      </w:r>
      <w:r>
        <w:rPr>
          <w:rFonts w:hint="eastAsia" w:ascii="微软雅黑" w:hAnsi="微软雅黑" w:eastAsia="微软雅黑"/>
          <w:bCs/>
          <w:color w:val="FF0000"/>
          <w:sz w:val="22"/>
        </w:rPr>
        <w:t>升级包管理—</w:t>
      </w:r>
      <w:r>
        <w:rPr>
          <w:rFonts w:ascii="微软雅黑" w:hAnsi="微软雅黑" w:eastAsia="微软雅黑"/>
          <w:bCs/>
          <w:color w:val="FF0000"/>
          <w:sz w:val="22"/>
        </w:rPr>
        <w:t>&gt;</w:t>
      </w:r>
      <w:r>
        <w:rPr>
          <w:rFonts w:hint="eastAsia" w:ascii="微软雅黑" w:hAnsi="微软雅黑" w:eastAsia="微软雅黑"/>
          <w:bCs/>
          <w:color w:val="FF0000"/>
          <w:sz w:val="22"/>
        </w:rPr>
        <w:t>新增升级包</w:t>
      </w:r>
      <w:r>
        <w:rPr>
          <w:rFonts w:ascii="微软雅黑" w:hAnsi="微软雅黑" w:eastAsia="微软雅黑"/>
          <w:bCs/>
          <w:color w:val="FF0000"/>
          <w:sz w:val="22"/>
        </w:rPr>
        <w:t>”</w:t>
      </w:r>
      <w:r>
        <w:rPr>
          <w:rFonts w:hint="eastAsia" w:ascii="微软雅黑" w:hAnsi="微软雅黑" w:eastAsia="微软雅黑"/>
          <w:bCs/>
          <w:color w:val="FF0000"/>
          <w:sz w:val="22"/>
        </w:rPr>
        <w:t>的当前版本下拉框中选择到当前版本2</w:t>
      </w:r>
      <w:r>
        <w:rPr>
          <w:rFonts w:ascii="微软雅黑" w:hAnsi="微软雅黑" w:eastAsia="微软雅黑"/>
          <w:bCs/>
          <w:color w:val="FF0000"/>
          <w:sz w:val="22"/>
        </w:rPr>
        <w:t>.0</w:t>
      </w:r>
      <w:r>
        <w:rPr>
          <w:rFonts w:hint="eastAsia" w:ascii="微软雅黑" w:hAnsi="微软雅黑" w:eastAsia="微软雅黑"/>
          <w:bCs/>
          <w:color w:val="FF0000"/>
          <w:sz w:val="22"/>
        </w:rPr>
        <w:t>的选项。</w:t>
      </w:r>
    </w:p>
    <w:p>
      <w:pPr>
        <w:spacing w:line="360" w:lineRule="auto"/>
        <w:ind w:firstLine="440" w:firstLineChars="200"/>
        <w:jc w:val="left"/>
        <w:rPr>
          <w:rFonts w:ascii="微软雅黑" w:hAnsi="微软雅黑" w:eastAsia="微软雅黑"/>
          <w:bCs/>
          <w:color w:val="FF0000"/>
          <w:sz w:val="22"/>
        </w:rPr>
      </w:pPr>
      <w:r>
        <w:rPr>
          <w:rFonts w:hint="eastAsia" w:ascii="微软雅黑" w:hAnsi="微软雅黑" w:eastAsia="微软雅黑"/>
          <w:bCs/>
          <w:color w:val="FF0000"/>
          <w:sz w:val="22"/>
        </w:rPr>
        <w:t>MD5码：输入MD5码，点击“确定”进行MD5码校验过程，校验成功后，添加成功并自动返回升级包管理列表。</w:t>
      </w:r>
    </w:p>
    <w:p>
      <w:pPr>
        <w:spacing w:line="360" w:lineRule="auto"/>
        <w:ind w:firstLine="440" w:firstLineChars="200"/>
        <w:jc w:val="left"/>
        <w:rPr>
          <w:rFonts w:ascii="微软雅黑" w:hAnsi="微软雅黑" w:eastAsia="微软雅黑"/>
          <w:bCs/>
          <w:sz w:val="22"/>
        </w:rPr>
      </w:pPr>
      <w:r>
        <w:rPr>
          <w:rFonts w:hint="eastAsia" w:ascii="微软雅黑" w:hAnsi="微软雅黑" w:eastAsia="微软雅黑"/>
          <w:bCs/>
          <w:sz w:val="22"/>
        </w:rPr>
        <w:t>在升级包信息选择完毕并进行确认后即可返回升级包管理信息列表界面，在列表上可编辑、删除升级包，如图17、图18所示。</w:t>
      </w:r>
    </w:p>
    <w:p>
      <w:pPr>
        <w:jc w:val="center"/>
        <w:rPr>
          <w:rFonts w:ascii="微软雅黑" w:hAnsi="微软雅黑" w:eastAsia="微软雅黑"/>
          <w:bCs/>
          <w:sz w:val="24"/>
          <w:szCs w:val="24"/>
        </w:rPr>
      </w:pPr>
      <w:r>
        <w:rPr>
          <w:rFonts w:ascii="微软雅黑" w:hAnsi="微软雅黑" w:eastAsia="微软雅黑"/>
          <w:bCs/>
          <w:sz w:val="24"/>
          <w:szCs w:val="24"/>
        </w:rPr>
        <w:drawing>
          <wp:inline distT="0" distB="0" distL="0" distR="0">
            <wp:extent cx="5382895" cy="4250055"/>
            <wp:effectExtent l="0" t="0" r="1905" b="0"/>
            <wp:docPr id="73" name="图片 73" descr="Macintosh HD:Users:chengcheng:Desktop:pic:图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Macintosh HD:Users:chengcheng:Desktop:pic:图1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385317" cy="4252230"/>
                    </a:xfrm>
                    <a:prstGeom prst="rect">
                      <a:avLst/>
                    </a:prstGeom>
                    <a:noFill/>
                    <a:ln>
                      <a:noFill/>
                    </a:ln>
                  </pic:spPr>
                </pic:pic>
              </a:graphicData>
            </a:graphic>
          </wp:inline>
        </w:drawing>
      </w:r>
    </w:p>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图17 编辑升级包页面</w:t>
      </w:r>
    </w:p>
    <w:p>
      <w:pPr>
        <w:jc w:val="center"/>
        <w:rPr>
          <w:rFonts w:ascii="微软雅黑" w:hAnsi="微软雅黑" w:eastAsia="微软雅黑"/>
          <w:bCs/>
          <w:sz w:val="24"/>
          <w:szCs w:val="24"/>
        </w:rPr>
      </w:pPr>
      <w:r>
        <w:rPr>
          <w:rFonts w:ascii="微软雅黑" w:hAnsi="微软雅黑" w:eastAsia="微软雅黑"/>
          <w:bCs/>
          <w:sz w:val="24"/>
          <w:szCs w:val="24"/>
        </w:rPr>
        <w:drawing>
          <wp:inline distT="0" distB="0" distL="0" distR="0">
            <wp:extent cx="3644265" cy="1748790"/>
            <wp:effectExtent l="0" t="0" r="0" b="3810"/>
            <wp:docPr id="74" name="图片 74" descr="Macintosh HD:Users:chengcheng:Desktop:pic:图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Macintosh HD:Users:chengcheng:Desktop:pic:图1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3646029" cy="1749975"/>
                    </a:xfrm>
                    <a:prstGeom prst="rect">
                      <a:avLst/>
                    </a:prstGeom>
                    <a:noFill/>
                    <a:ln>
                      <a:noFill/>
                    </a:ln>
                  </pic:spPr>
                </pic:pic>
              </a:graphicData>
            </a:graphic>
          </wp:inline>
        </w:drawing>
      </w:r>
    </w:p>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图18 “删除升级包”系统提示弹窗</w:t>
      </w:r>
    </w:p>
    <w:p>
      <w:pPr>
        <w:pStyle w:val="3"/>
        <w:spacing w:before="120" w:after="120" w:line="360" w:lineRule="auto"/>
        <w:ind w:firstLine="567" w:firstLineChars="236"/>
        <w:rPr>
          <w:rFonts w:ascii="微软雅黑" w:hAnsi="微软雅黑" w:eastAsia="微软雅黑"/>
          <w:sz w:val="24"/>
          <w:szCs w:val="24"/>
        </w:rPr>
      </w:pPr>
      <w:bookmarkStart w:id="26" w:name="_Toc517779901"/>
      <w:r>
        <w:rPr>
          <w:rFonts w:ascii="微软雅黑" w:hAnsi="微软雅黑" w:eastAsia="微软雅黑"/>
          <w:sz w:val="24"/>
          <w:szCs w:val="24"/>
        </w:rPr>
        <w:t>2.3.1</w:t>
      </w:r>
      <w:r>
        <w:rPr>
          <w:rFonts w:hint="eastAsia" w:ascii="微软雅黑" w:hAnsi="微软雅黑" w:eastAsia="微软雅黑"/>
          <w:sz w:val="24"/>
          <w:szCs w:val="24"/>
        </w:rPr>
        <w:t>.2</w:t>
      </w:r>
      <w:r>
        <w:rPr>
          <w:rFonts w:ascii="微软雅黑" w:hAnsi="微软雅黑" w:eastAsia="微软雅黑"/>
          <w:sz w:val="24"/>
          <w:szCs w:val="24"/>
        </w:rPr>
        <w:t xml:space="preserve"> </w:t>
      </w:r>
      <w:r>
        <w:rPr>
          <w:rFonts w:hint="eastAsia" w:ascii="微软雅黑" w:hAnsi="微软雅黑" w:eastAsia="微软雅黑"/>
          <w:sz w:val="24"/>
          <w:szCs w:val="24"/>
        </w:rPr>
        <w:t>升级任务管理</w:t>
      </w:r>
      <w:bookmarkEnd w:id="26"/>
    </w:p>
    <w:p>
      <w:pPr>
        <w:spacing w:line="360" w:lineRule="auto"/>
        <w:ind w:firstLine="440" w:firstLineChars="200"/>
        <w:jc w:val="left"/>
        <w:rPr>
          <w:rFonts w:ascii="微软雅黑" w:hAnsi="微软雅黑" w:eastAsia="微软雅黑"/>
          <w:bCs/>
          <w:sz w:val="22"/>
        </w:rPr>
      </w:pPr>
      <w:r>
        <w:rPr>
          <w:rFonts w:hint="eastAsia" w:ascii="微软雅黑" w:hAnsi="微软雅黑" w:eastAsia="微软雅黑"/>
          <w:bCs/>
          <w:sz w:val="22"/>
        </w:rPr>
        <w:t>升级任务管理是展示每一个升级任务的当前升级进程及进度的页面，如图19所示。</w:t>
      </w:r>
    </w:p>
    <w:p>
      <w:pPr>
        <w:jc w:val="center"/>
        <w:rPr>
          <w:rFonts w:ascii="微软雅黑" w:hAnsi="微软雅黑" w:eastAsia="微软雅黑"/>
          <w:bCs/>
          <w:sz w:val="24"/>
          <w:szCs w:val="24"/>
        </w:rPr>
      </w:pPr>
      <w:r>
        <w:drawing>
          <wp:inline distT="0" distB="0" distL="114300" distR="114300">
            <wp:extent cx="5423535" cy="2422525"/>
            <wp:effectExtent l="0" t="0" r="5715" b="15875"/>
            <wp:docPr id="3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9"/>
                    <pic:cNvPicPr>
                      <a:picLocks noChangeAspect="1"/>
                    </pic:cNvPicPr>
                  </pic:nvPicPr>
                  <pic:blipFill>
                    <a:blip r:embed="rId25"/>
                    <a:stretch>
                      <a:fillRect/>
                    </a:stretch>
                  </pic:blipFill>
                  <pic:spPr>
                    <a:xfrm>
                      <a:off x="0" y="0"/>
                      <a:ext cx="5423535" cy="2422525"/>
                    </a:xfrm>
                    <a:prstGeom prst="rect">
                      <a:avLst/>
                    </a:prstGeom>
                    <a:noFill/>
                    <a:ln w="9525">
                      <a:noFill/>
                    </a:ln>
                  </pic:spPr>
                </pic:pic>
              </a:graphicData>
            </a:graphic>
          </wp:inline>
        </w:drawing>
      </w:r>
    </w:p>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图19 升级任务管理界面</w:t>
      </w:r>
    </w:p>
    <w:tbl>
      <w:tblPr>
        <w:tblStyle w:val="22"/>
        <w:tblW w:w="850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6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 w:hRule="atLeast"/>
        </w:trPr>
        <w:tc>
          <w:tcPr>
            <w:tcW w:w="1843" w:type="dxa"/>
            <w:shd w:val="clear" w:color="auto" w:fill="BEBEBE" w:themeFill="background1" w:themeFillShade="BF"/>
            <w:vAlign w:val="center"/>
          </w:tcPr>
          <w:p>
            <w:pPr>
              <w:pStyle w:val="43"/>
              <w:jc w:val="center"/>
              <w:rPr>
                <w:rFonts w:ascii="微软雅黑" w:hAnsi="微软雅黑" w:eastAsia="微软雅黑"/>
                <w:b/>
                <w:sz w:val="22"/>
              </w:rPr>
            </w:pPr>
            <w:r>
              <w:rPr>
                <w:rFonts w:hint="eastAsia" w:ascii="微软雅黑" w:hAnsi="微软雅黑" w:eastAsia="微软雅黑"/>
                <w:b/>
                <w:sz w:val="22"/>
              </w:rPr>
              <w:t>列表名词</w:t>
            </w:r>
          </w:p>
        </w:tc>
        <w:tc>
          <w:tcPr>
            <w:tcW w:w="6662" w:type="dxa"/>
            <w:shd w:val="clear" w:color="auto" w:fill="BEBEBE" w:themeFill="background1" w:themeFillShade="BF"/>
            <w:vAlign w:val="center"/>
          </w:tcPr>
          <w:p>
            <w:pPr>
              <w:pStyle w:val="43"/>
              <w:jc w:val="center"/>
              <w:rPr>
                <w:rFonts w:ascii="微软雅黑" w:hAnsi="微软雅黑" w:eastAsia="微软雅黑"/>
                <w:b/>
                <w:sz w:val="22"/>
              </w:rPr>
            </w:pPr>
            <w:r>
              <w:rPr>
                <w:rFonts w:hint="eastAsia" w:ascii="微软雅黑" w:hAnsi="微软雅黑" w:eastAsia="微软雅黑"/>
                <w:b/>
                <w:sz w:val="22"/>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1843" w:type="dxa"/>
            <w:vAlign w:val="center"/>
          </w:tcPr>
          <w:p>
            <w:pPr>
              <w:pStyle w:val="43"/>
              <w:jc w:val="center"/>
              <w:rPr>
                <w:rFonts w:ascii="微软雅黑" w:hAnsi="微软雅黑" w:eastAsia="微软雅黑"/>
                <w:sz w:val="22"/>
              </w:rPr>
            </w:pPr>
            <w:r>
              <w:rPr>
                <w:rFonts w:hint="eastAsia" w:ascii="微软雅黑" w:hAnsi="微软雅黑" w:eastAsia="微软雅黑"/>
                <w:sz w:val="22"/>
              </w:rPr>
              <w:t>任务名称</w:t>
            </w:r>
          </w:p>
        </w:tc>
        <w:tc>
          <w:tcPr>
            <w:tcW w:w="6662" w:type="dxa"/>
          </w:tcPr>
          <w:p>
            <w:pPr>
              <w:pStyle w:val="43"/>
              <w:spacing w:line="276" w:lineRule="auto"/>
              <w:rPr>
                <w:rFonts w:ascii="微软雅黑" w:hAnsi="微软雅黑" w:eastAsia="微软雅黑"/>
                <w:sz w:val="22"/>
              </w:rPr>
            </w:pPr>
            <w:r>
              <w:rPr>
                <w:rFonts w:hint="eastAsia" w:ascii="微软雅黑" w:hAnsi="微软雅黑" w:eastAsia="微软雅黑"/>
                <w:sz w:val="22"/>
              </w:rPr>
              <w:t>该升级任务用户自定义的名称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trPr>
        <w:tc>
          <w:tcPr>
            <w:tcW w:w="1843" w:type="dxa"/>
            <w:vAlign w:val="center"/>
          </w:tcPr>
          <w:p>
            <w:pPr>
              <w:pStyle w:val="43"/>
              <w:jc w:val="center"/>
              <w:rPr>
                <w:rFonts w:ascii="微软雅黑" w:hAnsi="微软雅黑" w:eastAsia="微软雅黑"/>
                <w:sz w:val="22"/>
              </w:rPr>
            </w:pPr>
            <w:r>
              <w:rPr>
                <w:rFonts w:hint="eastAsia" w:ascii="微软雅黑" w:hAnsi="微软雅黑" w:eastAsia="微软雅黑"/>
                <w:sz w:val="22"/>
              </w:rPr>
              <w:t>重试次数</w:t>
            </w:r>
          </w:p>
        </w:tc>
        <w:tc>
          <w:tcPr>
            <w:tcW w:w="6662" w:type="dxa"/>
          </w:tcPr>
          <w:p>
            <w:pPr>
              <w:pStyle w:val="43"/>
              <w:spacing w:line="276" w:lineRule="auto"/>
              <w:rPr>
                <w:rFonts w:ascii="微软雅黑" w:hAnsi="微软雅黑" w:eastAsia="微软雅黑"/>
                <w:sz w:val="22"/>
              </w:rPr>
            </w:pPr>
            <w:r>
              <w:rPr>
                <w:rFonts w:hint="eastAsia" w:ascii="微软雅黑" w:hAnsi="微软雅黑" w:eastAsia="微软雅黑"/>
                <w:sz w:val="22"/>
              </w:rPr>
              <w:t>允许重试升级的最大次数，“0”表示未设置重试策略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 w:hRule="atLeast"/>
        </w:trPr>
        <w:tc>
          <w:tcPr>
            <w:tcW w:w="1843" w:type="dxa"/>
            <w:vAlign w:val="center"/>
          </w:tcPr>
          <w:p>
            <w:pPr>
              <w:pStyle w:val="43"/>
              <w:jc w:val="center"/>
              <w:rPr>
                <w:rFonts w:ascii="微软雅黑" w:hAnsi="微软雅黑" w:eastAsia="微软雅黑"/>
                <w:sz w:val="22"/>
              </w:rPr>
            </w:pPr>
            <w:r>
              <w:rPr>
                <w:rFonts w:hint="eastAsia" w:ascii="微软雅黑" w:hAnsi="微软雅黑" w:eastAsia="微软雅黑"/>
                <w:sz w:val="22"/>
              </w:rPr>
              <w:t>重试间隔</w:t>
            </w:r>
          </w:p>
        </w:tc>
        <w:tc>
          <w:tcPr>
            <w:tcW w:w="6662" w:type="dxa"/>
          </w:tcPr>
          <w:p>
            <w:pPr>
              <w:pStyle w:val="43"/>
              <w:rPr>
                <w:rFonts w:ascii="微软雅黑" w:hAnsi="微软雅黑" w:eastAsia="微软雅黑"/>
                <w:sz w:val="22"/>
              </w:rPr>
            </w:pPr>
            <w:r>
              <w:rPr>
                <w:rFonts w:hint="eastAsia" w:ascii="微软雅黑" w:hAnsi="微软雅黑" w:eastAsia="微软雅黑"/>
                <w:sz w:val="22"/>
              </w:rPr>
              <w:t>每隔多长时间执行一次，“0”表示未设置重试策略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43" w:type="dxa"/>
            <w:vAlign w:val="center"/>
          </w:tcPr>
          <w:p>
            <w:pPr>
              <w:pStyle w:val="43"/>
              <w:jc w:val="center"/>
              <w:rPr>
                <w:rFonts w:ascii="微软雅黑" w:hAnsi="微软雅黑" w:eastAsia="微软雅黑"/>
                <w:sz w:val="22"/>
              </w:rPr>
            </w:pPr>
            <w:r>
              <w:rPr>
                <w:rFonts w:hint="eastAsia" w:ascii="微软雅黑" w:hAnsi="微软雅黑" w:eastAsia="微软雅黑"/>
                <w:sz w:val="22"/>
              </w:rPr>
              <w:t>执行时间</w:t>
            </w:r>
          </w:p>
        </w:tc>
        <w:tc>
          <w:tcPr>
            <w:tcW w:w="6662" w:type="dxa"/>
          </w:tcPr>
          <w:p>
            <w:pPr>
              <w:pStyle w:val="43"/>
              <w:rPr>
                <w:rFonts w:ascii="微软雅黑" w:hAnsi="微软雅黑" w:eastAsia="微软雅黑"/>
                <w:sz w:val="22"/>
              </w:rPr>
            </w:pPr>
            <w:r>
              <w:rPr>
                <w:rFonts w:hint="eastAsia" w:ascii="微软雅黑" w:hAnsi="微软雅黑" w:eastAsia="微软雅黑"/>
                <w:sz w:val="22"/>
              </w:rPr>
              <w:t>升级任务自动执行的开始时间，“--”表示启动立即执行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43" w:type="dxa"/>
            <w:vAlign w:val="center"/>
          </w:tcPr>
          <w:p>
            <w:pPr>
              <w:pStyle w:val="43"/>
              <w:jc w:val="center"/>
              <w:rPr>
                <w:rFonts w:ascii="微软雅黑" w:hAnsi="微软雅黑" w:eastAsia="微软雅黑"/>
                <w:sz w:val="22"/>
              </w:rPr>
            </w:pPr>
            <w:r>
              <w:rPr>
                <w:rFonts w:hint="eastAsia" w:ascii="微软雅黑" w:hAnsi="微软雅黑" w:eastAsia="微软雅黑"/>
                <w:sz w:val="22"/>
              </w:rPr>
              <w:t>截止时间</w:t>
            </w:r>
          </w:p>
        </w:tc>
        <w:tc>
          <w:tcPr>
            <w:tcW w:w="6662" w:type="dxa"/>
          </w:tcPr>
          <w:p>
            <w:pPr>
              <w:pStyle w:val="43"/>
              <w:rPr>
                <w:rFonts w:ascii="微软雅黑" w:hAnsi="微软雅黑" w:eastAsia="微软雅黑"/>
                <w:sz w:val="22"/>
              </w:rPr>
            </w:pPr>
            <w:r>
              <w:rPr>
                <w:rFonts w:hint="eastAsia" w:ascii="微软雅黑" w:hAnsi="微软雅黑" w:eastAsia="微软雅黑"/>
                <w:sz w:val="22"/>
              </w:rPr>
              <w:t>升级任务失效的时间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 w:hRule="atLeast"/>
        </w:trPr>
        <w:tc>
          <w:tcPr>
            <w:tcW w:w="1843" w:type="dxa"/>
            <w:vAlign w:val="center"/>
          </w:tcPr>
          <w:p>
            <w:pPr>
              <w:pStyle w:val="43"/>
              <w:jc w:val="center"/>
              <w:rPr>
                <w:rFonts w:ascii="微软雅黑" w:hAnsi="微软雅黑" w:eastAsia="微软雅黑"/>
                <w:sz w:val="22"/>
              </w:rPr>
            </w:pPr>
            <w:r>
              <w:rPr>
                <w:rFonts w:hint="eastAsia" w:ascii="微软雅黑" w:hAnsi="微软雅黑" w:eastAsia="微软雅黑"/>
                <w:sz w:val="22"/>
              </w:rPr>
              <w:t>任务状态</w:t>
            </w:r>
          </w:p>
        </w:tc>
        <w:tc>
          <w:tcPr>
            <w:tcW w:w="6662" w:type="dxa"/>
          </w:tcPr>
          <w:p>
            <w:pPr>
              <w:pStyle w:val="43"/>
              <w:rPr>
                <w:rFonts w:ascii="微软雅黑" w:hAnsi="微软雅黑" w:eastAsia="微软雅黑"/>
                <w:sz w:val="22"/>
              </w:rPr>
            </w:pPr>
            <w:r>
              <w:rPr>
                <w:rFonts w:hint="eastAsia" w:ascii="微软雅黑" w:hAnsi="微软雅黑" w:eastAsia="微软雅黑"/>
                <w:sz w:val="22"/>
              </w:rPr>
              <w:t xml:space="preserve">任务状态共五种：“未开始、升级中、暂停、停止、完成”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 w:hRule="atLeast"/>
        </w:trPr>
        <w:tc>
          <w:tcPr>
            <w:tcW w:w="1843" w:type="dxa"/>
            <w:vAlign w:val="center"/>
          </w:tcPr>
          <w:p>
            <w:pPr>
              <w:pStyle w:val="43"/>
              <w:jc w:val="center"/>
              <w:rPr>
                <w:rFonts w:ascii="微软雅黑" w:hAnsi="微软雅黑" w:eastAsia="微软雅黑"/>
                <w:sz w:val="22"/>
              </w:rPr>
            </w:pPr>
            <w:r>
              <w:rPr>
                <w:rFonts w:hint="eastAsia" w:ascii="微软雅黑" w:hAnsi="微软雅黑" w:eastAsia="微软雅黑"/>
                <w:sz w:val="22"/>
              </w:rPr>
              <w:t>成功率</w:t>
            </w:r>
          </w:p>
        </w:tc>
        <w:tc>
          <w:tcPr>
            <w:tcW w:w="6662" w:type="dxa"/>
          </w:tcPr>
          <w:p>
            <w:pPr>
              <w:pStyle w:val="43"/>
              <w:rPr>
                <w:rFonts w:ascii="微软雅黑" w:hAnsi="微软雅黑" w:eastAsia="微软雅黑"/>
                <w:sz w:val="22"/>
              </w:rPr>
            </w:pPr>
            <w:r>
              <w:rPr>
                <w:rFonts w:hint="eastAsia" w:ascii="微软雅黑" w:hAnsi="微软雅黑" w:eastAsia="微软雅黑"/>
                <w:sz w:val="22"/>
              </w:rPr>
              <w:t>“升级成功设备数/该任务的总设备数”，</w:t>
            </w:r>
          </w:p>
          <w:p>
            <w:pPr>
              <w:pStyle w:val="43"/>
              <w:rPr>
                <w:rFonts w:ascii="微软雅黑" w:hAnsi="微软雅黑" w:eastAsia="微软雅黑"/>
                <w:sz w:val="22"/>
                <w:highlight w:val="yellow"/>
              </w:rPr>
            </w:pPr>
            <w:r>
              <w:rPr>
                <w:rFonts w:hint="eastAsia" w:ascii="微软雅黑" w:hAnsi="微软雅黑" w:eastAsia="微软雅黑"/>
                <w:sz w:val="22"/>
              </w:rPr>
              <w:t>成功的定义是“升级包下载”和“固件升级”两个步骤全部完成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 w:hRule="atLeast"/>
        </w:trPr>
        <w:tc>
          <w:tcPr>
            <w:tcW w:w="1843" w:type="dxa"/>
            <w:vAlign w:val="center"/>
          </w:tcPr>
          <w:p>
            <w:pPr>
              <w:pStyle w:val="43"/>
              <w:jc w:val="center"/>
              <w:rPr>
                <w:rFonts w:ascii="微软雅黑" w:hAnsi="微软雅黑" w:eastAsia="微软雅黑"/>
                <w:sz w:val="22"/>
              </w:rPr>
            </w:pPr>
            <w:r>
              <w:rPr>
                <w:rFonts w:hint="eastAsia" w:ascii="微软雅黑" w:hAnsi="微软雅黑" w:eastAsia="微软雅黑"/>
                <w:sz w:val="22"/>
              </w:rPr>
              <w:t>（操作）</w:t>
            </w:r>
          </w:p>
        </w:tc>
        <w:tc>
          <w:tcPr>
            <w:tcW w:w="6662" w:type="dxa"/>
          </w:tcPr>
          <w:p>
            <w:pPr>
              <w:pStyle w:val="43"/>
              <w:rPr>
                <w:rFonts w:ascii="微软雅黑" w:hAnsi="微软雅黑" w:eastAsia="微软雅黑"/>
                <w:sz w:val="22"/>
              </w:rPr>
            </w:pPr>
            <w:r>
              <w:rPr>
                <w:rFonts w:hint="eastAsia" w:ascii="微软雅黑" w:hAnsi="微软雅黑" w:eastAsia="微软雅黑"/>
                <w:sz w:val="22"/>
              </w:rPr>
              <w:t>对该升级任务的相关处理功能，具体详见后续操作说明</w:t>
            </w:r>
          </w:p>
        </w:tc>
      </w:tr>
    </w:tbl>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表4 升级任务管理列表参数说明</w:t>
      </w:r>
    </w:p>
    <w:p>
      <w:pPr>
        <w:spacing w:line="360" w:lineRule="auto"/>
        <w:ind w:firstLine="440" w:firstLineChars="200"/>
        <w:jc w:val="left"/>
        <w:rPr>
          <w:rFonts w:ascii="微软雅黑" w:hAnsi="微软雅黑" w:eastAsia="微软雅黑"/>
          <w:bCs/>
          <w:sz w:val="22"/>
        </w:rPr>
      </w:pPr>
      <w:r>
        <w:rPr>
          <w:rFonts w:hint="eastAsia" w:ascii="微软雅黑" w:hAnsi="微软雅黑" w:eastAsia="微软雅黑"/>
          <w:bCs/>
          <w:sz w:val="22"/>
        </w:rPr>
        <w:t>其中，对五种任务状态的解读具体如下：</w:t>
      </w:r>
    </w:p>
    <w:p>
      <w:pPr>
        <w:spacing w:line="360" w:lineRule="auto"/>
        <w:ind w:firstLine="440" w:firstLineChars="200"/>
        <w:jc w:val="left"/>
        <w:rPr>
          <w:rFonts w:ascii="微软雅黑" w:hAnsi="微软雅黑" w:eastAsia="微软雅黑"/>
          <w:bCs/>
          <w:color w:val="FF0000"/>
          <w:sz w:val="22"/>
        </w:rPr>
      </w:pPr>
      <w:r>
        <w:rPr>
          <w:rFonts w:hint="eastAsia" w:ascii="微软雅黑" w:hAnsi="微软雅黑" w:eastAsia="微软雅黑"/>
          <w:bCs/>
          <w:color w:val="FF0000"/>
          <w:sz w:val="22"/>
        </w:rPr>
        <w:t>未开始——任务还未执行，此时不可手动启动、取消任务；</w:t>
      </w:r>
    </w:p>
    <w:p>
      <w:pPr>
        <w:spacing w:line="360" w:lineRule="auto"/>
        <w:ind w:firstLine="440" w:firstLineChars="200"/>
        <w:jc w:val="left"/>
        <w:rPr>
          <w:rFonts w:ascii="微软雅黑" w:hAnsi="微软雅黑" w:eastAsia="微软雅黑"/>
          <w:bCs/>
          <w:color w:val="FF0000"/>
          <w:sz w:val="22"/>
        </w:rPr>
      </w:pPr>
      <w:r>
        <w:rPr>
          <w:rFonts w:hint="eastAsia" w:ascii="微软雅黑" w:hAnsi="微软雅黑" w:eastAsia="微软雅黑"/>
          <w:bCs/>
          <w:color w:val="FF0000"/>
          <w:sz w:val="22"/>
        </w:rPr>
        <w:t>升级中——任务正在开展中，此时不可编辑、删除任务，也不能信息导出；</w:t>
      </w:r>
    </w:p>
    <w:p>
      <w:pPr>
        <w:spacing w:line="360" w:lineRule="auto"/>
        <w:ind w:firstLine="440" w:firstLineChars="200"/>
        <w:jc w:val="left"/>
        <w:rPr>
          <w:rFonts w:ascii="微软雅黑" w:hAnsi="微软雅黑" w:eastAsia="微软雅黑"/>
          <w:bCs/>
          <w:color w:val="FF0000"/>
          <w:sz w:val="22"/>
        </w:rPr>
      </w:pPr>
      <w:r>
        <w:rPr>
          <w:rFonts w:hint="eastAsia" w:ascii="微软雅黑" w:hAnsi="微软雅黑" w:eastAsia="微软雅黑"/>
          <w:bCs/>
          <w:color w:val="FF0000"/>
          <w:sz w:val="22"/>
        </w:rPr>
        <w:t>暂停——任务被暂停执行，此时不可编辑、删除任务，但可以重新启动任务；</w:t>
      </w:r>
    </w:p>
    <w:p>
      <w:pPr>
        <w:spacing w:line="360" w:lineRule="auto"/>
        <w:ind w:firstLine="440" w:firstLineChars="200"/>
        <w:jc w:val="left"/>
        <w:rPr>
          <w:rFonts w:ascii="微软雅黑" w:hAnsi="微软雅黑" w:eastAsia="微软雅黑"/>
          <w:bCs/>
          <w:color w:val="FF0000"/>
          <w:sz w:val="22"/>
        </w:rPr>
      </w:pPr>
      <w:r>
        <w:rPr>
          <w:rFonts w:hint="eastAsia" w:ascii="微软雅黑" w:hAnsi="微软雅黑" w:eastAsia="微软雅黑"/>
          <w:bCs/>
          <w:color w:val="FF0000"/>
          <w:sz w:val="22"/>
        </w:rPr>
        <w:t>停止——任务被取消执行，此时任务已失效，不可重新启动、取消和编辑；</w:t>
      </w:r>
    </w:p>
    <w:p>
      <w:pPr>
        <w:spacing w:line="360" w:lineRule="auto"/>
        <w:ind w:firstLine="440" w:firstLineChars="200"/>
        <w:jc w:val="left"/>
        <w:rPr>
          <w:rFonts w:ascii="微软雅黑" w:hAnsi="微软雅黑" w:eastAsia="微软雅黑"/>
          <w:bCs/>
          <w:color w:val="FF0000"/>
          <w:sz w:val="22"/>
        </w:rPr>
      </w:pPr>
      <w:r>
        <w:rPr>
          <w:rFonts w:hint="eastAsia" w:ascii="微软雅黑" w:hAnsi="微软雅黑" w:eastAsia="微软雅黑"/>
          <w:bCs/>
          <w:color w:val="FF0000"/>
          <w:sz w:val="22"/>
        </w:rPr>
        <w:t>完成——任务已完成，即所有设备均已完成“升级包下载”和“固件升级”两个步骤，此时任务已完成它的使命，不可再次被启动取消和编辑。</w:t>
      </w:r>
    </w:p>
    <w:p>
      <w:pPr>
        <w:spacing w:line="360" w:lineRule="auto"/>
        <w:ind w:firstLine="440" w:firstLineChars="200"/>
        <w:jc w:val="left"/>
        <w:rPr>
          <w:rFonts w:ascii="微软雅黑" w:hAnsi="微软雅黑" w:eastAsia="微软雅黑"/>
          <w:bCs/>
          <w:sz w:val="22"/>
        </w:rPr>
      </w:pPr>
      <w:r>
        <w:rPr>
          <w:rFonts w:hint="eastAsia" w:ascii="微软雅黑" w:hAnsi="微软雅黑" w:eastAsia="微软雅黑"/>
          <w:bCs/>
          <w:sz w:val="22"/>
        </w:rPr>
        <w:t>a）点击列表上方的“</w:t>
      </w:r>
      <w:r>
        <w:rPr>
          <w:rFonts w:hint="eastAsia" w:ascii="微软雅黑" w:hAnsi="微软雅黑" w:eastAsia="微软雅黑"/>
          <w:bCs/>
          <w:sz w:val="22"/>
          <w:lang w:val="en-US" w:eastAsia="zh-CN"/>
        </w:rPr>
        <w:t>添加</w:t>
      </w:r>
      <w:r>
        <w:rPr>
          <w:rFonts w:hint="eastAsia" w:ascii="微软雅黑" w:hAnsi="微软雅黑" w:eastAsia="微软雅黑"/>
          <w:bCs/>
          <w:sz w:val="22"/>
        </w:rPr>
        <w:t>升级任务”按钮，进入创建升级任务页面，如图20所示。</w:t>
      </w:r>
    </w:p>
    <w:p>
      <w:pPr>
        <w:jc w:val="center"/>
        <w:rPr>
          <w:rFonts w:ascii="微软雅黑" w:hAnsi="微软雅黑" w:eastAsia="微软雅黑"/>
          <w:bCs/>
          <w:sz w:val="24"/>
          <w:szCs w:val="24"/>
        </w:rPr>
      </w:pPr>
      <w:r>
        <w:drawing>
          <wp:inline distT="0" distB="0" distL="114300" distR="114300">
            <wp:extent cx="3105785" cy="4622165"/>
            <wp:effectExtent l="0" t="0" r="18415" b="6985"/>
            <wp:docPr id="3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0"/>
                    <pic:cNvPicPr>
                      <a:picLocks noChangeAspect="1"/>
                    </pic:cNvPicPr>
                  </pic:nvPicPr>
                  <pic:blipFill>
                    <a:blip r:embed="rId26"/>
                    <a:stretch>
                      <a:fillRect/>
                    </a:stretch>
                  </pic:blipFill>
                  <pic:spPr>
                    <a:xfrm>
                      <a:off x="0" y="0"/>
                      <a:ext cx="3105785" cy="4622165"/>
                    </a:xfrm>
                    <a:prstGeom prst="rect">
                      <a:avLst/>
                    </a:prstGeom>
                    <a:noFill/>
                    <a:ln w="9525">
                      <a:noFill/>
                    </a:ln>
                  </pic:spPr>
                </pic:pic>
              </a:graphicData>
            </a:graphic>
          </wp:inline>
        </w:drawing>
      </w:r>
    </w:p>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图20 创建升级任务页面</w:t>
      </w:r>
    </w:p>
    <w:p>
      <w:pPr>
        <w:ind w:firstLine="440" w:firstLineChars="200"/>
        <w:jc w:val="left"/>
        <w:rPr>
          <w:rFonts w:ascii="微软雅黑" w:hAnsi="微软雅黑" w:eastAsia="微软雅黑"/>
          <w:bCs/>
          <w:sz w:val="22"/>
        </w:rPr>
      </w:pPr>
      <w:r>
        <w:rPr>
          <w:rFonts w:hint="eastAsia" w:ascii="微软雅黑" w:hAnsi="微软雅黑" w:eastAsia="微软雅黑"/>
          <w:bCs/>
          <w:sz w:val="22"/>
        </w:rPr>
        <w:t>当点击选择升级包时，弹出“选择升级包”弹窗，如图21所示。</w:t>
      </w:r>
    </w:p>
    <w:p>
      <w:pPr>
        <w:jc w:val="center"/>
        <w:rPr>
          <w:rFonts w:ascii="微软雅黑" w:hAnsi="微软雅黑" w:eastAsia="微软雅黑"/>
          <w:bCs/>
          <w:sz w:val="24"/>
          <w:szCs w:val="24"/>
        </w:rPr>
      </w:pPr>
      <w:r>
        <w:rPr>
          <w:rFonts w:ascii="微软雅黑" w:hAnsi="微软雅黑" w:eastAsia="微软雅黑"/>
          <w:bCs/>
          <w:sz w:val="24"/>
          <w:szCs w:val="24"/>
        </w:rPr>
        <w:drawing>
          <wp:inline distT="0" distB="0" distL="0" distR="0">
            <wp:extent cx="3808730" cy="4014470"/>
            <wp:effectExtent l="0" t="0" r="1270" b="0"/>
            <wp:docPr id="77" name="图片 77" descr="Macintosh HD:Users:chengcheng:Desktop:pic:图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Macintosh HD:Users:chengcheng:Desktop:pic:图2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3809934" cy="4015247"/>
                    </a:xfrm>
                    <a:prstGeom prst="rect">
                      <a:avLst/>
                    </a:prstGeom>
                    <a:noFill/>
                    <a:ln>
                      <a:noFill/>
                    </a:ln>
                  </pic:spPr>
                </pic:pic>
              </a:graphicData>
            </a:graphic>
          </wp:inline>
        </w:drawing>
      </w:r>
    </w:p>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图21 “选择升级包”弹窗</w:t>
      </w:r>
    </w:p>
    <w:p>
      <w:pPr>
        <w:spacing w:line="560" w:lineRule="exact"/>
        <w:ind w:firstLine="440" w:firstLineChars="200"/>
        <w:jc w:val="left"/>
        <w:rPr>
          <w:rFonts w:ascii="微软雅黑" w:hAnsi="微软雅黑" w:eastAsia="微软雅黑"/>
          <w:bCs/>
          <w:sz w:val="22"/>
        </w:rPr>
      </w:pPr>
      <w:r>
        <w:rPr>
          <w:rFonts w:hint="eastAsia" w:ascii="微软雅黑" w:hAnsi="微软雅黑" w:eastAsia="微软雅黑"/>
          <w:bCs/>
          <w:sz w:val="22"/>
        </w:rPr>
        <w:t>当信号强度质量低于设定值时，平台会自动暂停对该区域下设备的升级任务。</w:t>
      </w:r>
    </w:p>
    <w:p>
      <w:pPr>
        <w:spacing w:line="560" w:lineRule="exact"/>
        <w:ind w:firstLine="440" w:firstLineChars="200"/>
        <w:jc w:val="left"/>
        <w:rPr>
          <w:rFonts w:ascii="微软雅黑" w:hAnsi="微软雅黑" w:eastAsia="微软雅黑"/>
          <w:bCs/>
          <w:color w:val="FF0000"/>
          <w:sz w:val="22"/>
        </w:rPr>
      </w:pPr>
      <w:r>
        <w:rPr>
          <w:rFonts w:hint="eastAsia" w:ascii="微软雅黑" w:hAnsi="微软雅黑" w:eastAsia="微软雅黑"/>
          <w:bCs/>
          <w:sz w:val="22"/>
        </w:rPr>
        <w:t>设置好升级任务的所有内容并点击“确定”按钮后，</w:t>
      </w:r>
      <w:r>
        <w:rPr>
          <w:rFonts w:hint="eastAsia" w:ascii="微软雅黑" w:hAnsi="微软雅黑" w:eastAsia="微软雅黑"/>
          <w:bCs/>
          <w:color w:val="FF0000"/>
          <w:sz w:val="22"/>
        </w:rPr>
        <w:t>若执行该升级任务的设备群组中，有不符合所选升级包当前版本号的设备时，出现提示移除不符合要求设备的“系统提示”弹窗，如图22所示。当群组中的全部设备均符合要求时，升级任务创建成功，页面跳转到升级任务管理界面。</w:t>
      </w:r>
    </w:p>
    <w:p>
      <w:pPr>
        <w:jc w:val="center"/>
        <w:rPr>
          <w:rFonts w:ascii="微软雅黑" w:hAnsi="微软雅黑" w:eastAsia="微软雅黑"/>
          <w:bCs/>
          <w:sz w:val="22"/>
        </w:rPr>
      </w:pPr>
      <w:r>
        <w:rPr>
          <w:rFonts w:ascii="微软雅黑" w:hAnsi="微软雅黑" w:eastAsia="微软雅黑"/>
          <w:bCs/>
          <w:sz w:val="22"/>
        </w:rPr>
        <w:drawing>
          <wp:inline distT="0" distB="0" distL="0" distR="0">
            <wp:extent cx="3691890" cy="1788160"/>
            <wp:effectExtent l="0" t="0" r="0" b="0"/>
            <wp:docPr id="78" name="图片 78" descr="NO NAME:pic:图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NO NAME:pic:图2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3692551" cy="1788553"/>
                    </a:xfrm>
                    <a:prstGeom prst="rect">
                      <a:avLst/>
                    </a:prstGeom>
                    <a:noFill/>
                    <a:ln>
                      <a:noFill/>
                    </a:ln>
                  </pic:spPr>
                </pic:pic>
              </a:graphicData>
            </a:graphic>
          </wp:inline>
        </w:drawing>
      </w:r>
    </w:p>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图22 移除设备的“系统提示”弹窗</w:t>
      </w:r>
    </w:p>
    <w:p>
      <w:pPr>
        <w:spacing w:line="360" w:lineRule="auto"/>
        <w:ind w:firstLine="440" w:firstLineChars="200"/>
        <w:jc w:val="left"/>
        <w:rPr>
          <w:rFonts w:ascii="微软雅黑" w:hAnsi="微软雅黑" w:eastAsia="微软雅黑"/>
          <w:bCs/>
          <w:sz w:val="22"/>
        </w:rPr>
      </w:pPr>
      <w:r>
        <w:rPr>
          <w:rFonts w:hint="eastAsia" w:ascii="微软雅黑" w:hAnsi="微软雅黑" w:eastAsia="微软雅黑"/>
          <w:bCs/>
          <w:sz w:val="22"/>
        </w:rPr>
        <w:t>b）点击列表操作栏的“编辑”按钮，进入编辑升级任务页面，如图23所示。当且仅当任务状态处于“未开始”时，才可以进行编辑操作，此时所有内容均可重新设置。</w:t>
      </w:r>
    </w:p>
    <w:p>
      <w:pPr>
        <w:jc w:val="center"/>
        <w:rPr>
          <w:rFonts w:ascii="微软雅黑" w:hAnsi="微软雅黑" w:eastAsia="微软雅黑"/>
          <w:bCs/>
          <w:sz w:val="24"/>
          <w:szCs w:val="24"/>
        </w:rPr>
      </w:pPr>
      <w:r>
        <w:rPr>
          <w:rFonts w:ascii="微软雅黑" w:hAnsi="微软雅黑" w:eastAsia="微软雅黑"/>
          <w:bCs/>
          <w:sz w:val="24"/>
          <w:szCs w:val="24"/>
        </w:rPr>
        <w:drawing>
          <wp:inline distT="0" distB="0" distL="0" distR="0">
            <wp:extent cx="4767580" cy="5222240"/>
            <wp:effectExtent l="0" t="0" r="7620" b="10160"/>
            <wp:docPr id="8" name="图片 8" descr="Macintosh HD:Users:chengcheng:Desktop:pic:图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Macintosh HD:Users:chengcheng:Desktop:pic:图2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4771437" cy="5226762"/>
                    </a:xfrm>
                    <a:prstGeom prst="rect">
                      <a:avLst/>
                    </a:prstGeom>
                    <a:noFill/>
                    <a:ln>
                      <a:noFill/>
                    </a:ln>
                  </pic:spPr>
                </pic:pic>
              </a:graphicData>
            </a:graphic>
          </wp:inline>
        </w:drawing>
      </w:r>
    </w:p>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图23 编辑升级任务页面</w:t>
      </w:r>
    </w:p>
    <w:p>
      <w:pPr>
        <w:spacing w:line="360" w:lineRule="auto"/>
        <w:ind w:firstLine="440" w:firstLineChars="200"/>
        <w:jc w:val="left"/>
        <w:rPr>
          <w:rFonts w:ascii="微软雅黑" w:hAnsi="微软雅黑" w:eastAsia="微软雅黑"/>
          <w:bCs/>
          <w:sz w:val="22"/>
        </w:rPr>
      </w:pPr>
      <w:r>
        <w:rPr>
          <w:rFonts w:hint="eastAsia" w:ascii="微软雅黑" w:hAnsi="微软雅黑" w:eastAsia="微软雅黑"/>
          <w:bCs/>
          <w:sz w:val="22"/>
        </w:rPr>
        <w:t>c）点击列表操作栏的“删除”按钮，出现删除，如图23所示。当任务状态处于“未开始”、“停止”和“完成”时，可以进行删除操作。</w:t>
      </w:r>
    </w:p>
    <w:p>
      <w:pPr>
        <w:jc w:val="center"/>
        <w:rPr>
          <w:rFonts w:ascii="微软雅黑" w:hAnsi="微软雅黑" w:eastAsia="微软雅黑"/>
          <w:bCs/>
          <w:sz w:val="24"/>
          <w:szCs w:val="24"/>
        </w:rPr>
      </w:pPr>
      <w:r>
        <w:rPr>
          <w:rFonts w:ascii="微软雅黑" w:hAnsi="微软雅黑" w:eastAsia="微软雅黑"/>
          <w:bCs/>
          <w:sz w:val="24"/>
          <w:szCs w:val="24"/>
        </w:rPr>
        <w:drawing>
          <wp:inline distT="0" distB="0" distL="0" distR="0">
            <wp:extent cx="3763645" cy="1378585"/>
            <wp:effectExtent l="0" t="0" r="0" b="0"/>
            <wp:docPr id="9" name="图片 9" descr="Macintosh HD:Users:chengcheng:Desktop:pic:图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Macintosh HD:Users:chengcheng:Desktop:pic:图2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3769778" cy="1380769"/>
                    </a:xfrm>
                    <a:prstGeom prst="rect">
                      <a:avLst/>
                    </a:prstGeom>
                    <a:noFill/>
                    <a:ln>
                      <a:noFill/>
                    </a:ln>
                  </pic:spPr>
                </pic:pic>
              </a:graphicData>
            </a:graphic>
          </wp:inline>
        </w:drawing>
      </w:r>
    </w:p>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图24 “删除升级任务”系统提示弹窗</w:t>
      </w:r>
    </w:p>
    <w:p>
      <w:pPr>
        <w:spacing w:line="360" w:lineRule="auto"/>
        <w:ind w:firstLine="440" w:firstLineChars="200"/>
        <w:jc w:val="left"/>
        <w:rPr>
          <w:rFonts w:ascii="微软雅黑" w:hAnsi="微软雅黑" w:eastAsia="微软雅黑"/>
          <w:bCs/>
          <w:sz w:val="22"/>
        </w:rPr>
      </w:pPr>
      <w:r>
        <w:rPr>
          <w:rFonts w:hint="eastAsia" w:ascii="微软雅黑" w:hAnsi="微软雅黑" w:eastAsia="微软雅黑"/>
          <w:bCs/>
          <w:sz w:val="22"/>
        </w:rPr>
        <w:t>d）点击列表操作栏的“启动/暂停”按钮（可操作时），可切换任务状态：</w:t>
      </w:r>
    </w:p>
    <w:p>
      <w:pPr>
        <w:spacing w:line="360" w:lineRule="auto"/>
        <w:ind w:firstLine="440" w:firstLineChars="200"/>
        <w:jc w:val="left"/>
        <w:rPr>
          <w:rFonts w:ascii="微软雅黑" w:hAnsi="微软雅黑" w:eastAsia="微软雅黑"/>
          <w:bCs/>
          <w:color w:val="FF0000"/>
          <w:sz w:val="22"/>
        </w:rPr>
      </w:pPr>
      <w:r>
        <w:rPr>
          <w:rFonts w:hint="eastAsia" w:ascii="微软雅黑" w:hAnsi="微软雅黑" w:eastAsia="微软雅黑"/>
          <w:bCs/>
          <w:color w:val="FF0000"/>
          <w:sz w:val="22"/>
        </w:rPr>
        <w:t>当任务未开始时，所有“升级包下载”和“固件升级”阶段的任务操作指令均由系统按照设定时间自动启动，此时无法手动启动该升级任务；</w:t>
      </w:r>
    </w:p>
    <w:p>
      <w:pPr>
        <w:spacing w:line="360" w:lineRule="auto"/>
        <w:ind w:firstLine="440" w:firstLineChars="200"/>
        <w:jc w:val="left"/>
        <w:rPr>
          <w:rFonts w:ascii="微软雅黑" w:hAnsi="微软雅黑" w:eastAsia="微软雅黑"/>
          <w:bCs/>
          <w:color w:val="FF0000"/>
          <w:sz w:val="22"/>
        </w:rPr>
      </w:pPr>
      <w:r>
        <w:rPr>
          <w:rFonts w:hint="eastAsia" w:ascii="微软雅黑" w:hAnsi="微软雅黑" w:eastAsia="微软雅黑"/>
          <w:bCs/>
          <w:color w:val="FF0000"/>
          <w:sz w:val="22"/>
        </w:rPr>
        <w:t>当任务状态处于“升级中”时，可点击“暂停”按钮，此时所有平台侧的任务操作指令暂停（已处于“升级包下载”阶段的设备会继续完成下载步骤，但不会进入升级步骤；已处于“固件升级”阶段的设备会继续完成升级步骤），按钮切换为“启动”，任务状态切换为“暂停”；</w:t>
      </w:r>
    </w:p>
    <w:p>
      <w:pPr>
        <w:spacing w:line="360" w:lineRule="auto"/>
        <w:ind w:firstLine="440" w:firstLineChars="200"/>
        <w:jc w:val="left"/>
        <w:rPr>
          <w:rFonts w:ascii="微软雅黑" w:hAnsi="微软雅黑" w:eastAsia="微软雅黑"/>
          <w:bCs/>
          <w:color w:val="FF0000"/>
          <w:sz w:val="22"/>
        </w:rPr>
      </w:pPr>
      <w:r>
        <w:rPr>
          <w:rFonts w:hint="eastAsia" w:ascii="微软雅黑" w:hAnsi="微软雅黑" w:eastAsia="微软雅黑"/>
          <w:bCs/>
          <w:color w:val="FF0000"/>
          <w:sz w:val="22"/>
        </w:rPr>
        <w:t>当任务状态处于“暂停”时，可点击“启动”按钮，此时继续上一次的操作指令进行下发，按钮切换为“暂停”，任务状态切换为“升级中”；</w:t>
      </w:r>
    </w:p>
    <w:p>
      <w:pPr>
        <w:spacing w:line="360" w:lineRule="auto"/>
        <w:ind w:firstLine="440" w:firstLineChars="200"/>
        <w:jc w:val="left"/>
        <w:rPr>
          <w:rFonts w:ascii="微软雅黑" w:hAnsi="微软雅黑" w:eastAsia="微软雅黑"/>
          <w:bCs/>
          <w:sz w:val="22"/>
        </w:rPr>
      </w:pPr>
      <w:r>
        <w:rPr>
          <w:rFonts w:hint="eastAsia" w:ascii="微软雅黑" w:hAnsi="微软雅黑" w:eastAsia="微软雅黑"/>
          <w:bCs/>
          <w:sz w:val="22"/>
        </w:rPr>
        <w:t>e）点击列表操作栏的“取消”按钮，出现确认取消的“系统提示”弹窗，如图25所示。点击“确定”按钮，任务被取消，所有操作指令全部丢弃（已处于“升级包下载”阶段的设备会继续完成下载步骤，但不会进入升级步骤；已处于“固件升级”阶段的设备会继续完成升级步骤）。当任务状态处于“升级中”和“暂停”时，可以进行取消操作。</w:t>
      </w:r>
    </w:p>
    <w:p>
      <w:pPr>
        <w:spacing w:line="360" w:lineRule="auto"/>
        <w:jc w:val="center"/>
        <w:rPr>
          <w:rFonts w:ascii="微软雅黑" w:hAnsi="微软雅黑" w:eastAsia="微软雅黑"/>
          <w:bCs/>
          <w:sz w:val="22"/>
        </w:rPr>
      </w:pPr>
      <w:r>
        <w:rPr>
          <w:rFonts w:ascii="微软雅黑" w:hAnsi="微软雅黑" w:eastAsia="微软雅黑"/>
          <w:bCs/>
          <w:sz w:val="22"/>
        </w:rPr>
        <w:drawing>
          <wp:inline distT="0" distB="0" distL="0" distR="0">
            <wp:extent cx="3721735" cy="1369695"/>
            <wp:effectExtent l="0" t="0" r="12065" b="1905"/>
            <wp:docPr id="11" name="图片 11" descr="Macintosh HD:Users:chengcheng:Desktop:pic:图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Macintosh HD:Users:chengcheng:Desktop:pic:图25.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3721973" cy="1369787"/>
                    </a:xfrm>
                    <a:prstGeom prst="rect">
                      <a:avLst/>
                    </a:prstGeom>
                    <a:noFill/>
                    <a:ln>
                      <a:noFill/>
                    </a:ln>
                  </pic:spPr>
                </pic:pic>
              </a:graphicData>
            </a:graphic>
          </wp:inline>
        </w:drawing>
      </w:r>
    </w:p>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 xml:space="preserve">图25 </w:t>
      </w:r>
      <w:r>
        <w:rPr>
          <w:rFonts w:ascii="微软雅黑" w:hAnsi="微软雅黑" w:eastAsia="微软雅黑"/>
          <w:bCs/>
          <w:color w:val="767171" w:themeColor="background2" w:themeShade="80"/>
          <w:sz w:val="20"/>
          <w:szCs w:val="20"/>
        </w:rPr>
        <w:t>“</w:t>
      </w:r>
      <w:r>
        <w:rPr>
          <w:rFonts w:hint="eastAsia" w:ascii="微软雅黑" w:hAnsi="微软雅黑" w:eastAsia="微软雅黑"/>
          <w:bCs/>
          <w:color w:val="767171" w:themeColor="background2" w:themeShade="80"/>
          <w:sz w:val="20"/>
          <w:szCs w:val="20"/>
        </w:rPr>
        <w:t>取消升级任务</w:t>
      </w:r>
      <w:r>
        <w:rPr>
          <w:rFonts w:ascii="微软雅黑" w:hAnsi="微软雅黑" w:eastAsia="微软雅黑"/>
          <w:bCs/>
          <w:color w:val="767171" w:themeColor="background2" w:themeShade="80"/>
          <w:sz w:val="20"/>
          <w:szCs w:val="20"/>
        </w:rPr>
        <w:t>”</w:t>
      </w:r>
      <w:r>
        <w:rPr>
          <w:rFonts w:hint="eastAsia" w:ascii="微软雅黑" w:hAnsi="微软雅黑" w:eastAsia="微软雅黑"/>
          <w:bCs/>
          <w:color w:val="767171" w:themeColor="background2" w:themeShade="80"/>
          <w:sz w:val="20"/>
          <w:szCs w:val="20"/>
        </w:rPr>
        <w:t>系统提示弹窗</w:t>
      </w:r>
    </w:p>
    <w:p>
      <w:pPr>
        <w:spacing w:line="360" w:lineRule="auto"/>
        <w:ind w:firstLine="440" w:firstLineChars="200"/>
        <w:jc w:val="left"/>
        <w:rPr>
          <w:rFonts w:ascii="微软雅黑" w:hAnsi="微软雅黑" w:eastAsia="微软雅黑"/>
          <w:bCs/>
          <w:sz w:val="22"/>
        </w:rPr>
      </w:pPr>
      <w:r>
        <w:rPr>
          <w:rFonts w:hint="eastAsia" w:ascii="微软雅黑" w:hAnsi="微软雅黑" w:eastAsia="微软雅黑"/>
          <w:bCs/>
          <w:sz w:val="22"/>
        </w:rPr>
        <w:t>f）点击列表操作栏的“详情”按钮，进入升级任务详情页面，主要用于详细展示该任务下所有设备的详细升级过程信息，如图26所示。</w:t>
      </w:r>
    </w:p>
    <w:p>
      <w:pPr>
        <w:jc w:val="center"/>
        <w:rPr>
          <w:rFonts w:ascii="微软雅黑" w:hAnsi="微软雅黑" w:eastAsia="微软雅黑"/>
          <w:bCs/>
          <w:sz w:val="24"/>
          <w:szCs w:val="24"/>
        </w:rPr>
      </w:pPr>
      <w:r>
        <w:rPr>
          <w:rFonts w:ascii="微软雅黑" w:hAnsi="微软雅黑" w:eastAsia="微软雅黑"/>
          <w:bCs/>
          <w:sz w:val="24"/>
          <w:szCs w:val="24"/>
        </w:rPr>
        <w:drawing>
          <wp:inline distT="0" distB="0" distL="0" distR="0">
            <wp:extent cx="5434330" cy="2721610"/>
            <wp:effectExtent l="0" t="0" r="1270" b="0"/>
            <wp:docPr id="14" name="图片 14" descr="Macintosh HD:Users:chengcheng:Desktop:pic:图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Macintosh HD:Users:chengcheng:Desktop:pic:图26.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5439485" cy="2724202"/>
                    </a:xfrm>
                    <a:prstGeom prst="rect">
                      <a:avLst/>
                    </a:prstGeom>
                    <a:noFill/>
                    <a:ln>
                      <a:noFill/>
                    </a:ln>
                  </pic:spPr>
                </pic:pic>
              </a:graphicData>
            </a:graphic>
          </wp:inline>
        </w:drawing>
      </w:r>
    </w:p>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图26 升级任务详情页面</w:t>
      </w:r>
    </w:p>
    <w:tbl>
      <w:tblPr>
        <w:tblStyle w:val="22"/>
        <w:tblW w:w="850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6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 w:hRule="atLeast"/>
        </w:trPr>
        <w:tc>
          <w:tcPr>
            <w:tcW w:w="1843" w:type="dxa"/>
            <w:shd w:val="clear" w:color="auto" w:fill="BEBEBE" w:themeFill="background1" w:themeFillShade="BF"/>
            <w:vAlign w:val="center"/>
          </w:tcPr>
          <w:p>
            <w:pPr>
              <w:pStyle w:val="43"/>
              <w:jc w:val="center"/>
              <w:rPr>
                <w:rFonts w:ascii="微软雅黑" w:hAnsi="微软雅黑" w:eastAsia="微软雅黑"/>
                <w:b/>
                <w:sz w:val="22"/>
              </w:rPr>
            </w:pPr>
            <w:r>
              <w:rPr>
                <w:rFonts w:hint="eastAsia" w:ascii="微软雅黑" w:hAnsi="微软雅黑" w:eastAsia="微软雅黑"/>
                <w:b/>
                <w:sz w:val="22"/>
              </w:rPr>
              <w:t>列表名词</w:t>
            </w:r>
          </w:p>
        </w:tc>
        <w:tc>
          <w:tcPr>
            <w:tcW w:w="6662" w:type="dxa"/>
            <w:shd w:val="clear" w:color="auto" w:fill="BEBEBE" w:themeFill="background1" w:themeFillShade="BF"/>
            <w:vAlign w:val="center"/>
          </w:tcPr>
          <w:p>
            <w:pPr>
              <w:pStyle w:val="43"/>
              <w:jc w:val="center"/>
              <w:rPr>
                <w:rFonts w:ascii="微软雅黑" w:hAnsi="微软雅黑" w:eastAsia="微软雅黑"/>
                <w:b/>
                <w:sz w:val="22"/>
              </w:rPr>
            </w:pPr>
            <w:r>
              <w:rPr>
                <w:rFonts w:hint="eastAsia" w:ascii="微软雅黑" w:hAnsi="微软雅黑" w:eastAsia="微软雅黑"/>
                <w:b/>
                <w:sz w:val="22"/>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1843" w:type="dxa"/>
            <w:vAlign w:val="center"/>
          </w:tcPr>
          <w:p>
            <w:pPr>
              <w:pStyle w:val="43"/>
              <w:jc w:val="center"/>
              <w:rPr>
                <w:rFonts w:ascii="微软雅黑" w:hAnsi="微软雅黑" w:eastAsia="微软雅黑"/>
                <w:sz w:val="22"/>
              </w:rPr>
            </w:pPr>
            <w:r>
              <w:rPr>
                <w:rFonts w:hint="eastAsia" w:ascii="微软雅黑" w:hAnsi="微软雅黑" w:eastAsia="微软雅黑"/>
                <w:sz w:val="22"/>
              </w:rPr>
              <w:t>设备名称</w:t>
            </w:r>
          </w:p>
        </w:tc>
        <w:tc>
          <w:tcPr>
            <w:tcW w:w="6662" w:type="dxa"/>
          </w:tcPr>
          <w:p>
            <w:pPr>
              <w:pStyle w:val="43"/>
              <w:spacing w:line="276" w:lineRule="auto"/>
              <w:rPr>
                <w:rFonts w:ascii="微软雅黑" w:hAnsi="微软雅黑" w:eastAsia="微软雅黑"/>
                <w:sz w:val="22"/>
              </w:rPr>
            </w:pPr>
            <w:r>
              <w:rPr>
                <w:rFonts w:hint="eastAsia" w:ascii="微软雅黑" w:hAnsi="微软雅黑" w:eastAsia="微软雅黑"/>
                <w:sz w:val="22"/>
              </w:rPr>
              <w:t>该设备的用户自定义</w:t>
            </w:r>
            <w:r>
              <w:rPr>
                <w:rFonts w:ascii="微软雅黑" w:hAnsi="微软雅黑" w:eastAsia="微软雅黑"/>
                <w:sz w:val="22"/>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trPr>
        <w:tc>
          <w:tcPr>
            <w:tcW w:w="1843" w:type="dxa"/>
            <w:vAlign w:val="center"/>
          </w:tcPr>
          <w:p>
            <w:pPr>
              <w:pStyle w:val="43"/>
              <w:jc w:val="center"/>
              <w:rPr>
                <w:rFonts w:ascii="微软雅黑" w:hAnsi="微软雅黑" w:eastAsia="微软雅黑"/>
                <w:sz w:val="22"/>
              </w:rPr>
            </w:pPr>
            <w:r>
              <w:rPr>
                <w:rFonts w:hint="eastAsia" w:ascii="微软雅黑" w:hAnsi="微软雅黑" w:eastAsia="微软雅黑"/>
                <w:sz w:val="22"/>
              </w:rPr>
              <w:t>IMEI</w:t>
            </w:r>
          </w:p>
        </w:tc>
        <w:tc>
          <w:tcPr>
            <w:tcW w:w="6662" w:type="dxa"/>
          </w:tcPr>
          <w:p>
            <w:pPr>
              <w:pStyle w:val="43"/>
              <w:spacing w:line="276" w:lineRule="auto"/>
              <w:rPr>
                <w:rFonts w:ascii="微软雅黑" w:hAnsi="微软雅黑" w:eastAsia="微软雅黑"/>
                <w:sz w:val="22"/>
              </w:rPr>
            </w:pPr>
            <w:r>
              <w:rPr>
                <w:rFonts w:hint="eastAsia" w:ascii="微软雅黑" w:hAnsi="微软雅黑" w:eastAsia="微软雅黑"/>
                <w:sz w:val="22"/>
              </w:rPr>
              <w:t>该设备</w:t>
            </w:r>
            <w:r>
              <w:rPr>
                <w:rFonts w:ascii="微软雅黑" w:hAnsi="微软雅黑" w:eastAsia="微软雅黑"/>
                <w:sz w:val="22"/>
              </w:rPr>
              <w:t>的国际移动设备识别码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 w:hRule="atLeast"/>
        </w:trPr>
        <w:tc>
          <w:tcPr>
            <w:tcW w:w="1843" w:type="dxa"/>
            <w:vAlign w:val="center"/>
          </w:tcPr>
          <w:p>
            <w:pPr>
              <w:pStyle w:val="43"/>
              <w:jc w:val="center"/>
              <w:rPr>
                <w:rFonts w:ascii="微软雅黑" w:hAnsi="微软雅黑" w:eastAsia="微软雅黑"/>
                <w:sz w:val="22"/>
              </w:rPr>
            </w:pPr>
            <w:r>
              <w:rPr>
                <w:rFonts w:hint="eastAsia" w:ascii="微软雅黑" w:hAnsi="微软雅黑" w:eastAsia="微软雅黑"/>
                <w:sz w:val="22"/>
              </w:rPr>
              <w:t>当前重试次数</w:t>
            </w:r>
          </w:p>
        </w:tc>
        <w:tc>
          <w:tcPr>
            <w:tcW w:w="6662" w:type="dxa"/>
          </w:tcPr>
          <w:p>
            <w:pPr>
              <w:pStyle w:val="43"/>
              <w:rPr>
                <w:rFonts w:ascii="微软雅黑" w:hAnsi="微软雅黑" w:eastAsia="微软雅黑"/>
                <w:sz w:val="22"/>
              </w:rPr>
            </w:pPr>
            <w:r>
              <w:rPr>
                <w:rFonts w:hint="eastAsia" w:ascii="微软雅黑" w:hAnsi="微软雅黑" w:eastAsia="微软雅黑"/>
                <w:sz w:val="22"/>
              </w:rPr>
              <w:t>X/XX：当前第X次重试/重试策略总次数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43" w:type="dxa"/>
            <w:vAlign w:val="center"/>
          </w:tcPr>
          <w:p>
            <w:pPr>
              <w:pStyle w:val="43"/>
              <w:jc w:val="center"/>
              <w:rPr>
                <w:rFonts w:ascii="微软雅黑" w:hAnsi="微软雅黑" w:eastAsia="微软雅黑"/>
                <w:sz w:val="22"/>
              </w:rPr>
            </w:pPr>
            <w:r>
              <w:rPr>
                <w:rFonts w:hint="eastAsia" w:ascii="微软雅黑" w:hAnsi="微软雅黑" w:eastAsia="微软雅黑"/>
                <w:sz w:val="22"/>
              </w:rPr>
              <w:t>在线状态</w:t>
            </w:r>
          </w:p>
        </w:tc>
        <w:tc>
          <w:tcPr>
            <w:tcW w:w="6662" w:type="dxa"/>
          </w:tcPr>
          <w:p>
            <w:pPr>
              <w:pStyle w:val="43"/>
              <w:rPr>
                <w:rFonts w:ascii="微软雅黑" w:hAnsi="微软雅黑" w:eastAsia="微软雅黑"/>
                <w:sz w:val="22"/>
              </w:rPr>
            </w:pPr>
            <w:r>
              <w:rPr>
                <w:rFonts w:hint="eastAsia" w:ascii="微软雅黑" w:hAnsi="微软雅黑" w:eastAsia="微软雅黑"/>
                <w:sz w:val="22"/>
              </w:rPr>
              <w:t>该设备当前的实际在线情况：“在线”、“离线”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43" w:type="dxa"/>
            <w:vAlign w:val="center"/>
          </w:tcPr>
          <w:p>
            <w:pPr>
              <w:pStyle w:val="43"/>
              <w:jc w:val="center"/>
              <w:rPr>
                <w:rFonts w:ascii="微软雅黑" w:hAnsi="微软雅黑" w:eastAsia="微软雅黑"/>
                <w:sz w:val="22"/>
              </w:rPr>
            </w:pPr>
            <w:r>
              <w:rPr>
                <w:rFonts w:hint="eastAsia" w:ascii="微软雅黑" w:hAnsi="微软雅黑" w:eastAsia="微软雅黑"/>
                <w:sz w:val="22"/>
              </w:rPr>
              <w:t>下载状态</w:t>
            </w:r>
          </w:p>
        </w:tc>
        <w:tc>
          <w:tcPr>
            <w:tcW w:w="6662" w:type="dxa"/>
          </w:tcPr>
          <w:p>
            <w:pPr>
              <w:pStyle w:val="43"/>
              <w:rPr>
                <w:rFonts w:ascii="微软雅黑" w:hAnsi="微软雅黑" w:eastAsia="微软雅黑"/>
                <w:sz w:val="22"/>
              </w:rPr>
            </w:pPr>
            <w:r>
              <w:rPr>
                <w:rFonts w:hint="eastAsia" w:ascii="微软雅黑" w:hAnsi="微软雅黑" w:eastAsia="微软雅黑"/>
                <w:sz w:val="22"/>
              </w:rPr>
              <w:t>该设备当前的升级包下载情况：“未下载”、“下载中”、“下载完成”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843" w:type="dxa"/>
            <w:vAlign w:val="center"/>
          </w:tcPr>
          <w:p>
            <w:pPr>
              <w:pStyle w:val="43"/>
              <w:jc w:val="center"/>
              <w:rPr>
                <w:rFonts w:ascii="微软雅黑" w:hAnsi="微软雅黑" w:eastAsia="微软雅黑"/>
                <w:sz w:val="22"/>
              </w:rPr>
            </w:pPr>
            <w:r>
              <w:rPr>
                <w:rFonts w:hint="eastAsia" w:ascii="微软雅黑" w:hAnsi="微软雅黑" w:eastAsia="微软雅黑"/>
                <w:sz w:val="22"/>
              </w:rPr>
              <w:t>升级状态</w:t>
            </w:r>
          </w:p>
        </w:tc>
        <w:tc>
          <w:tcPr>
            <w:tcW w:w="6662" w:type="dxa"/>
          </w:tcPr>
          <w:p>
            <w:pPr>
              <w:pStyle w:val="43"/>
              <w:rPr>
                <w:rFonts w:ascii="微软雅黑" w:hAnsi="微软雅黑" w:eastAsia="微软雅黑"/>
                <w:sz w:val="22"/>
              </w:rPr>
            </w:pPr>
            <w:r>
              <w:rPr>
                <w:rFonts w:hint="eastAsia" w:ascii="微软雅黑" w:hAnsi="微软雅黑" w:eastAsia="微软雅黑"/>
                <w:sz w:val="22"/>
              </w:rPr>
              <w:t>该设备当前的固件升级情况：“未升级”、“升级中”、“升级完成”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 w:hRule="atLeast"/>
        </w:trPr>
        <w:tc>
          <w:tcPr>
            <w:tcW w:w="1843" w:type="dxa"/>
            <w:vAlign w:val="center"/>
          </w:tcPr>
          <w:p>
            <w:pPr>
              <w:pStyle w:val="43"/>
              <w:jc w:val="center"/>
              <w:rPr>
                <w:rFonts w:ascii="微软雅黑" w:hAnsi="微软雅黑" w:eastAsia="微软雅黑"/>
                <w:sz w:val="22"/>
              </w:rPr>
            </w:pPr>
            <w:r>
              <w:rPr>
                <w:rFonts w:hint="eastAsia" w:ascii="微软雅黑" w:hAnsi="微软雅黑" w:eastAsia="微软雅黑"/>
                <w:sz w:val="22"/>
              </w:rPr>
              <w:t>状态说明</w:t>
            </w:r>
          </w:p>
        </w:tc>
        <w:tc>
          <w:tcPr>
            <w:tcW w:w="6662" w:type="dxa"/>
          </w:tcPr>
          <w:p>
            <w:pPr>
              <w:pStyle w:val="49"/>
              <w:rPr>
                <w:rFonts w:ascii="微软雅黑" w:hAnsi="微软雅黑" w:eastAsia="微软雅黑"/>
              </w:rPr>
            </w:pPr>
            <w:r>
              <w:rPr>
                <w:rFonts w:hint="eastAsia" w:ascii="微软雅黑" w:hAnsi="微软雅黑" w:eastAsia="微软雅黑"/>
              </w:rPr>
              <w:t>该设备当前的升级结果，共有11种状态：</w:t>
            </w:r>
          </w:p>
          <w:p>
            <w:pPr>
              <w:pStyle w:val="49"/>
              <w:rPr>
                <w:rFonts w:ascii="微软雅黑" w:hAnsi="微软雅黑" w:eastAsia="微软雅黑"/>
              </w:rPr>
            </w:pPr>
            <w:r>
              <w:rPr>
                <w:rFonts w:hint="eastAsia" w:ascii="微软雅黑" w:hAnsi="微软雅黑" w:eastAsia="微软雅黑"/>
              </w:rPr>
              <w:t>1、升级成功</w:t>
            </w:r>
          </w:p>
          <w:p>
            <w:pPr>
              <w:pStyle w:val="49"/>
              <w:rPr>
                <w:rFonts w:ascii="微软雅黑" w:hAnsi="微软雅黑" w:eastAsia="微软雅黑"/>
              </w:rPr>
            </w:pPr>
            <w:r>
              <w:rPr>
                <w:rFonts w:hint="eastAsia" w:ascii="微软雅黑" w:hAnsi="微软雅黑" w:eastAsia="微软雅黑"/>
              </w:rPr>
              <w:t>2、空间不足</w:t>
            </w:r>
          </w:p>
          <w:p>
            <w:pPr>
              <w:pStyle w:val="49"/>
              <w:rPr>
                <w:rFonts w:ascii="微软雅黑" w:hAnsi="微软雅黑" w:eastAsia="微软雅黑"/>
              </w:rPr>
            </w:pPr>
            <w:r>
              <w:rPr>
                <w:rFonts w:hint="eastAsia" w:ascii="微软雅黑" w:hAnsi="微软雅黑" w:eastAsia="微软雅黑"/>
              </w:rPr>
              <w:t>3、下载过程中内存溢出</w:t>
            </w:r>
          </w:p>
          <w:p>
            <w:pPr>
              <w:pStyle w:val="49"/>
              <w:rPr>
                <w:rFonts w:ascii="微软雅黑" w:hAnsi="微软雅黑" w:eastAsia="微软雅黑"/>
              </w:rPr>
            </w:pPr>
            <w:r>
              <w:rPr>
                <w:rFonts w:hint="eastAsia" w:ascii="微软雅黑" w:hAnsi="微软雅黑" w:eastAsia="微软雅黑"/>
              </w:rPr>
              <w:t>4、下载过程中链接断开</w:t>
            </w:r>
          </w:p>
          <w:p>
            <w:pPr>
              <w:pStyle w:val="49"/>
              <w:rPr>
                <w:rFonts w:ascii="微软雅黑" w:hAnsi="微软雅黑" w:eastAsia="微软雅黑"/>
              </w:rPr>
            </w:pPr>
            <w:r>
              <w:rPr>
                <w:rFonts w:hint="eastAsia" w:ascii="微软雅黑" w:hAnsi="微软雅黑" w:eastAsia="微软雅黑"/>
              </w:rPr>
              <w:t>5、包完整性检查失败</w:t>
            </w:r>
          </w:p>
          <w:p>
            <w:pPr>
              <w:pStyle w:val="49"/>
              <w:rPr>
                <w:rFonts w:ascii="微软雅黑" w:hAnsi="微软雅黑" w:eastAsia="微软雅黑"/>
              </w:rPr>
            </w:pPr>
            <w:r>
              <w:rPr>
                <w:rFonts w:hint="eastAsia" w:ascii="微软雅黑" w:hAnsi="微软雅黑" w:eastAsia="微软雅黑"/>
              </w:rPr>
              <w:t>6、固件包不支持</w:t>
            </w:r>
          </w:p>
          <w:p>
            <w:pPr>
              <w:pStyle w:val="49"/>
              <w:rPr>
                <w:rFonts w:ascii="微软雅黑" w:hAnsi="微软雅黑" w:eastAsia="微软雅黑"/>
              </w:rPr>
            </w:pPr>
            <w:r>
              <w:rPr>
                <w:rFonts w:hint="eastAsia" w:ascii="微软雅黑" w:hAnsi="微软雅黑" w:eastAsia="微软雅黑"/>
              </w:rPr>
              <w:t>7、无效URI</w:t>
            </w:r>
          </w:p>
          <w:p>
            <w:pPr>
              <w:pStyle w:val="49"/>
              <w:rPr>
                <w:rFonts w:ascii="微软雅黑" w:hAnsi="微软雅黑" w:eastAsia="微软雅黑"/>
              </w:rPr>
            </w:pPr>
            <w:r>
              <w:rPr>
                <w:rFonts w:hint="eastAsia" w:ascii="微软雅黑" w:hAnsi="微软雅黑" w:eastAsia="微软雅黑"/>
              </w:rPr>
              <w:t>8、升级失败</w:t>
            </w:r>
          </w:p>
          <w:p>
            <w:pPr>
              <w:pStyle w:val="49"/>
              <w:rPr>
                <w:rFonts w:ascii="微软雅黑" w:hAnsi="微软雅黑" w:eastAsia="微软雅黑"/>
              </w:rPr>
            </w:pPr>
            <w:r>
              <w:rPr>
                <w:rFonts w:hint="eastAsia" w:ascii="微软雅黑" w:hAnsi="微软雅黑" w:eastAsia="微软雅黑"/>
              </w:rPr>
              <w:t>9、协议不支持</w:t>
            </w:r>
          </w:p>
          <w:p>
            <w:pPr>
              <w:pStyle w:val="49"/>
              <w:rPr>
                <w:rFonts w:ascii="微软雅黑" w:hAnsi="微软雅黑" w:eastAsia="微软雅黑"/>
              </w:rPr>
            </w:pPr>
            <w:r>
              <w:rPr>
                <w:rFonts w:hint="eastAsia" w:ascii="微软雅黑" w:hAnsi="微软雅黑" w:eastAsia="微软雅黑"/>
              </w:rPr>
              <w:t>10、任务有效期超过</w:t>
            </w:r>
          </w:p>
          <w:p>
            <w:pPr>
              <w:pStyle w:val="49"/>
            </w:pPr>
            <w:r>
              <w:rPr>
                <w:rFonts w:hint="eastAsia" w:ascii="微软雅黑" w:hAnsi="微软雅黑" w:eastAsia="微软雅黑"/>
              </w:rPr>
              <w:t>11、下载失败</w:t>
            </w:r>
          </w:p>
        </w:tc>
      </w:tr>
    </w:tbl>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表5 升级任务详情列表参数说明</w:t>
      </w:r>
    </w:p>
    <w:p>
      <w:pPr>
        <w:spacing w:line="360" w:lineRule="auto"/>
        <w:ind w:firstLine="440" w:firstLineChars="200"/>
        <w:jc w:val="left"/>
        <w:rPr>
          <w:rFonts w:ascii="微软雅黑" w:hAnsi="微软雅黑" w:eastAsia="微软雅黑"/>
          <w:bCs/>
          <w:sz w:val="22"/>
        </w:rPr>
      </w:pPr>
      <w:r>
        <w:rPr>
          <w:rFonts w:hint="eastAsia" w:ascii="微软雅黑" w:hAnsi="微软雅黑" w:eastAsia="微软雅黑"/>
          <w:bCs/>
          <w:sz w:val="22"/>
        </w:rPr>
        <w:t>g）点击列表操作栏的“信息导出”按钮，系统自动下载包含完整升级任务信息的excel表格，除了“升级中”状态下不可信息导出外，其他状态下均可导出。</w:t>
      </w:r>
    </w:p>
    <w:p>
      <w:pPr>
        <w:pStyle w:val="3"/>
        <w:spacing w:before="120" w:after="120" w:line="360" w:lineRule="auto"/>
        <w:rPr>
          <w:rFonts w:ascii="微软雅黑" w:hAnsi="微软雅黑" w:eastAsia="微软雅黑"/>
          <w:sz w:val="24"/>
          <w:szCs w:val="24"/>
        </w:rPr>
      </w:pPr>
      <w:r>
        <w:rPr>
          <w:rFonts w:hint="eastAsia" w:ascii="微软雅黑" w:hAnsi="微软雅黑" w:eastAsia="微软雅黑"/>
          <w:sz w:val="24"/>
          <w:szCs w:val="24"/>
        </w:rPr>
        <w:t xml:space="preserve">    </w:t>
      </w:r>
      <w:bookmarkStart w:id="27" w:name="_Toc517779902"/>
      <w:r>
        <w:rPr>
          <w:rFonts w:ascii="微软雅黑" w:hAnsi="微软雅黑" w:eastAsia="微软雅黑"/>
          <w:sz w:val="24"/>
          <w:szCs w:val="24"/>
        </w:rPr>
        <w:t>2.3.1</w:t>
      </w:r>
      <w:r>
        <w:rPr>
          <w:rFonts w:hint="eastAsia" w:ascii="微软雅黑" w:hAnsi="微软雅黑" w:eastAsia="微软雅黑"/>
          <w:sz w:val="24"/>
          <w:szCs w:val="24"/>
        </w:rPr>
        <w:t>.3</w:t>
      </w:r>
      <w:r>
        <w:rPr>
          <w:rFonts w:ascii="微软雅黑" w:hAnsi="微软雅黑" w:eastAsia="微软雅黑"/>
          <w:sz w:val="24"/>
          <w:szCs w:val="24"/>
        </w:rPr>
        <w:t xml:space="preserve"> </w:t>
      </w:r>
      <w:r>
        <w:rPr>
          <w:rFonts w:hint="eastAsia" w:ascii="微软雅黑" w:hAnsi="微软雅黑" w:eastAsia="微软雅黑"/>
          <w:sz w:val="24"/>
          <w:szCs w:val="24"/>
        </w:rPr>
        <w:t>升级历史记录</w:t>
      </w:r>
      <w:bookmarkEnd w:id="27"/>
    </w:p>
    <w:p>
      <w:pPr>
        <w:spacing w:line="360" w:lineRule="auto"/>
        <w:ind w:firstLine="440" w:firstLineChars="200"/>
        <w:jc w:val="left"/>
        <w:rPr>
          <w:rFonts w:ascii="微软雅黑" w:hAnsi="微软雅黑" w:eastAsia="微软雅黑"/>
          <w:bCs/>
          <w:sz w:val="22"/>
        </w:rPr>
      </w:pPr>
      <w:r>
        <w:rPr>
          <w:rFonts w:hint="eastAsia" w:ascii="微软雅黑" w:hAnsi="微软雅黑" w:eastAsia="微软雅黑"/>
          <w:bCs/>
          <w:sz w:val="22"/>
        </w:rPr>
        <w:t>升级历史记录页面记载了设备模组的历史升级信息，详细结构如图27所示。</w:t>
      </w:r>
    </w:p>
    <w:p>
      <w:pPr>
        <w:spacing w:line="276" w:lineRule="auto"/>
        <w:jc w:val="center"/>
        <w:rPr>
          <w:rFonts w:ascii="微软雅黑" w:hAnsi="微软雅黑" w:eastAsia="微软雅黑"/>
          <w:bCs/>
          <w:sz w:val="24"/>
          <w:szCs w:val="24"/>
        </w:rPr>
      </w:pPr>
      <w:r>
        <w:rPr>
          <w:rFonts w:ascii="微软雅黑" w:hAnsi="微软雅黑" w:eastAsia="微软雅黑"/>
          <w:bCs/>
          <w:sz w:val="24"/>
          <w:szCs w:val="24"/>
        </w:rPr>
        <w:drawing>
          <wp:inline distT="0" distB="0" distL="0" distR="0">
            <wp:extent cx="5355590" cy="2957195"/>
            <wp:effectExtent l="0" t="0" r="3810" b="0"/>
            <wp:docPr id="15" name="图片 15" descr="Macintosh HD:Users:chengcheng:Desktop:pic:图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Macintosh HD:Users:chengcheng:Desktop:pic:图27.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5358846" cy="2959597"/>
                    </a:xfrm>
                    <a:prstGeom prst="rect">
                      <a:avLst/>
                    </a:prstGeom>
                    <a:noFill/>
                    <a:ln>
                      <a:noFill/>
                    </a:ln>
                  </pic:spPr>
                </pic:pic>
              </a:graphicData>
            </a:graphic>
          </wp:inline>
        </w:drawing>
      </w:r>
    </w:p>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图27 升级历史记录界面</w:t>
      </w:r>
    </w:p>
    <w:tbl>
      <w:tblPr>
        <w:tblStyle w:val="22"/>
        <w:tblW w:w="850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6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 w:hRule="atLeast"/>
        </w:trPr>
        <w:tc>
          <w:tcPr>
            <w:tcW w:w="1843" w:type="dxa"/>
            <w:shd w:val="clear" w:color="auto" w:fill="BEBEBE" w:themeFill="background1" w:themeFillShade="BF"/>
            <w:vAlign w:val="center"/>
          </w:tcPr>
          <w:p>
            <w:pPr>
              <w:pStyle w:val="43"/>
              <w:jc w:val="center"/>
              <w:rPr>
                <w:rFonts w:ascii="微软雅黑" w:hAnsi="微软雅黑" w:eastAsia="微软雅黑"/>
                <w:b/>
                <w:sz w:val="22"/>
              </w:rPr>
            </w:pPr>
            <w:r>
              <w:rPr>
                <w:rFonts w:hint="eastAsia" w:ascii="微软雅黑" w:hAnsi="微软雅黑" w:eastAsia="微软雅黑"/>
                <w:b/>
                <w:sz w:val="22"/>
              </w:rPr>
              <w:t>列表名词</w:t>
            </w:r>
          </w:p>
        </w:tc>
        <w:tc>
          <w:tcPr>
            <w:tcW w:w="6662" w:type="dxa"/>
            <w:shd w:val="clear" w:color="auto" w:fill="BEBEBE" w:themeFill="background1" w:themeFillShade="BF"/>
            <w:vAlign w:val="center"/>
          </w:tcPr>
          <w:p>
            <w:pPr>
              <w:pStyle w:val="43"/>
              <w:jc w:val="center"/>
              <w:rPr>
                <w:rFonts w:ascii="微软雅黑" w:hAnsi="微软雅黑" w:eastAsia="微软雅黑"/>
                <w:b/>
                <w:sz w:val="22"/>
              </w:rPr>
            </w:pPr>
            <w:r>
              <w:rPr>
                <w:rFonts w:hint="eastAsia" w:ascii="微软雅黑" w:hAnsi="微软雅黑" w:eastAsia="微软雅黑"/>
                <w:b/>
                <w:sz w:val="22"/>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1843" w:type="dxa"/>
            <w:vAlign w:val="center"/>
          </w:tcPr>
          <w:p>
            <w:pPr>
              <w:pStyle w:val="43"/>
              <w:jc w:val="center"/>
              <w:rPr>
                <w:rFonts w:ascii="微软雅黑" w:hAnsi="微软雅黑" w:eastAsia="微软雅黑"/>
                <w:sz w:val="22"/>
              </w:rPr>
            </w:pPr>
            <w:r>
              <w:rPr>
                <w:rFonts w:hint="eastAsia" w:ascii="微软雅黑" w:hAnsi="微软雅黑" w:eastAsia="微软雅黑"/>
                <w:sz w:val="22"/>
              </w:rPr>
              <w:t>厂商名称</w:t>
            </w:r>
          </w:p>
        </w:tc>
        <w:tc>
          <w:tcPr>
            <w:tcW w:w="6662" w:type="dxa"/>
          </w:tcPr>
          <w:p>
            <w:pPr>
              <w:pStyle w:val="43"/>
              <w:spacing w:line="276" w:lineRule="auto"/>
              <w:rPr>
                <w:rFonts w:ascii="微软雅黑" w:hAnsi="微软雅黑" w:eastAsia="微软雅黑"/>
                <w:sz w:val="22"/>
              </w:rPr>
            </w:pPr>
            <w:r>
              <w:rPr>
                <w:rFonts w:hint="eastAsia" w:ascii="微软雅黑" w:hAnsi="微软雅黑" w:eastAsia="微软雅黑"/>
                <w:sz w:val="22"/>
              </w:rPr>
              <w:t>本次升级对象模组的厂商名称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trPr>
        <w:tc>
          <w:tcPr>
            <w:tcW w:w="1843" w:type="dxa"/>
            <w:vAlign w:val="center"/>
          </w:tcPr>
          <w:p>
            <w:pPr>
              <w:pStyle w:val="43"/>
              <w:jc w:val="center"/>
              <w:rPr>
                <w:rFonts w:ascii="微软雅黑" w:hAnsi="微软雅黑" w:eastAsia="微软雅黑"/>
                <w:sz w:val="22"/>
              </w:rPr>
            </w:pPr>
            <w:r>
              <w:rPr>
                <w:rFonts w:hint="eastAsia" w:ascii="微软雅黑" w:hAnsi="微软雅黑" w:eastAsia="微软雅黑"/>
                <w:sz w:val="22"/>
              </w:rPr>
              <w:t>模组型号</w:t>
            </w:r>
          </w:p>
        </w:tc>
        <w:tc>
          <w:tcPr>
            <w:tcW w:w="6662" w:type="dxa"/>
          </w:tcPr>
          <w:p>
            <w:pPr>
              <w:pStyle w:val="43"/>
              <w:spacing w:line="276" w:lineRule="auto"/>
              <w:rPr>
                <w:rFonts w:ascii="微软雅黑" w:hAnsi="微软雅黑" w:eastAsia="微软雅黑"/>
                <w:sz w:val="22"/>
              </w:rPr>
            </w:pPr>
            <w:r>
              <w:rPr>
                <w:rFonts w:hint="eastAsia" w:ascii="微软雅黑" w:hAnsi="微软雅黑" w:eastAsia="微软雅黑"/>
                <w:sz w:val="22"/>
              </w:rPr>
              <w:t>本次升级对象模组的型号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 w:hRule="atLeast"/>
        </w:trPr>
        <w:tc>
          <w:tcPr>
            <w:tcW w:w="1843" w:type="dxa"/>
            <w:vAlign w:val="center"/>
          </w:tcPr>
          <w:p>
            <w:pPr>
              <w:pStyle w:val="43"/>
              <w:jc w:val="center"/>
              <w:rPr>
                <w:rFonts w:ascii="微软雅黑" w:hAnsi="微软雅黑" w:eastAsia="微软雅黑"/>
                <w:sz w:val="22"/>
              </w:rPr>
            </w:pPr>
            <w:r>
              <w:rPr>
                <w:rFonts w:hint="eastAsia" w:ascii="微软雅黑" w:hAnsi="微软雅黑" w:eastAsia="微软雅黑"/>
                <w:sz w:val="22"/>
              </w:rPr>
              <w:t>当前版本</w:t>
            </w:r>
          </w:p>
        </w:tc>
        <w:tc>
          <w:tcPr>
            <w:tcW w:w="6662" w:type="dxa"/>
          </w:tcPr>
          <w:p>
            <w:pPr>
              <w:pStyle w:val="43"/>
              <w:rPr>
                <w:rFonts w:ascii="微软雅黑" w:hAnsi="微软雅黑" w:eastAsia="微软雅黑"/>
                <w:sz w:val="22"/>
              </w:rPr>
            </w:pPr>
            <w:r>
              <w:rPr>
                <w:rFonts w:hint="eastAsia" w:ascii="微软雅黑" w:hAnsi="微软雅黑" w:eastAsia="微软雅黑"/>
                <w:sz w:val="22"/>
              </w:rPr>
              <w:t>升级前的原始固件版本号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43" w:type="dxa"/>
            <w:vAlign w:val="center"/>
          </w:tcPr>
          <w:p>
            <w:pPr>
              <w:pStyle w:val="43"/>
              <w:jc w:val="center"/>
              <w:rPr>
                <w:rFonts w:ascii="微软雅黑" w:hAnsi="微软雅黑" w:eastAsia="微软雅黑"/>
                <w:sz w:val="22"/>
              </w:rPr>
            </w:pPr>
            <w:r>
              <w:rPr>
                <w:rFonts w:hint="eastAsia" w:ascii="微软雅黑" w:hAnsi="微软雅黑" w:eastAsia="微软雅黑"/>
                <w:sz w:val="22"/>
              </w:rPr>
              <w:t>目标版本</w:t>
            </w:r>
          </w:p>
        </w:tc>
        <w:tc>
          <w:tcPr>
            <w:tcW w:w="6662" w:type="dxa"/>
          </w:tcPr>
          <w:p>
            <w:pPr>
              <w:pStyle w:val="43"/>
              <w:rPr>
                <w:rFonts w:ascii="微软雅黑" w:hAnsi="微软雅黑" w:eastAsia="微软雅黑"/>
                <w:sz w:val="22"/>
              </w:rPr>
            </w:pPr>
            <w:r>
              <w:rPr>
                <w:rFonts w:hint="eastAsia" w:ascii="微软雅黑" w:hAnsi="微软雅黑" w:eastAsia="微软雅黑"/>
                <w:sz w:val="22"/>
              </w:rPr>
              <w:t>升级后的目标固件版本号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43" w:type="dxa"/>
            <w:vAlign w:val="center"/>
          </w:tcPr>
          <w:p>
            <w:pPr>
              <w:pStyle w:val="43"/>
              <w:jc w:val="center"/>
            </w:pPr>
            <w:r>
              <w:rPr>
                <w:rFonts w:hint="eastAsia" w:ascii="微软雅黑" w:hAnsi="微软雅黑" w:eastAsia="微软雅黑"/>
                <w:sz w:val="22"/>
              </w:rPr>
              <w:t>升级包类型</w:t>
            </w:r>
          </w:p>
        </w:tc>
        <w:tc>
          <w:tcPr>
            <w:tcW w:w="6662" w:type="dxa"/>
          </w:tcPr>
          <w:p>
            <w:pPr>
              <w:pStyle w:val="43"/>
              <w:rPr>
                <w:rFonts w:ascii="微软雅黑" w:hAnsi="微软雅黑" w:eastAsia="微软雅黑"/>
                <w:sz w:val="22"/>
              </w:rPr>
            </w:pPr>
            <w:r>
              <w:rPr>
                <w:rFonts w:hint="eastAsia" w:ascii="微软雅黑" w:hAnsi="微软雅黑" w:eastAsia="微软雅黑"/>
                <w:sz w:val="22"/>
              </w:rPr>
              <w:t>升级包的类型，分为差分包与回滚包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1843" w:type="dxa"/>
            <w:vAlign w:val="center"/>
          </w:tcPr>
          <w:p>
            <w:pPr>
              <w:pStyle w:val="43"/>
              <w:jc w:val="center"/>
              <w:rPr>
                <w:rFonts w:ascii="微软雅黑" w:hAnsi="微软雅黑" w:eastAsia="微软雅黑"/>
                <w:sz w:val="22"/>
              </w:rPr>
            </w:pPr>
            <w:r>
              <w:rPr>
                <w:rFonts w:hint="eastAsia" w:ascii="微软雅黑" w:hAnsi="微软雅黑" w:eastAsia="微软雅黑"/>
                <w:sz w:val="22"/>
              </w:rPr>
              <w:t>升级包大小</w:t>
            </w:r>
          </w:p>
        </w:tc>
        <w:tc>
          <w:tcPr>
            <w:tcW w:w="6662" w:type="dxa"/>
          </w:tcPr>
          <w:p>
            <w:pPr>
              <w:pStyle w:val="43"/>
              <w:rPr>
                <w:rFonts w:ascii="微软雅黑" w:hAnsi="微软雅黑" w:eastAsia="微软雅黑"/>
                <w:sz w:val="22"/>
              </w:rPr>
            </w:pPr>
            <w:r>
              <w:rPr>
                <w:rFonts w:hint="eastAsia" w:ascii="微软雅黑" w:hAnsi="微软雅黑" w:eastAsia="微软雅黑"/>
                <w:sz w:val="22"/>
              </w:rPr>
              <w:t>升级包的容量大小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 w:hRule="atLeast"/>
        </w:trPr>
        <w:tc>
          <w:tcPr>
            <w:tcW w:w="1843" w:type="dxa"/>
            <w:vAlign w:val="center"/>
          </w:tcPr>
          <w:p>
            <w:pPr>
              <w:pStyle w:val="43"/>
              <w:jc w:val="center"/>
              <w:rPr>
                <w:rFonts w:ascii="微软雅黑" w:hAnsi="微软雅黑" w:eastAsia="微软雅黑"/>
                <w:sz w:val="22"/>
              </w:rPr>
            </w:pPr>
            <w:r>
              <w:rPr>
                <w:rFonts w:hint="eastAsia" w:ascii="微软雅黑" w:hAnsi="微软雅黑" w:eastAsia="微软雅黑"/>
                <w:sz w:val="22"/>
              </w:rPr>
              <w:t>升级执行时间</w:t>
            </w:r>
          </w:p>
        </w:tc>
        <w:tc>
          <w:tcPr>
            <w:tcW w:w="6662" w:type="dxa"/>
          </w:tcPr>
          <w:p>
            <w:pPr>
              <w:pStyle w:val="49"/>
              <w:rPr>
                <w:rFonts w:ascii="微软雅黑" w:hAnsi="微软雅黑" w:eastAsia="微软雅黑"/>
              </w:rPr>
            </w:pPr>
            <w:r>
              <w:rPr>
                <w:rFonts w:hint="eastAsia" w:ascii="微软雅黑" w:hAnsi="微软雅黑" w:eastAsia="微软雅黑"/>
                <w:sz w:val="22"/>
              </w:rPr>
              <w:t>升级任务开始执行的时间</w:t>
            </w:r>
          </w:p>
        </w:tc>
      </w:tr>
    </w:tbl>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表5 升级历史记录参数说明</w:t>
      </w:r>
    </w:p>
    <w:p>
      <w:pPr>
        <w:pStyle w:val="3"/>
        <w:spacing w:before="120" w:after="120" w:line="360" w:lineRule="auto"/>
        <w:rPr>
          <w:rFonts w:ascii="微软雅黑" w:hAnsi="微软雅黑" w:eastAsia="微软雅黑"/>
          <w:sz w:val="24"/>
          <w:szCs w:val="24"/>
        </w:rPr>
      </w:pPr>
      <w:r>
        <w:rPr>
          <w:rFonts w:ascii="微软雅黑" w:hAnsi="微软雅黑" w:eastAsia="微软雅黑"/>
          <w:sz w:val="24"/>
          <w:szCs w:val="24"/>
        </w:rPr>
        <w:t xml:space="preserve">    </w:t>
      </w:r>
      <w:bookmarkStart w:id="28" w:name="_Toc517779903"/>
      <w:r>
        <w:rPr>
          <w:rFonts w:ascii="微软雅黑" w:hAnsi="微软雅黑" w:eastAsia="微软雅黑"/>
          <w:sz w:val="24"/>
          <w:szCs w:val="24"/>
        </w:rPr>
        <w:t>2.3.</w:t>
      </w:r>
      <w:r>
        <w:rPr>
          <w:rFonts w:hint="eastAsia" w:ascii="微软雅黑" w:hAnsi="微软雅黑" w:eastAsia="微软雅黑"/>
          <w:sz w:val="24"/>
          <w:szCs w:val="24"/>
        </w:rPr>
        <w:t>2</w:t>
      </w:r>
      <w:r>
        <w:rPr>
          <w:rFonts w:ascii="微软雅黑" w:hAnsi="微软雅黑" w:eastAsia="微软雅黑"/>
          <w:sz w:val="24"/>
          <w:szCs w:val="24"/>
        </w:rPr>
        <w:t xml:space="preserve"> </w:t>
      </w:r>
      <w:r>
        <w:rPr>
          <w:rFonts w:hint="eastAsia" w:ascii="微软雅黑" w:hAnsi="微软雅黑" w:eastAsia="微软雅黑"/>
          <w:sz w:val="24"/>
          <w:szCs w:val="24"/>
        </w:rPr>
        <w:t>提供差分能力的升级系统界面</w:t>
      </w:r>
      <w:bookmarkEnd w:id="28"/>
    </w:p>
    <w:p>
      <w:pPr>
        <w:spacing w:line="360" w:lineRule="auto"/>
        <w:ind w:firstLine="440" w:firstLineChars="200"/>
        <w:rPr>
          <w:rFonts w:ascii="微软雅黑" w:hAnsi="微软雅黑" w:eastAsia="微软雅黑"/>
          <w:bCs/>
          <w:sz w:val="22"/>
        </w:rPr>
      </w:pPr>
      <w:r>
        <w:rPr>
          <w:rFonts w:hint="eastAsia" w:ascii="微软雅黑" w:hAnsi="微软雅黑" w:eastAsia="微软雅黑"/>
          <w:bCs/>
          <w:sz w:val="22"/>
        </w:rPr>
        <w:t>提供差分能力的升级系统界面，提供了包括“OneNET下载通道+OneNET在线差分+SDK差分还原“三种能力。页面结构包括两部分内容：上方为升级流程图；下方为主要功能区，提供了固件管理、测试设备管理和升级统计功能，如图28所示。</w:t>
      </w:r>
    </w:p>
    <w:p>
      <w:pPr>
        <w:spacing w:line="276" w:lineRule="auto"/>
        <w:jc w:val="center"/>
        <w:rPr>
          <w:rFonts w:ascii="微软雅黑" w:hAnsi="微软雅黑" w:eastAsia="微软雅黑"/>
          <w:bCs/>
          <w:sz w:val="24"/>
          <w:szCs w:val="24"/>
        </w:rPr>
      </w:pPr>
      <w:r>
        <w:drawing>
          <wp:inline distT="0" distB="0" distL="114300" distR="114300">
            <wp:extent cx="5423535" cy="2727960"/>
            <wp:effectExtent l="0" t="0" r="5715" b="15240"/>
            <wp:docPr id="3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1"/>
                    <pic:cNvPicPr>
                      <a:picLocks noChangeAspect="1"/>
                    </pic:cNvPicPr>
                  </pic:nvPicPr>
                  <pic:blipFill>
                    <a:blip r:embed="rId34"/>
                    <a:stretch>
                      <a:fillRect/>
                    </a:stretch>
                  </pic:blipFill>
                  <pic:spPr>
                    <a:xfrm>
                      <a:off x="0" y="0"/>
                      <a:ext cx="5423535" cy="2727960"/>
                    </a:xfrm>
                    <a:prstGeom prst="rect">
                      <a:avLst/>
                    </a:prstGeom>
                    <a:noFill/>
                    <a:ln w="9525">
                      <a:noFill/>
                    </a:ln>
                  </pic:spPr>
                </pic:pic>
              </a:graphicData>
            </a:graphic>
          </wp:inline>
        </w:drawing>
      </w:r>
    </w:p>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图28 提供差分能力的升级系统界面</w:t>
      </w:r>
    </w:p>
    <w:p/>
    <w:p>
      <w:pPr>
        <w:pStyle w:val="3"/>
        <w:spacing w:before="120" w:after="120" w:line="360" w:lineRule="auto"/>
        <w:rPr>
          <w:rFonts w:ascii="微软雅黑" w:hAnsi="微软雅黑" w:eastAsia="微软雅黑"/>
          <w:sz w:val="24"/>
          <w:szCs w:val="24"/>
        </w:rPr>
      </w:pPr>
      <w:r>
        <w:rPr>
          <w:rFonts w:hint="eastAsia" w:asciiTheme="minorHAnsi" w:hAnsiTheme="minorHAnsi" w:eastAsiaTheme="minorEastAsia" w:cstheme="minorBidi"/>
          <w:b w:val="0"/>
          <w:bCs w:val="0"/>
          <w:sz w:val="21"/>
          <w:szCs w:val="22"/>
        </w:rPr>
        <w:t xml:space="preserve">     </w:t>
      </w:r>
      <w:bookmarkStart w:id="29" w:name="_Toc517779904"/>
      <w:r>
        <w:rPr>
          <w:rFonts w:ascii="微软雅黑" w:hAnsi="微软雅黑" w:eastAsia="微软雅黑"/>
          <w:sz w:val="24"/>
          <w:szCs w:val="24"/>
        </w:rPr>
        <w:t>2.3.</w:t>
      </w:r>
      <w:r>
        <w:rPr>
          <w:rFonts w:hint="eastAsia" w:ascii="微软雅黑" w:hAnsi="微软雅黑" w:eastAsia="微软雅黑"/>
          <w:sz w:val="24"/>
          <w:szCs w:val="24"/>
        </w:rPr>
        <w:t>2.1</w:t>
      </w:r>
      <w:r>
        <w:rPr>
          <w:rFonts w:ascii="微软雅黑" w:hAnsi="微软雅黑" w:eastAsia="微软雅黑"/>
          <w:sz w:val="24"/>
          <w:szCs w:val="24"/>
        </w:rPr>
        <w:t xml:space="preserve"> </w:t>
      </w:r>
      <w:r>
        <w:rPr>
          <w:rFonts w:hint="eastAsia" w:ascii="微软雅黑" w:hAnsi="微软雅黑" w:eastAsia="微软雅黑"/>
          <w:sz w:val="24"/>
          <w:szCs w:val="24"/>
        </w:rPr>
        <w:t>固件管理</w:t>
      </w:r>
      <w:bookmarkEnd w:id="29"/>
    </w:p>
    <w:p>
      <w:pPr>
        <w:spacing w:line="360" w:lineRule="auto"/>
        <w:ind w:firstLine="420"/>
        <w:jc w:val="left"/>
        <w:rPr>
          <w:rFonts w:ascii="微软雅黑" w:hAnsi="微软雅黑" w:eastAsia="微软雅黑"/>
          <w:bCs/>
          <w:sz w:val="22"/>
        </w:rPr>
      </w:pPr>
      <w:r>
        <w:rPr>
          <w:rFonts w:hint="eastAsia" w:ascii="微软雅黑" w:hAnsi="微软雅黑" w:eastAsia="微软雅黑"/>
          <w:bCs/>
          <w:sz w:val="22"/>
        </w:rPr>
        <w:t>固件管理界面主要展示固件版本信息，页面如图29所示。</w:t>
      </w:r>
    </w:p>
    <w:p>
      <w:pPr>
        <w:spacing w:line="276" w:lineRule="auto"/>
        <w:jc w:val="center"/>
        <w:rPr>
          <w:rFonts w:ascii="微软雅黑" w:hAnsi="微软雅黑" w:eastAsia="微软雅黑"/>
          <w:bCs/>
          <w:sz w:val="24"/>
          <w:szCs w:val="24"/>
        </w:rPr>
      </w:pPr>
      <w:r>
        <w:drawing>
          <wp:inline distT="0" distB="0" distL="114300" distR="114300">
            <wp:extent cx="5419090" cy="2456815"/>
            <wp:effectExtent l="0" t="0" r="10160" b="635"/>
            <wp:docPr id="4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2"/>
                    <pic:cNvPicPr>
                      <a:picLocks noChangeAspect="1"/>
                    </pic:cNvPicPr>
                  </pic:nvPicPr>
                  <pic:blipFill>
                    <a:blip r:embed="rId35"/>
                    <a:stretch>
                      <a:fillRect/>
                    </a:stretch>
                  </pic:blipFill>
                  <pic:spPr>
                    <a:xfrm>
                      <a:off x="0" y="0"/>
                      <a:ext cx="5419090" cy="2456815"/>
                    </a:xfrm>
                    <a:prstGeom prst="rect">
                      <a:avLst/>
                    </a:prstGeom>
                    <a:noFill/>
                    <a:ln w="9525">
                      <a:noFill/>
                    </a:ln>
                  </pic:spPr>
                </pic:pic>
              </a:graphicData>
            </a:graphic>
          </wp:inline>
        </w:drawing>
      </w:r>
    </w:p>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图29 固件管理界面</w:t>
      </w:r>
    </w:p>
    <w:tbl>
      <w:tblPr>
        <w:tblStyle w:val="22"/>
        <w:tblW w:w="85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6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 w:hRule="atLeast"/>
          <w:jc w:val="center"/>
        </w:trPr>
        <w:tc>
          <w:tcPr>
            <w:tcW w:w="1843" w:type="dxa"/>
            <w:shd w:val="clear" w:color="auto" w:fill="BEBEBE" w:themeFill="background1" w:themeFillShade="BF"/>
            <w:vAlign w:val="center"/>
          </w:tcPr>
          <w:p>
            <w:pPr>
              <w:pStyle w:val="43"/>
              <w:jc w:val="center"/>
              <w:rPr>
                <w:rFonts w:ascii="微软雅黑" w:hAnsi="微软雅黑" w:eastAsia="微软雅黑"/>
                <w:b/>
                <w:sz w:val="22"/>
              </w:rPr>
            </w:pPr>
            <w:r>
              <w:rPr>
                <w:rFonts w:hint="eastAsia" w:ascii="微软雅黑" w:hAnsi="微软雅黑" w:eastAsia="微软雅黑"/>
                <w:b/>
                <w:sz w:val="22"/>
              </w:rPr>
              <w:t>列表名词</w:t>
            </w:r>
          </w:p>
        </w:tc>
        <w:tc>
          <w:tcPr>
            <w:tcW w:w="6662" w:type="dxa"/>
            <w:shd w:val="clear" w:color="auto" w:fill="BEBEBE" w:themeFill="background1" w:themeFillShade="BF"/>
            <w:vAlign w:val="center"/>
          </w:tcPr>
          <w:p>
            <w:pPr>
              <w:pStyle w:val="43"/>
              <w:jc w:val="center"/>
              <w:rPr>
                <w:rFonts w:ascii="微软雅黑" w:hAnsi="微软雅黑" w:eastAsia="微软雅黑"/>
                <w:b/>
                <w:sz w:val="22"/>
              </w:rPr>
            </w:pPr>
            <w:r>
              <w:rPr>
                <w:rFonts w:hint="eastAsia" w:ascii="微软雅黑" w:hAnsi="微软雅黑" w:eastAsia="微软雅黑"/>
                <w:b/>
                <w:sz w:val="22"/>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jc w:val="center"/>
        </w:trPr>
        <w:tc>
          <w:tcPr>
            <w:tcW w:w="1843" w:type="dxa"/>
            <w:vAlign w:val="center"/>
          </w:tcPr>
          <w:p>
            <w:pPr>
              <w:pStyle w:val="43"/>
              <w:jc w:val="center"/>
              <w:rPr>
                <w:rFonts w:ascii="微软雅黑" w:hAnsi="微软雅黑" w:eastAsia="微软雅黑"/>
                <w:sz w:val="22"/>
              </w:rPr>
            </w:pPr>
            <w:r>
              <w:rPr>
                <w:rFonts w:hint="eastAsia" w:ascii="微软雅黑" w:hAnsi="微软雅黑" w:eastAsia="微软雅黑"/>
                <w:sz w:val="22"/>
              </w:rPr>
              <w:t>厂商名称</w:t>
            </w:r>
          </w:p>
        </w:tc>
        <w:tc>
          <w:tcPr>
            <w:tcW w:w="6662" w:type="dxa"/>
          </w:tcPr>
          <w:p>
            <w:pPr>
              <w:pStyle w:val="43"/>
              <w:spacing w:line="276" w:lineRule="auto"/>
              <w:rPr>
                <w:rFonts w:ascii="微软雅黑" w:hAnsi="微软雅黑" w:eastAsia="微软雅黑"/>
                <w:sz w:val="22"/>
              </w:rPr>
            </w:pPr>
            <w:r>
              <w:rPr>
                <w:rFonts w:hint="eastAsia" w:ascii="微软雅黑" w:hAnsi="微软雅黑" w:eastAsia="微软雅黑"/>
                <w:sz w:val="22"/>
              </w:rPr>
              <w:t>当前模组的厂商名称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jc w:val="center"/>
        </w:trPr>
        <w:tc>
          <w:tcPr>
            <w:tcW w:w="1843" w:type="dxa"/>
            <w:vAlign w:val="center"/>
          </w:tcPr>
          <w:p>
            <w:pPr>
              <w:pStyle w:val="43"/>
              <w:jc w:val="center"/>
              <w:rPr>
                <w:rFonts w:ascii="微软雅黑" w:hAnsi="微软雅黑" w:eastAsia="微软雅黑"/>
                <w:sz w:val="22"/>
              </w:rPr>
            </w:pPr>
            <w:r>
              <w:rPr>
                <w:rFonts w:hint="eastAsia" w:ascii="微软雅黑" w:hAnsi="微软雅黑" w:eastAsia="微软雅黑"/>
                <w:sz w:val="22"/>
              </w:rPr>
              <w:t>模组型号</w:t>
            </w:r>
          </w:p>
        </w:tc>
        <w:tc>
          <w:tcPr>
            <w:tcW w:w="6662" w:type="dxa"/>
          </w:tcPr>
          <w:p>
            <w:pPr>
              <w:pStyle w:val="43"/>
              <w:spacing w:line="276" w:lineRule="auto"/>
              <w:rPr>
                <w:rFonts w:ascii="微软雅黑" w:hAnsi="微软雅黑" w:eastAsia="微软雅黑"/>
                <w:sz w:val="22"/>
              </w:rPr>
            </w:pPr>
            <w:r>
              <w:rPr>
                <w:rFonts w:hint="eastAsia" w:ascii="微软雅黑" w:hAnsi="微软雅黑" w:eastAsia="微软雅黑"/>
                <w:sz w:val="22"/>
              </w:rPr>
              <w:t>当前模组的型号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 w:hRule="atLeast"/>
          <w:jc w:val="center"/>
        </w:trPr>
        <w:tc>
          <w:tcPr>
            <w:tcW w:w="1843" w:type="dxa"/>
            <w:vAlign w:val="center"/>
          </w:tcPr>
          <w:p>
            <w:pPr>
              <w:pStyle w:val="43"/>
              <w:jc w:val="center"/>
              <w:rPr>
                <w:rFonts w:ascii="微软雅黑" w:hAnsi="微软雅黑" w:eastAsia="微软雅黑"/>
                <w:sz w:val="22"/>
              </w:rPr>
            </w:pPr>
            <w:r>
              <w:rPr>
                <w:rFonts w:hint="eastAsia" w:ascii="微软雅黑" w:hAnsi="微软雅黑" w:eastAsia="微软雅黑"/>
                <w:sz w:val="22"/>
                <w:lang w:val="en-US" w:eastAsia="zh-CN"/>
              </w:rPr>
              <w:t>目标</w:t>
            </w:r>
            <w:r>
              <w:rPr>
                <w:rFonts w:hint="eastAsia" w:ascii="微软雅黑" w:hAnsi="微软雅黑" w:eastAsia="微软雅黑"/>
                <w:sz w:val="22"/>
              </w:rPr>
              <w:t>版本</w:t>
            </w:r>
          </w:p>
        </w:tc>
        <w:tc>
          <w:tcPr>
            <w:tcW w:w="6662" w:type="dxa"/>
          </w:tcPr>
          <w:p>
            <w:pPr>
              <w:pStyle w:val="43"/>
              <w:rPr>
                <w:rFonts w:ascii="微软雅黑" w:hAnsi="微软雅黑" w:eastAsia="微软雅黑"/>
                <w:sz w:val="22"/>
              </w:rPr>
            </w:pPr>
            <w:r>
              <w:rPr>
                <w:rFonts w:hint="eastAsia" w:ascii="微软雅黑" w:hAnsi="微软雅黑" w:eastAsia="微软雅黑"/>
                <w:sz w:val="22"/>
              </w:rPr>
              <w:t>该固件版本的版本号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jc w:val="center"/>
        </w:trPr>
        <w:tc>
          <w:tcPr>
            <w:tcW w:w="1843" w:type="dxa"/>
            <w:vAlign w:val="center"/>
          </w:tcPr>
          <w:p>
            <w:pPr>
              <w:pStyle w:val="43"/>
              <w:jc w:val="center"/>
              <w:rPr>
                <w:rFonts w:ascii="微软雅黑" w:hAnsi="微软雅黑" w:eastAsia="微软雅黑"/>
                <w:sz w:val="22"/>
              </w:rPr>
            </w:pPr>
            <w:r>
              <w:rPr>
                <w:rFonts w:hint="eastAsia" w:ascii="微软雅黑" w:hAnsi="微软雅黑" w:eastAsia="微软雅黑"/>
                <w:sz w:val="22"/>
              </w:rPr>
              <w:t>创建时间</w:t>
            </w:r>
          </w:p>
        </w:tc>
        <w:tc>
          <w:tcPr>
            <w:tcW w:w="6662" w:type="dxa"/>
          </w:tcPr>
          <w:p>
            <w:pPr>
              <w:pStyle w:val="43"/>
              <w:rPr>
                <w:rFonts w:ascii="微软雅黑" w:hAnsi="微软雅黑" w:eastAsia="微软雅黑"/>
                <w:sz w:val="22"/>
              </w:rPr>
            </w:pPr>
            <w:r>
              <w:rPr>
                <w:rFonts w:hint="eastAsia" w:ascii="微软雅黑" w:hAnsi="微软雅黑" w:eastAsia="微软雅黑"/>
                <w:sz w:val="22"/>
              </w:rPr>
              <w:t>该固件的创建时间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jc w:val="center"/>
        </w:trPr>
        <w:tc>
          <w:tcPr>
            <w:tcW w:w="1843" w:type="dxa"/>
            <w:vAlign w:val="center"/>
          </w:tcPr>
          <w:p>
            <w:pPr>
              <w:pStyle w:val="43"/>
              <w:jc w:val="center"/>
            </w:pPr>
            <w:r>
              <w:rPr>
                <w:rFonts w:hint="eastAsia" w:ascii="微软雅黑" w:hAnsi="微软雅黑" w:eastAsia="微软雅黑"/>
                <w:sz w:val="22"/>
              </w:rPr>
              <w:t>版本状态</w:t>
            </w:r>
          </w:p>
        </w:tc>
        <w:tc>
          <w:tcPr>
            <w:tcW w:w="6662" w:type="dxa"/>
          </w:tcPr>
          <w:p>
            <w:pPr>
              <w:pStyle w:val="43"/>
              <w:rPr>
                <w:rFonts w:ascii="微软雅黑" w:hAnsi="微软雅黑" w:eastAsia="微软雅黑"/>
                <w:sz w:val="22"/>
              </w:rPr>
            </w:pPr>
            <w:r>
              <w:rPr>
                <w:rFonts w:hint="eastAsia" w:ascii="微软雅黑" w:hAnsi="微软雅黑" w:eastAsia="微软雅黑"/>
                <w:sz w:val="22"/>
              </w:rPr>
              <w:t>该固件升级包的状态和对应数量，最初创建的版本为初始版本，且无法直接做升级操作。除此之外的状态有五种，只显示三种：</w:t>
            </w:r>
          </w:p>
          <w:p>
            <w:pPr>
              <w:pStyle w:val="43"/>
              <w:rPr>
                <w:rFonts w:ascii="微软雅黑" w:hAnsi="微软雅黑" w:eastAsia="微软雅黑"/>
                <w:sz w:val="22"/>
              </w:rPr>
            </w:pPr>
            <w:r>
              <w:rPr>
                <w:rFonts w:hint="eastAsia" w:ascii="微软雅黑" w:hAnsi="微软雅黑" w:eastAsia="微软雅黑"/>
                <w:sz w:val="22"/>
              </w:rPr>
              <w:t>1、无升级包——暂无上传升级包（显示）；</w:t>
            </w:r>
          </w:p>
          <w:p>
            <w:pPr>
              <w:pStyle w:val="43"/>
              <w:rPr>
                <w:rFonts w:ascii="微软雅黑" w:hAnsi="微软雅黑" w:eastAsia="微软雅黑"/>
                <w:sz w:val="22"/>
              </w:rPr>
            </w:pPr>
            <w:r>
              <w:rPr>
                <w:rFonts w:hint="eastAsia" w:ascii="微软雅黑" w:hAnsi="微软雅黑" w:eastAsia="微软雅黑"/>
                <w:sz w:val="22"/>
              </w:rPr>
              <w:t>2、待测试——有上传升级包，但未进行测试（显示）；</w:t>
            </w:r>
          </w:p>
          <w:p>
            <w:pPr>
              <w:pStyle w:val="43"/>
              <w:rPr>
                <w:rFonts w:ascii="微软雅黑" w:hAnsi="微软雅黑" w:eastAsia="微软雅黑"/>
                <w:sz w:val="22"/>
              </w:rPr>
            </w:pPr>
            <w:r>
              <w:rPr>
                <w:rFonts w:hint="eastAsia" w:ascii="微软雅黑" w:hAnsi="微软雅黑" w:eastAsia="微软雅黑"/>
                <w:sz w:val="22"/>
              </w:rPr>
              <w:t>3、测试通过——测试已通过；</w:t>
            </w:r>
          </w:p>
          <w:p>
            <w:pPr>
              <w:pStyle w:val="43"/>
              <w:rPr>
                <w:rFonts w:ascii="微软雅黑" w:hAnsi="微软雅黑" w:eastAsia="微软雅黑"/>
                <w:sz w:val="22"/>
              </w:rPr>
            </w:pPr>
            <w:r>
              <w:rPr>
                <w:rFonts w:hint="eastAsia" w:ascii="微软雅黑" w:hAnsi="微软雅黑" w:eastAsia="微软雅黑"/>
                <w:sz w:val="22"/>
              </w:rPr>
              <w:t>4、测试不通过——测试未通过；</w:t>
            </w:r>
          </w:p>
          <w:p>
            <w:pPr>
              <w:pStyle w:val="43"/>
              <w:rPr>
                <w:rFonts w:ascii="微软雅黑" w:hAnsi="微软雅黑" w:eastAsia="微软雅黑"/>
                <w:sz w:val="22"/>
              </w:rPr>
            </w:pPr>
            <w:r>
              <w:rPr>
                <w:rFonts w:hint="eastAsia" w:ascii="微软雅黑" w:hAnsi="微软雅黑" w:eastAsia="微软雅黑"/>
                <w:sz w:val="22"/>
              </w:rPr>
              <w:t>5、已发布——升级包已发布（显示）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jc w:val="center"/>
        </w:trPr>
        <w:tc>
          <w:tcPr>
            <w:tcW w:w="1843" w:type="dxa"/>
            <w:vAlign w:val="center"/>
          </w:tcPr>
          <w:p>
            <w:pPr>
              <w:pStyle w:val="43"/>
              <w:jc w:val="center"/>
              <w:rPr>
                <w:rFonts w:ascii="微软雅黑" w:hAnsi="微软雅黑" w:eastAsia="微软雅黑"/>
                <w:sz w:val="22"/>
              </w:rPr>
            </w:pPr>
            <w:r>
              <w:rPr>
                <w:rFonts w:hint="eastAsia" w:ascii="微软雅黑" w:hAnsi="微软雅黑" w:eastAsia="微软雅黑"/>
                <w:sz w:val="22"/>
              </w:rPr>
              <w:t>固件数据包</w:t>
            </w:r>
          </w:p>
        </w:tc>
        <w:tc>
          <w:tcPr>
            <w:tcW w:w="6662" w:type="dxa"/>
          </w:tcPr>
          <w:p>
            <w:pPr>
              <w:pStyle w:val="43"/>
              <w:rPr>
                <w:rFonts w:ascii="微软雅黑" w:hAnsi="微软雅黑" w:eastAsia="微软雅黑"/>
                <w:sz w:val="22"/>
              </w:rPr>
            </w:pPr>
            <w:r>
              <w:rPr>
                <w:rFonts w:hint="eastAsia" w:ascii="微软雅黑" w:hAnsi="微软雅黑" w:eastAsia="微软雅黑"/>
                <w:sz w:val="22"/>
              </w:rPr>
              <w:t>固件数据包的上传状态：已上传、未上传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 w:hRule="atLeast"/>
          <w:jc w:val="center"/>
        </w:trPr>
        <w:tc>
          <w:tcPr>
            <w:tcW w:w="1843" w:type="dxa"/>
            <w:vAlign w:val="center"/>
          </w:tcPr>
          <w:p>
            <w:pPr>
              <w:pStyle w:val="43"/>
              <w:jc w:val="center"/>
              <w:rPr>
                <w:rFonts w:ascii="微软雅黑" w:hAnsi="微软雅黑" w:eastAsia="微软雅黑"/>
                <w:sz w:val="22"/>
              </w:rPr>
            </w:pPr>
            <w:r>
              <w:rPr>
                <w:rFonts w:hint="eastAsia" w:ascii="微软雅黑" w:hAnsi="微软雅黑" w:eastAsia="微软雅黑"/>
                <w:sz w:val="22"/>
              </w:rPr>
              <w:t>（操作）</w:t>
            </w:r>
          </w:p>
        </w:tc>
        <w:tc>
          <w:tcPr>
            <w:tcW w:w="6662" w:type="dxa"/>
          </w:tcPr>
          <w:p>
            <w:pPr>
              <w:pStyle w:val="49"/>
              <w:rPr>
                <w:rFonts w:ascii="微软雅黑" w:hAnsi="微软雅黑" w:eastAsia="微软雅黑"/>
              </w:rPr>
            </w:pPr>
            <w:r>
              <w:rPr>
                <w:rFonts w:hint="eastAsia" w:ascii="微软雅黑" w:hAnsi="微软雅黑" w:eastAsia="微软雅黑"/>
                <w:sz w:val="22"/>
              </w:rPr>
              <w:t>完成对该固件的编辑、删除和升级包管理操作</w:t>
            </w:r>
          </w:p>
        </w:tc>
      </w:tr>
    </w:tbl>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表6 固件列表参数说明</w:t>
      </w:r>
    </w:p>
    <w:p>
      <w:pPr>
        <w:spacing w:line="360" w:lineRule="auto"/>
        <w:ind w:firstLine="420"/>
        <w:jc w:val="left"/>
        <w:rPr>
          <w:rFonts w:ascii="微软雅黑" w:hAnsi="微软雅黑" w:eastAsia="微软雅黑"/>
          <w:bCs/>
          <w:sz w:val="22"/>
        </w:rPr>
      </w:pPr>
      <w:r>
        <w:rPr>
          <w:rFonts w:hint="eastAsia" w:ascii="微软雅黑" w:hAnsi="微软雅黑" w:eastAsia="微软雅黑"/>
          <w:bCs/>
          <w:sz w:val="22"/>
        </w:rPr>
        <w:t>a） 点击列表上方的“新增固件版本”按钮，跳转到“新增固件版本”页面，如图30所示。由于在新增固件前进行了群组创建，在这里支持同步关联群组内模组的厂商名称与模组型号，无需再手动输入或选择。</w:t>
      </w:r>
    </w:p>
    <w:p>
      <w:pPr>
        <w:spacing w:line="360" w:lineRule="auto"/>
        <w:ind w:firstLine="420"/>
        <w:jc w:val="left"/>
        <w:rPr>
          <w:rFonts w:ascii="微软雅黑" w:hAnsi="微软雅黑" w:eastAsia="微软雅黑"/>
          <w:bCs/>
          <w:color w:val="FF0000"/>
          <w:sz w:val="22"/>
        </w:rPr>
      </w:pPr>
      <w:r>
        <w:rPr>
          <w:rFonts w:hint="eastAsia" w:ascii="微软雅黑" w:hAnsi="微软雅黑" w:eastAsia="微软雅黑"/>
          <w:bCs/>
          <w:color w:val="FF0000"/>
          <w:sz w:val="22"/>
        </w:rPr>
        <w:t>在进行差分升级的时候需要对比两个不同版本进行增量升级，所以创建固件时应创建两次，即创建当前版本与目标版本的固件。</w:t>
      </w:r>
    </w:p>
    <w:p>
      <w:pPr>
        <w:spacing w:line="360" w:lineRule="auto"/>
        <w:ind w:firstLine="420"/>
        <w:jc w:val="left"/>
        <w:rPr>
          <w:rFonts w:ascii="微软雅黑" w:hAnsi="微软雅黑" w:eastAsia="微软雅黑"/>
          <w:bCs/>
          <w:color w:val="FF0000"/>
          <w:sz w:val="22"/>
        </w:rPr>
      </w:pPr>
      <w:r>
        <w:rPr>
          <w:rFonts w:hint="eastAsia" w:ascii="微软雅黑" w:hAnsi="微软雅黑" w:eastAsia="微软雅黑"/>
          <w:bCs/>
          <w:sz w:val="22"/>
        </w:rPr>
        <w:t>数据固件包作为非必填项可在此上传对于版本的整包，也可在升级包管理里面进行固件包的上传处理。</w:t>
      </w:r>
    </w:p>
    <w:p>
      <w:pPr>
        <w:spacing w:line="360" w:lineRule="auto"/>
        <w:jc w:val="center"/>
        <w:rPr>
          <w:rFonts w:ascii="微软雅黑" w:hAnsi="微软雅黑" w:eastAsia="微软雅黑"/>
          <w:bCs/>
          <w:sz w:val="22"/>
        </w:rPr>
      </w:pPr>
      <w:r>
        <w:drawing>
          <wp:inline distT="0" distB="0" distL="114300" distR="114300">
            <wp:extent cx="2514600" cy="3154680"/>
            <wp:effectExtent l="0" t="0" r="0" b="7620"/>
            <wp:docPr id="4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3"/>
                    <pic:cNvPicPr>
                      <a:picLocks noChangeAspect="1"/>
                    </pic:cNvPicPr>
                  </pic:nvPicPr>
                  <pic:blipFill>
                    <a:blip r:embed="rId36"/>
                    <a:stretch>
                      <a:fillRect/>
                    </a:stretch>
                  </pic:blipFill>
                  <pic:spPr>
                    <a:xfrm>
                      <a:off x="0" y="0"/>
                      <a:ext cx="2514600" cy="3154680"/>
                    </a:xfrm>
                    <a:prstGeom prst="rect">
                      <a:avLst/>
                    </a:prstGeom>
                    <a:noFill/>
                    <a:ln w="9525">
                      <a:noFill/>
                    </a:ln>
                  </pic:spPr>
                </pic:pic>
              </a:graphicData>
            </a:graphic>
          </wp:inline>
        </w:drawing>
      </w:r>
    </w:p>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图30 新增固件版本页面</w:t>
      </w:r>
    </w:p>
    <w:p>
      <w:pPr>
        <w:spacing w:line="276" w:lineRule="auto"/>
        <w:ind w:firstLine="420"/>
        <w:jc w:val="left"/>
        <w:rPr>
          <w:rFonts w:ascii="微软雅黑" w:hAnsi="微软雅黑" w:eastAsia="微软雅黑"/>
          <w:bCs/>
          <w:sz w:val="22"/>
          <w:highlight w:val="none"/>
        </w:rPr>
      </w:pPr>
      <w:r>
        <w:rPr>
          <w:rFonts w:hint="eastAsia" w:ascii="微软雅黑" w:hAnsi="微软雅黑" w:eastAsia="微软雅黑"/>
          <w:bCs/>
          <w:sz w:val="22"/>
          <w:highlight w:val="none"/>
        </w:rPr>
        <w:t>b） 点击列表操作栏的“编辑”按钮，可重新上传该固件版本的数据固件包，如图31所示。</w:t>
      </w:r>
    </w:p>
    <w:p>
      <w:pPr>
        <w:spacing w:line="276" w:lineRule="auto"/>
        <w:jc w:val="center"/>
        <w:rPr>
          <w:rFonts w:ascii="微软雅黑" w:hAnsi="微软雅黑" w:eastAsia="微软雅黑"/>
          <w:bCs/>
          <w:sz w:val="24"/>
          <w:szCs w:val="24"/>
        </w:rPr>
      </w:pPr>
      <w:r>
        <w:drawing>
          <wp:inline distT="0" distB="0" distL="114300" distR="114300">
            <wp:extent cx="3209925" cy="4124325"/>
            <wp:effectExtent l="0" t="0" r="9525" b="9525"/>
            <wp:docPr id="4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4"/>
                    <pic:cNvPicPr>
                      <a:picLocks noChangeAspect="1"/>
                    </pic:cNvPicPr>
                  </pic:nvPicPr>
                  <pic:blipFill>
                    <a:blip r:embed="rId37"/>
                    <a:stretch>
                      <a:fillRect/>
                    </a:stretch>
                  </pic:blipFill>
                  <pic:spPr>
                    <a:xfrm>
                      <a:off x="0" y="0"/>
                      <a:ext cx="3209925" cy="4124325"/>
                    </a:xfrm>
                    <a:prstGeom prst="rect">
                      <a:avLst/>
                    </a:prstGeom>
                    <a:noFill/>
                    <a:ln w="9525">
                      <a:noFill/>
                    </a:ln>
                  </pic:spPr>
                </pic:pic>
              </a:graphicData>
            </a:graphic>
          </wp:inline>
        </w:drawing>
      </w:r>
    </w:p>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图31 编辑固件页面</w:t>
      </w:r>
    </w:p>
    <w:p>
      <w:pPr>
        <w:spacing w:line="276" w:lineRule="auto"/>
        <w:ind w:firstLine="420"/>
        <w:jc w:val="left"/>
        <w:rPr>
          <w:rFonts w:ascii="微软雅黑" w:hAnsi="微软雅黑" w:eastAsia="微软雅黑"/>
          <w:bCs/>
          <w:sz w:val="22"/>
        </w:rPr>
      </w:pPr>
      <w:r>
        <w:rPr>
          <w:rFonts w:hint="eastAsia" w:ascii="微软雅黑" w:hAnsi="微软雅黑" w:eastAsia="微软雅黑"/>
          <w:bCs/>
          <w:sz w:val="22"/>
        </w:rPr>
        <w:t>c） 点击列表操作栏的“删除”按钮，可删除该固件版本，如图32所示。</w:t>
      </w:r>
    </w:p>
    <w:p>
      <w:pPr>
        <w:spacing w:line="276" w:lineRule="auto"/>
        <w:jc w:val="center"/>
        <w:rPr>
          <w:rFonts w:ascii="微软雅黑" w:hAnsi="微软雅黑" w:eastAsia="微软雅黑"/>
          <w:bCs/>
          <w:sz w:val="24"/>
          <w:szCs w:val="24"/>
        </w:rPr>
      </w:pPr>
      <w:r>
        <w:drawing>
          <wp:inline distT="0" distB="0" distL="114300" distR="114300">
            <wp:extent cx="1819275" cy="962025"/>
            <wp:effectExtent l="0" t="0" r="9525" b="9525"/>
            <wp:docPr id="4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5"/>
                    <pic:cNvPicPr>
                      <a:picLocks noChangeAspect="1"/>
                    </pic:cNvPicPr>
                  </pic:nvPicPr>
                  <pic:blipFill>
                    <a:blip r:embed="rId38"/>
                    <a:stretch>
                      <a:fillRect/>
                    </a:stretch>
                  </pic:blipFill>
                  <pic:spPr>
                    <a:xfrm>
                      <a:off x="0" y="0"/>
                      <a:ext cx="1819275" cy="962025"/>
                    </a:xfrm>
                    <a:prstGeom prst="rect">
                      <a:avLst/>
                    </a:prstGeom>
                    <a:noFill/>
                    <a:ln w="9525">
                      <a:noFill/>
                    </a:ln>
                  </pic:spPr>
                </pic:pic>
              </a:graphicData>
            </a:graphic>
          </wp:inline>
        </w:drawing>
      </w:r>
    </w:p>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图32 “删除固件”系统提示弹窗</w:t>
      </w:r>
    </w:p>
    <w:p>
      <w:pPr>
        <w:spacing w:line="276" w:lineRule="auto"/>
        <w:ind w:firstLine="420"/>
        <w:jc w:val="left"/>
        <w:rPr>
          <w:rFonts w:ascii="微软雅黑" w:hAnsi="微软雅黑" w:eastAsia="微软雅黑"/>
          <w:bCs/>
          <w:sz w:val="22"/>
        </w:rPr>
      </w:pPr>
      <w:r>
        <w:rPr>
          <w:rFonts w:hint="eastAsia" w:ascii="微软雅黑" w:hAnsi="微软雅黑" w:eastAsia="微软雅黑"/>
          <w:bCs/>
          <w:sz w:val="22"/>
        </w:rPr>
        <w:t>d） 点击列表操作栏的“</w:t>
      </w:r>
      <w:r>
        <w:rPr>
          <w:rFonts w:hint="eastAsia" w:ascii="微软雅黑" w:hAnsi="微软雅黑" w:eastAsia="微软雅黑"/>
          <w:bCs/>
          <w:sz w:val="22"/>
          <w:lang w:val="en-US" w:eastAsia="zh-CN"/>
        </w:rPr>
        <w:t>&gt;</w:t>
      </w:r>
      <w:r>
        <w:rPr>
          <w:rFonts w:hint="eastAsia" w:ascii="微软雅黑" w:hAnsi="微软雅黑" w:eastAsia="微软雅黑"/>
          <w:bCs/>
          <w:sz w:val="22"/>
        </w:rPr>
        <w:t>”按钮，可进入升级包管理界面，对该固件升级包进行信息维护，如图33所示。</w:t>
      </w:r>
    </w:p>
    <w:p>
      <w:pPr>
        <w:spacing w:line="276" w:lineRule="auto"/>
        <w:jc w:val="center"/>
        <w:rPr>
          <w:rFonts w:ascii="微软雅黑" w:hAnsi="微软雅黑" w:eastAsia="微软雅黑"/>
          <w:bCs/>
          <w:sz w:val="24"/>
          <w:szCs w:val="24"/>
        </w:rPr>
      </w:pPr>
      <w:r>
        <w:drawing>
          <wp:inline distT="0" distB="0" distL="114300" distR="114300">
            <wp:extent cx="5425440" cy="1042670"/>
            <wp:effectExtent l="0" t="0" r="3810" b="5080"/>
            <wp:docPr id="4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6"/>
                    <pic:cNvPicPr>
                      <a:picLocks noChangeAspect="1"/>
                    </pic:cNvPicPr>
                  </pic:nvPicPr>
                  <pic:blipFill>
                    <a:blip r:embed="rId39"/>
                    <a:stretch>
                      <a:fillRect/>
                    </a:stretch>
                  </pic:blipFill>
                  <pic:spPr>
                    <a:xfrm>
                      <a:off x="0" y="0"/>
                      <a:ext cx="5425440" cy="1042670"/>
                    </a:xfrm>
                    <a:prstGeom prst="rect">
                      <a:avLst/>
                    </a:prstGeom>
                    <a:noFill/>
                    <a:ln w="9525">
                      <a:noFill/>
                    </a:ln>
                  </pic:spPr>
                </pic:pic>
              </a:graphicData>
            </a:graphic>
          </wp:inline>
        </w:drawing>
      </w:r>
    </w:p>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图33 升级包管理界面</w:t>
      </w:r>
    </w:p>
    <w:tbl>
      <w:tblPr>
        <w:tblStyle w:val="22"/>
        <w:tblW w:w="85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6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 w:hRule="atLeast"/>
          <w:jc w:val="center"/>
        </w:trPr>
        <w:tc>
          <w:tcPr>
            <w:tcW w:w="1843" w:type="dxa"/>
            <w:shd w:val="clear" w:color="auto" w:fill="BEBEBE" w:themeFill="background1" w:themeFillShade="BF"/>
            <w:vAlign w:val="center"/>
          </w:tcPr>
          <w:p>
            <w:pPr>
              <w:pStyle w:val="43"/>
              <w:jc w:val="center"/>
              <w:rPr>
                <w:rFonts w:ascii="微软雅黑" w:hAnsi="微软雅黑" w:eastAsia="微软雅黑"/>
                <w:b/>
                <w:sz w:val="22"/>
              </w:rPr>
            </w:pPr>
            <w:r>
              <w:rPr>
                <w:rFonts w:hint="eastAsia" w:ascii="微软雅黑" w:hAnsi="微软雅黑" w:eastAsia="微软雅黑"/>
                <w:b/>
                <w:sz w:val="22"/>
              </w:rPr>
              <w:t>列表名词</w:t>
            </w:r>
          </w:p>
        </w:tc>
        <w:tc>
          <w:tcPr>
            <w:tcW w:w="6662" w:type="dxa"/>
            <w:shd w:val="clear" w:color="auto" w:fill="BEBEBE" w:themeFill="background1" w:themeFillShade="BF"/>
            <w:vAlign w:val="center"/>
          </w:tcPr>
          <w:p>
            <w:pPr>
              <w:pStyle w:val="43"/>
              <w:jc w:val="center"/>
              <w:rPr>
                <w:rFonts w:ascii="微软雅黑" w:hAnsi="微软雅黑" w:eastAsia="微软雅黑"/>
                <w:b/>
                <w:sz w:val="22"/>
              </w:rPr>
            </w:pPr>
            <w:r>
              <w:rPr>
                <w:rFonts w:hint="eastAsia" w:ascii="微软雅黑" w:hAnsi="微软雅黑" w:eastAsia="微软雅黑"/>
                <w:b/>
                <w:sz w:val="22"/>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jc w:val="center"/>
        </w:trPr>
        <w:tc>
          <w:tcPr>
            <w:tcW w:w="1843" w:type="dxa"/>
            <w:vAlign w:val="center"/>
          </w:tcPr>
          <w:p>
            <w:pPr>
              <w:pStyle w:val="43"/>
              <w:jc w:val="center"/>
              <w:rPr>
                <w:rFonts w:ascii="微软雅黑" w:hAnsi="微软雅黑" w:eastAsia="微软雅黑"/>
                <w:sz w:val="22"/>
              </w:rPr>
            </w:pPr>
            <w:r>
              <w:rPr>
                <w:rFonts w:hint="eastAsia" w:ascii="微软雅黑" w:hAnsi="微软雅黑" w:eastAsia="微软雅黑"/>
                <w:sz w:val="22"/>
                <w:lang w:val="en-US" w:eastAsia="zh-CN"/>
              </w:rPr>
              <w:t>初始</w:t>
            </w:r>
            <w:r>
              <w:rPr>
                <w:rFonts w:hint="eastAsia" w:ascii="微软雅黑" w:hAnsi="微软雅黑" w:eastAsia="微软雅黑"/>
                <w:sz w:val="22"/>
              </w:rPr>
              <w:t>版本</w:t>
            </w:r>
          </w:p>
        </w:tc>
        <w:tc>
          <w:tcPr>
            <w:tcW w:w="6662" w:type="dxa"/>
          </w:tcPr>
          <w:p>
            <w:pPr>
              <w:pStyle w:val="43"/>
              <w:spacing w:line="276" w:lineRule="auto"/>
              <w:rPr>
                <w:rFonts w:ascii="微软雅黑" w:hAnsi="微软雅黑" w:eastAsia="微软雅黑"/>
                <w:sz w:val="22"/>
              </w:rPr>
            </w:pPr>
            <w:r>
              <w:rPr>
                <w:rFonts w:hint="eastAsia" w:ascii="微软雅黑" w:hAnsi="微软雅黑" w:eastAsia="微软雅黑"/>
                <w:sz w:val="22"/>
              </w:rPr>
              <w:t>升级前的原始固件版本号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 w:hRule="atLeast"/>
          <w:jc w:val="center"/>
        </w:trPr>
        <w:tc>
          <w:tcPr>
            <w:tcW w:w="1843" w:type="dxa"/>
            <w:vAlign w:val="center"/>
          </w:tcPr>
          <w:p>
            <w:pPr>
              <w:pStyle w:val="43"/>
              <w:jc w:val="center"/>
              <w:rPr>
                <w:rFonts w:ascii="微软雅黑" w:hAnsi="微软雅黑" w:eastAsia="微软雅黑"/>
                <w:sz w:val="22"/>
              </w:rPr>
            </w:pPr>
            <w:r>
              <w:rPr>
                <w:rFonts w:hint="eastAsia" w:ascii="微软雅黑" w:hAnsi="微软雅黑" w:eastAsia="微软雅黑"/>
                <w:sz w:val="22"/>
              </w:rPr>
              <w:t>创建时间</w:t>
            </w:r>
          </w:p>
        </w:tc>
        <w:tc>
          <w:tcPr>
            <w:tcW w:w="6662" w:type="dxa"/>
          </w:tcPr>
          <w:p>
            <w:pPr>
              <w:pStyle w:val="43"/>
              <w:rPr>
                <w:rFonts w:ascii="微软雅黑" w:hAnsi="微软雅黑" w:eastAsia="微软雅黑"/>
                <w:sz w:val="22"/>
              </w:rPr>
            </w:pPr>
            <w:r>
              <w:rPr>
                <w:rFonts w:hint="eastAsia" w:ascii="微软雅黑" w:hAnsi="微软雅黑" w:eastAsia="微软雅黑"/>
                <w:sz w:val="22"/>
              </w:rPr>
              <w:t>创建并上传升级包的时间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jc w:val="center"/>
        </w:trPr>
        <w:tc>
          <w:tcPr>
            <w:tcW w:w="1843" w:type="dxa"/>
            <w:vAlign w:val="center"/>
          </w:tcPr>
          <w:p>
            <w:pPr>
              <w:pStyle w:val="43"/>
              <w:jc w:val="center"/>
              <w:rPr>
                <w:rFonts w:ascii="微软雅黑" w:hAnsi="微软雅黑" w:eastAsia="微软雅黑"/>
                <w:sz w:val="22"/>
              </w:rPr>
            </w:pPr>
            <w:r>
              <w:rPr>
                <w:rFonts w:hint="eastAsia" w:ascii="微软雅黑" w:hAnsi="微软雅黑" w:eastAsia="微软雅黑"/>
                <w:sz w:val="22"/>
              </w:rPr>
              <w:t>升级包类型</w:t>
            </w:r>
          </w:p>
        </w:tc>
        <w:tc>
          <w:tcPr>
            <w:tcW w:w="6662" w:type="dxa"/>
          </w:tcPr>
          <w:p>
            <w:pPr>
              <w:pStyle w:val="43"/>
              <w:rPr>
                <w:rFonts w:ascii="微软雅黑" w:hAnsi="微软雅黑" w:eastAsia="微软雅黑"/>
                <w:sz w:val="22"/>
              </w:rPr>
            </w:pPr>
            <w:r>
              <w:rPr>
                <w:rFonts w:hint="eastAsia" w:ascii="微软雅黑" w:hAnsi="微软雅黑" w:eastAsia="微软雅黑"/>
                <w:sz w:val="22"/>
              </w:rPr>
              <w:t>升级包的类型，分为差分包与回滚包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jc w:val="center"/>
        </w:trPr>
        <w:tc>
          <w:tcPr>
            <w:tcW w:w="1843" w:type="dxa"/>
            <w:vAlign w:val="center"/>
          </w:tcPr>
          <w:p>
            <w:pPr>
              <w:pStyle w:val="43"/>
              <w:jc w:val="center"/>
            </w:pPr>
            <w:r>
              <w:rPr>
                <w:rFonts w:hint="eastAsia" w:ascii="微软雅黑" w:hAnsi="微软雅黑" w:eastAsia="微软雅黑"/>
                <w:sz w:val="22"/>
              </w:rPr>
              <w:t>升级包状态</w:t>
            </w:r>
          </w:p>
        </w:tc>
        <w:tc>
          <w:tcPr>
            <w:tcW w:w="6662" w:type="dxa"/>
          </w:tcPr>
          <w:p>
            <w:pPr>
              <w:pStyle w:val="43"/>
              <w:rPr>
                <w:rFonts w:ascii="微软雅黑" w:hAnsi="微软雅黑" w:eastAsia="微软雅黑"/>
                <w:sz w:val="22"/>
              </w:rPr>
            </w:pPr>
            <w:r>
              <w:rPr>
                <w:rFonts w:hint="eastAsia" w:ascii="微软雅黑" w:hAnsi="微软雅黑" w:eastAsia="微软雅黑"/>
                <w:sz w:val="22"/>
              </w:rPr>
              <w:t>升级包状态有六种：</w:t>
            </w:r>
          </w:p>
          <w:p>
            <w:pPr>
              <w:pStyle w:val="43"/>
              <w:rPr>
                <w:rFonts w:ascii="微软雅黑" w:hAnsi="微软雅黑" w:eastAsia="微软雅黑"/>
                <w:sz w:val="22"/>
              </w:rPr>
            </w:pPr>
            <w:r>
              <w:rPr>
                <w:rFonts w:hint="eastAsia" w:ascii="微软雅黑" w:hAnsi="微软雅黑" w:eastAsia="微软雅黑"/>
                <w:sz w:val="22"/>
              </w:rPr>
              <w:t>1、待测试：新增升级包后，首先为“待测试”状态；</w:t>
            </w:r>
          </w:p>
          <w:p>
            <w:pPr>
              <w:pStyle w:val="43"/>
              <w:rPr>
                <w:rFonts w:ascii="微软雅黑" w:hAnsi="微软雅黑" w:eastAsia="微软雅黑"/>
                <w:sz w:val="22"/>
              </w:rPr>
            </w:pPr>
            <w:r>
              <w:rPr>
                <w:rFonts w:hint="eastAsia" w:ascii="微软雅黑" w:hAnsi="微软雅黑" w:eastAsia="微软雅黑"/>
                <w:sz w:val="22"/>
              </w:rPr>
              <w:t>2、测试中：点击“测试”，进入“测试中”状态；</w:t>
            </w:r>
          </w:p>
          <w:p>
            <w:pPr>
              <w:pStyle w:val="43"/>
              <w:rPr>
                <w:rFonts w:ascii="微软雅黑" w:hAnsi="微软雅黑" w:eastAsia="微软雅黑"/>
                <w:sz w:val="22"/>
              </w:rPr>
            </w:pPr>
            <w:r>
              <w:rPr>
                <w:rFonts w:hint="eastAsia" w:ascii="微软雅黑" w:hAnsi="微软雅黑" w:eastAsia="微软雅黑"/>
                <w:sz w:val="22"/>
              </w:rPr>
              <w:t>3、测试不通过：点击“测试不通过”，进入该状态；</w:t>
            </w:r>
          </w:p>
          <w:p>
            <w:pPr>
              <w:pStyle w:val="43"/>
              <w:rPr>
                <w:rFonts w:ascii="微软雅黑" w:hAnsi="微软雅黑" w:eastAsia="微软雅黑"/>
                <w:sz w:val="22"/>
              </w:rPr>
            </w:pPr>
            <w:r>
              <w:rPr>
                <w:rFonts w:hint="eastAsia" w:ascii="微软雅黑" w:hAnsi="微软雅黑" w:eastAsia="微软雅黑"/>
                <w:sz w:val="22"/>
              </w:rPr>
              <w:t>4、测试通过：点击“测试通过”，进入该状态；</w:t>
            </w:r>
          </w:p>
          <w:p>
            <w:pPr>
              <w:pStyle w:val="43"/>
              <w:rPr>
                <w:rFonts w:ascii="微软雅黑" w:hAnsi="微软雅黑" w:eastAsia="微软雅黑"/>
                <w:sz w:val="22"/>
              </w:rPr>
            </w:pPr>
            <w:r>
              <w:rPr>
                <w:rFonts w:hint="eastAsia" w:ascii="微软雅黑" w:hAnsi="微软雅黑" w:eastAsia="微软雅黑"/>
                <w:sz w:val="22"/>
              </w:rPr>
              <w:t>5、已发布：点击“发布”，进入“已发布”（正式升级）状态；</w:t>
            </w:r>
          </w:p>
          <w:p>
            <w:pPr>
              <w:pStyle w:val="43"/>
              <w:rPr>
                <w:rFonts w:ascii="微软雅黑" w:hAnsi="微软雅黑" w:eastAsia="微软雅黑"/>
                <w:sz w:val="22"/>
              </w:rPr>
            </w:pPr>
            <w:r>
              <w:rPr>
                <w:rFonts w:hint="eastAsia" w:ascii="微软雅黑" w:hAnsi="微软雅黑" w:eastAsia="微软雅黑"/>
                <w:sz w:val="22"/>
              </w:rPr>
              <w:t>6、已下线：点击“取消发布”，进入“已下线”状态。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jc w:val="center"/>
        </w:trPr>
        <w:tc>
          <w:tcPr>
            <w:tcW w:w="1843" w:type="dxa"/>
            <w:vAlign w:val="center"/>
          </w:tcPr>
          <w:p>
            <w:pPr>
              <w:pStyle w:val="43"/>
              <w:jc w:val="center"/>
              <w:rPr>
                <w:rFonts w:ascii="微软雅黑" w:hAnsi="微软雅黑" w:eastAsia="微软雅黑"/>
                <w:sz w:val="22"/>
              </w:rPr>
            </w:pPr>
            <w:r>
              <w:rPr>
                <w:rFonts w:hint="eastAsia" w:ascii="微软雅黑" w:hAnsi="微软雅黑" w:eastAsia="微软雅黑"/>
                <w:sz w:val="22"/>
              </w:rPr>
              <w:t>修改状态</w:t>
            </w:r>
          </w:p>
        </w:tc>
        <w:tc>
          <w:tcPr>
            <w:tcW w:w="6662" w:type="dxa"/>
          </w:tcPr>
          <w:p>
            <w:pPr>
              <w:pStyle w:val="43"/>
              <w:rPr>
                <w:rFonts w:ascii="微软雅黑" w:hAnsi="微软雅黑" w:eastAsia="微软雅黑"/>
                <w:sz w:val="22"/>
              </w:rPr>
            </w:pPr>
            <w:r>
              <w:rPr>
                <w:rFonts w:hint="eastAsia" w:ascii="微软雅黑" w:hAnsi="微软雅黑" w:eastAsia="微软雅黑"/>
                <w:sz w:val="22"/>
              </w:rPr>
              <w:t>手动点击，完成对该升级包测试发布的相关操作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 w:hRule="atLeast"/>
          <w:jc w:val="center"/>
        </w:trPr>
        <w:tc>
          <w:tcPr>
            <w:tcW w:w="1843" w:type="dxa"/>
            <w:vAlign w:val="center"/>
          </w:tcPr>
          <w:p>
            <w:pPr>
              <w:pStyle w:val="43"/>
              <w:jc w:val="center"/>
              <w:rPr>
                <w:rFonts w:ascii="微软雅黑" w:hAnsi="微软雅黑" w:eastAsia="微软雅黑"/>
                <w:sz w:val="22"/>
              </w:rPr>
            </w:pPr>
            <w:r>
              <w:rPr>
                <w:rFonts w:hint="eastAsia" w:ascii="微软雅黑" w:hAnsi="微软雅黑" w:eastAsia="微软雅黑"/>
                <w:sz w:val="22"/>
              </w:rPr>
              <w:t>（操作）</w:t>
            </w:r>
          </w:p>
        </w:tc>
        <w:tc>
          <w:tcPr>
            <w:tcW w:w="6662" w:type="dxa"/>
          </w:tcPr>
          <w:p>
            <w:pPr>
              <w:pStyle w:val="49"/>
              <w:rPr>
                <w:rFonts w:ascii="微软雅黑" w:hAnsi="微软雅黑" w:eastAsia="微软雅黑"/>
              </w:rPr>
            </w:pPr>
            <w:r>
              <w:rPr>
                <w:rFonts w:hint="eastAsia" w:ascii="微软雅黑" w:hAnsi="微软雅黑" w:eastAsia="微软雅黑"/>
                <w:sz w:val="22"/>
              </w:rPr>
              <w:t>完成对该固件的编辑、删除操作</w:t>
            </w:r>
          </w:p>
        </w:tc>
      </w:tr>
    </w:tbl>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表7 升级包列表参数说明</w:t>
      </w:r>
    </w:p>
    <w:p>
      <w:pPr>
        <w:spacing w:line="276" w:lineRule="auto"/>
        <w:ind w:firstLine="420"/>
        <w:jc w:val="left"/>
        <w:rPr>
          <w:rFonts w:ascii="微软雅黑" w:hAnsi="微软雅黑" w:eastAsia="微软雅黑"/>
          <w:bCs/>
          <w:sz w:val="22"/>
        </w:rPr>
      </w:pPr>
      <w:r>
        <w:rPr>
          <w:rFonts w:hint="eastAsia" w:ascii="微软雅黑" w:hAnsi="微软雅黑" w:eastAsia="微软雅黑"/>
          <w:bCs/>
          <w:sz w:val="22"/>
        </w:rPr>
        <w:t>其中，点击“</w:t>
      </w:r>
      <w:r>
        <w:rPr>
          <w:rFonts w:hint="eastAsia" w:ascii="微软雅黑" w:hAnsi="微软雅黑" w:eastAsia="微软雅黑"/>
          <w:bCs/>
          <w:sz w:val="22"/>
          <w:lang w:val="en-US" w:eastAsia="zh-CN"/>
        </w:rPr>
        <w:t>添加</w:t>
      </w:r>
      <w:r>
        <w:rPr>
          <w:rFonts w:hint="eastAsia" w:ascii="微软雅黑" w:hAnsi="微软雅黑" w:eastAsia="微软雅黑"/>
          <w:bCs/>
          <w:sz w:val="22"/>
        </w:rPr>
        <w:t>升级包”按钮，可进入</w:t>
      </w:r>
      <w:r>
        <w:rPr>
          <w:rFonts w:hint="eastAsia" w:ascii="微软雅黑" w:hAnsi="微软雅黑" w:eastAsia="微软雅黑"/>
          <w:bCs/>
          <w:sz w:val="22"/>
          <w:lang w:val="en-US" w:eastAsia="zh-CN"/>
        </w:rPr>
        <w:t>添加</w:t>
      </w:r>
      <w:r>
        <w:rPr>
          <w:rFonts w:hint="eastAsia" w:ascii="微软雅黑" w:hAnsi="微软雅黑" w:eastAsia="微软雅黑"/>
          <w:bCs/>
          <w:sz w:val="22"/>
        </w:rPr>
        <w:t>升级包页面，如图34所示。</w:t>
      </w:r>
    </w:p>
    <w:p>
      <w:pPr>
        <w:jc w:val="center"/>
        <w:rPr>
          <w:rFonts w:ascii="微软雅黑" w:hAnsi="微软雅黑" w:eastAsia="微软雅黑"/>
          <w:bCs/>
          <w:sz w:val="24"/>
          <w:szCs w:val="24"/>
        </w:rPr>
      </w:pPr>
      <w:r>
        <w:drawing>
          <wp:inline distT="0" distB="0" distL="114300" distR="114300">
            <wp:extent cx="2171700" cy="2734945"/>
            <wp:effectExtent l="0" t="0" r="0" b="8255"/>
            <wp:docPr id="4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7"/>
                    <pic:cNvPicPr>
                      <a:picLocks noChangeAspect="1"/>
                    </pic:cNvPicPr>
                  </pic:nvPicPr>
                  <pic:blipFill>
                    <a:blip r:embed="rId40"/>
                    <a:stretch>
                      <a:fillRect/>
                    </a:stretch>
                  </pic:blipFill>
                  <pic:spPr>
                    <a:xfrm>
                      <a:off x="0" y="0"/>
                      <a:ext cx="2171700" cy="2734945"/>
                    </a:xfrm>
                    <a:prstGeom prst="rect">
                      <a:avLst/>
                    </a:prstGeom>
                    <a:noFill/>
                    <a:ln w="9525">
                      <a:noFill/>
                    </a:ln>
                  </pic:spPr>
                </pic:pic>
              </a:graphicData>
            </a:graphic>
          </wp:inline>
        </w:drawing>
      </w:r>
    </w:p>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图34 新增升级包页面</w:t>
      </w:r>
    </w:p>
    <w:p>
      <w:pPr>
        <w:spacing w:line="360" w:lineRule="auto"/>
        <w:ind w:firstLine="440" w:firstLineChars="200"/>
        <w:jc w:val="left"/>
        <w:rPr>
          <w:rFonts w:ascii="微软雅黑" w:hAnsi="微软雅黑" w:eastAsia="微软雅黑"/>
          <w:bCs/>
          <w:color w:val="FF0000"/>
          <w:sz w:val="22"/>
        </w:rPr>
      </w:pPr>
      <w:r>
        <w:rPr>
          <w:rFonts w:hint="eastAsia" w:ascii="微软雅黑" w:hAnsi="微软雅黑" w:eastAsia="微软雅黑"/>
          <w:bCs/>
          <w:color w:val="FF0000"/>
          <w:sz w:val="22"/>
        </w:rPr>
        <w:t>类型：为可选项，当选择“差分包”时，版本升级从低版本到高版本；当选择“回滚包”时，版本升级从高版本到低版本。</w:t>
      </w:r>
    </w:p>
    <w:p>
      <w:pPr>
        <w:spacing w:line="360" w:lineRule="auto"/>
        <w:ind w:firstLine="440" w:firstLineChars="200"/>
        <w:jc w:val="left"/>
        <w:rPr>
          <w:rFonts w:ascii="微软雅黑" w:hAnsi="微软雅黑" w:eastAsia="微软雅黑"/>
          <w:bCs/>
          <w:color w:val="FF0000"/>
          <w:sz w:val="22"/>
        </w:rPr>
      </w:pPr>
      <w:r>
        <w:rPr>
          <w:rFonts w:hint="eastAsia" w:ascii="微软雅黑" w:hAnsi="微软雅黑" w:eastAsia="微软雅黑"/>
          <w:bCs/>
          <w:sz w:val="22"/>
        </w:rPr>
        <w:t>当前版本：由于同型号模组的版本号各不相同，当前版本的选择项数据来源于创建固件时创建的版本号。例如，在新增固件时，版本填写了2</w:t>
      </w:r>
      <w:r>
        <w:rPr>
          <w:rFonts w:ascii="微软雅黑" w:hAnsi="微软雅黑" w:eastAsia="微软雅黑"/>
          <w:bCs/>
          <w:sz w:val="22"/>
        </w:rPr>
        <w:t>.0</w:t>
      </w:r>
      <w:r>
        <w:rPr>
          <w:rFonts w:hint="eastAsia" w:ascii="微软雅黑" w:hAnsi="微软雅黑" w:eastAsia="微软雅黑"/>
          <w:bCs/>
          <w:sz w:val="22"/>
        </w:rPr>
        <w:t>，在这里的当前版本里面才能选择2</w:t>
      </w:r>
      <w:r>
        <w:rPr>
          <w:rFonts w:ascii="微软雅黑" w:hAnsi="微软雅黑" w:eastAsia="微软雅黑"/>
          <w:bCs/>
          <w:sz w:val="22"/>
        </w:rPr>
        <w:t>.0</w:t>
      </w:r>
      <w:r>
        <w:rPr>
          <w:rFonts w:hint="eastAsia" w:ascii="微软雅黑" w:hAnsi="微软雅黑" w:eastAsia="微软雅黑"/>
          <w:bCs/>
          <w:sz w:val="22"/>
        </w:rPr>
        <w:t>，否则无法选择当前版本为2</w:t>
      </w:r>
      <w:r>
        <w:rPr>
          <w:rFonts w:ascii="微软雅黑" w:hAnsi="微软雅黑" w:eastAsia="微软雅黑"/>
          <w:bCs/>
          <w:sz w:val="22"/>
        </w:rPr>
        <w:t>.0</w:t>
      </w:r>
      <w:r>
        <w:rPr>
          <w:rFonts w:hint="eastAsia" w:ascii="微软雅黑" w:hAnsi="微软雅黑" w:eastAsia="微软雅黑"/>
          <w:bCs/>
          <w:sz w:val="22"/>
        </w:rPr>
        <w:t>，</w:t>
      </w:r>
      <w:r>
        <w:rPr>
          <w:rFonts w:hint="eastAsia" w:ascii="微软雅黑" w:hAnsi="微软雅黑" w:eastAsia="微软雅黑"/>
          <w:bCs/>
          <w:color w:val="FF0000"/>
          <w:sz w:val="22"/>
        </w:rPr>
        <w:t>从操作方式上来说，必须满足在固件列表里面有版本号为2</w:t>
      </w:r>
      <w:r>
        <w:rPr>
          <w:rFonts w:ascii="微软雅黑" w:hAnsi="微软雅黑" w:eastAsia="微软雅黑"/>
          <w:bCs/>
          <w:color w:val="FF0000"/>
          <w:sz w:val="22"/>
        </w:rPr>
        <w:t>.0</w:t>
      </w:r>
      <w:r>
        <w:rPr>
          <w:rFonts w:hint="eastAsia" w:ascii="微软雅黑" w:hAnsi="微软雅黑" w:eastAsia="微软雅黑"/>
          <w:bCs/>
          <w:color w:val="FF0000"/>
          <w:sz w:val="22"/>
        </w:rPr>
        <w:t>的数据记录才能在</w:t>
      </w:r>
      <w:r>
        <w:rPr>
          <w:rFonts w:ascii="微软雅黑" w:hAnsi="微软雅黑" w:eastAsia="微软雅黑"/>
          <w:bCs/>
          <w:color w:val="FF0000"/>
          <w:sz w:val="22"/>
        </w:rPr>
        <w:t>”</w:t>
      </w:r>
      <w:r>
        <w:rPr>
          <w:rFonts w:hint="eastAsia" w:ascii="微软雅黑" w:hAnsi="微软雅黑" w:eastAsia="微软雅黑"/>
          <w:bCs/>
          <w:color w:val="FF0000"/>
          <w:sz w:val="22"/>
        </w:rPr>
        <w:t>升级包管理—</w:t>
      </w:r>
      <w:r>
        <w:rPr>
          <w:rFonts w:ascii="微软雅黑" w:hAnsi="微软雅黑" w:eastAsia="微软雅黑"/>
          <w:bCs/>
          <w:color w:val="FF0000"/>
          <w:sz w:val="22"/>
        </w:rPr>
        <w:t>&gt;</w:t>
      </w:r>
      <w:r>
        <w:rPr>
          <w:rFonts w:hint="eastAsia" w:ascii="微软雅黑" w:hAnsi="微软雅黑" w:eastAsia="微软雅黑"/>
          <w:bCs/>
          <w:color w:val="FF0000"/>
          <w:sz w:val="22"/>
        </w:rPr>
        <w:t>新增升级包</w:t>
      </w:r>
      <w:r>
        <w:rPr>
          <w:rFonts w:ascii="微软雅黑" w:hAnsi="微软雅黑" w:eastAsia="微软雅黑"/>
          <w:bCs/>
          <w:color w:val="FF0000"/>
          <w:sz w:val="22"/>
        </w:rPr>
        <w:t>”</w:t>
      </w:r>
      <w:r>
        <w:rPr>
          <w:rFonts w:hint="eastAsia" w:ascii="微软雅黑" w:hAnsi="微软雅黑" w:eastAsia="微软雅黑"/>
          <w:bCs/>
          <w:color w:val="FF0000"/>
          <w:sz w:val="22"/>
        </w:rPr>
        <w:t>的当前版本下拉框中选择到当前版本2</w:t>
      </w:r>
      <w:r>
        <w:rPr>
          <w:rFonts w:ascii="微软雅黑" w:hAnsi="微软雅黑" w:eastAsia="微软雅黑"/>
          <w:bCs/>
          <w:color w:val="FF0000"/>
          <w:sz w:val="22"/>
        </w:rPr>
        <w:t>.0</w:t>
      </w:r>
      <w:r>
        <w:rPr>
          <w:rFonts w:hint="eastAsia" w:ascii="微软雅黑" w:hAnsi="微软雅黑" w:eastAsia="微软雅黑"/>
          <w:bCs/>
          <w:color w:val="FF0000"/>
          <w:sz w:val="22"/>
        </w:rPr>
        <w:t>的选项。</w:t>
      </w:r>
    </w:p>
    <w:p>
      <w:pPr>
        <w:spacing w:line="360" w:lineRule="auto"/>
        <w:ind w:firstLine="440" w:firstLineChars="200"/>
        <w:jc w:val="left"/>
        <w:rPr>
          <w:rFonts w:ascii="微软雅黑" w:hAnsi="微软雅黑" w:eastAsia="微软雅黑"/>
          <w:bCs/>
          <w:sz w:val="22"/>
        </w:rPr>
      </w:pPr>
      <w:r>
        <w:rPr>
          <w:rFonts w:hint="eastAsia" w:ascii="微软雅黑" w:hAnsi="微软雅黑" w:eastAsia="微软雅黑"/>
          <w:bCs/>
          <w:sz w:val="22"/>
        </w:rPr>
        <w:t>目标版本：对应的固件列表记录的版本号，系统自动引入。</w:t>
      </w:r>
    </w:p>
    <w:p>
      <w:pPr>
        <w:spacing w:line="360" w:lineRule="auto"/>
        <w:ind w:firstLine="440" w:firstLineChars="200"/>
        <w:jc w:val="left"/>
        <w:rPr>
          <w:rFonts w:ascii="微软雅黑" w:hAnsi="微软雅黑" w:eastAsia="微软雅黑"/>
          <w:bCs/>
          <w:sz w:val="22"/>
        </w:rPr>
      </w:pPr>
      <w:r>
        <w:rPr>
          <w:rFonts w:hint="eastAsia" w:ascii="微软雅黑" w:hAnsi="微软雅黑" w:eastAsia="微软雅黑"/>
          <w:bCs/>
          <w:sz w:val="22"/>
        </w:rPr>
        <w:t>上传附件：提供两种上传方式，即直接上传已经制作好的差分包进行S</w:t>
      </w:r>
      <w:r>
        <w:rPr>
          <w:rFonts w:ascii="微软雅黑" w:hAnsi="微软雅黑" w:eastAsia="微软雅黑"/>
          <w:bCs/>
          <w:sz w:val="22"/>
        </w:rPr>
        <w:t>DK</w:t>
      </w:r>
      <w:r>
        <w:rPr>
          <w:rFonts w:hint="eastAsia" w:ascii="微软雅黑" w:hAnsi="微软雅黑" w:eastAsia="微软雅黑"/>
          <w:bCs/>
          <w:sz w:val="22"/>
        </w:rPr>
        <w:t>差分还原，或者利用O</w:t>
      </w:r>
      <w:r>
        <w:rPr>
          <w:rFonts w:ascii="微软雅黑" w:hAnsi="微软雅黑" w:eastAsia="微软雅黑"/>
          <w:bCs/>
          <w:sz w:val="22"/>
        </w:rPr>
        <w:t>neNET</w:t>
      </w:r>
      <w:r>
        <w:rPr>
          <w:rFonts w:hint="eastAsia" w:ascii="微软雅黑" w:hAnsi="微软雅黑" w:eastAsia="微软雅黑"/>
          <w:bCs/>
          <w:sz w:val="22"/>
        </w:rPr>
        <w:t>提供的在线差分能力，上传当前版本和待升级版本的整包进行在线差分处理，具体选择如图35所示。</w:t>
      </w:r>
    </w:p>
    <w:p>
      <w:pPr>
        <w:spacing w:line="276" w:lineRule="auto"/>
        <w:jc w:val="center"/>
        <w:rPr>
          <w:rFonts w:ascii="微软雅黑" w:hAnsi="微软雅黑" w:eastAsia="微软雅黑"/>
          <w:bCs/>
          <w:sz w:val="24"/>
          <w:szCs w:val="24"/>
        </w:rPr>
      </w:pPr>
      <w:r>
        <w:drawing>
          <wp:inline distT="0" distB="0" distL="114300" distR="114300">
            <wp:extent cx="2214245" cy="2705100"/>
            <wp:effectExtent l="0" t="0" r="14605" b="0"/>
            <wp:docPr id="4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8"/>
                    <pic:cNvPicPr>
                      <a:picLocks noChangeAspect="1"/>
                    </pic:cNvPicPr>
                  </pic:nvPicPr>
                  <pic:blipFill>
                    <a:blip r:embed="rId41"/>
                    <a:stretch>
                      <a:fillRect/>
                    </a:stretch>
                  </pic:blipFill>
                  <pic:spPr>
                    <a:xfrm>
                      <a:off x="0" y="0"/>
                      <a:ext cx="2214245" cy="2705100"/>
                    </a:xfrm>
                    <a:prstGeom prst="rect">
                      <a:avLst/>
                    </a:prstGeom>
                    <a:noFill/>
                    <a:ln w="9525">
                      <a:noFill/>
                    </a:ln>
                  </pic:spPr>
                </pic:pic>
              </a:graphicData>
            </a:graphic>
          </wp:inline>
        </w:drawing>
      </w:r>
    </w:p>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图35 “在线差分”弹窗</w:t>
      </w:r>
    </w:p>
    <w:p>
      <w:pPr>
        <w:spacing w:line="360" w:lineRule="auto"/>
        <w:ind w:firstLine="440" w:firstLineChars="200"/>
        <w:jc w:val="left"/>
        <w:rPr>
          <w:rFonts w:ascii="微软雅黑" w:hAnsi="微软雅黑" w:eastAsia="微软雅黑"/>
          <w:bCs/>
          <w:sz w:val="22"/>
        </w:rPr>
      </w:pPr>
      <w:r>
        <w:rPr>
          <w:rFonts w:hint="eastAsia" w:ascii="微软雅黑" w:hAnsi="微软雅黑" w:eastAsia="微软雅黑"/>
          <w:bCs/>
          <w:sz w:val="22"/>
        </w:rPr>
        <w:t>在升级包信息选择完毕并进行确认后即可返回升级包管理信息列表界面，在列表上可编辑、删除升级包，具体如图36、图37所示。</w:t>
      </w:r>
    </w:p>
    <w:p>
      <w:pPr>
        <w:spacing w:line="276" w:lineRule="auto"/>
        <w:jc w:val="center"/>
        <w:rPr>
          <w:rFonts w:ascii="微软雅黑" w:hAnsi="微软雅黑" w:eastAsia="微软雅黑"/>
          <w:bCs/>
          <w:sz w:val="24"/>
          <w:szCs w:val="24"/>
        </w:rPr>
      </w:pPr>
      <w:r>
        <w:drawing>
          <wp:inline distT="0" distB="0" distL="114300" distR="114300">
            <wp:extent cx="3152775" cy="4238625"/>
            <wp:effectExtent l="0" t="0" r="9525" b="9525"/>
            <wp:docPr id="4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9"/>
                    <pic:cNvPicPr>
                      <a:picLocks noChangeAspect="1"/>
                    </pic:cNvPicPr>
                  </pic:nvPicPr>
                  <pic:blipFill>
                    <a:blip r:embed="rId42"/>
                    <a:stretch>
                      <a:fillRect/>
                    </a:stretch>
                  </pic:blipFill>
                  <pic:spPr>
                    <a:xfrm>
                      <a:off x="0" y="0"/>
                      <a:ext cx="3152775" cy="4238625"/>
                    </a:xfrm>
                    <a:prstGeom prst="rect">
                      <a:avLst/>
                    </a:prstGeom>
                    <a:noFill/>
                    <a:ln w="9525">
                      <a:noFill/>
                    </a:ln>
                  </pic:spPr>
                </pic:pic>
              </a:graphicData>
            </a:graphic>
          </wp:inline>
        </w:drawing>
      </w:r>
    </w:p>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图36 编辑升级包页面</w:t>
      </w:r>
    </w:p>
    <w:p>
      <w:pPr>
        <w:spacing w:line="276" w:lineRule="auto"/>
        <w:ind w:firstLine="420"/>
        <w:jc w:val="center"/>
        <w:rPr>
          <w:rFonts w:ascii="微软雅黑" w:hAnsi="微软雅黑" w:eastAsia="微软雅黑"/>
          <w:bCs/>
          <w:sz w:val="24"/>
          <w:szCs w:val="24"/>
        </w:rPr>
      </w:pPr>
      <w:r>
        <w:drawing>
          <wp:inline distT="0" distB="0" distL="114300" distR="114300">
            <wp:extent cx="2419350" cy="1057275"/>
            <wp:effectExtent l="0" t="0" r="0" b="9525"/>
            <wp:docPr id="5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0"/>
                    <pic:cNvPicPr>
                      <a:picLocks noChangeAspect="1"/>
                    </pic:cNvPicPr>
                  </pic:nvPicPr>
                  <pic:blipFill>
                    <a:blip r:embed="rId43"/>
                    <a:stretch>
                      <a:fillRect/>
                    </a:stretch>
                  </pic:blipFill>
                  <pic:spPr>
                    <a:xfrm>
                      <a:off x="0" y="0"/>
                      <a:ext cx="2419350" cy="1057275"/>
                    </a:xfrm>
                    <a:prstGeom prst="rect">
                      <a:avLst/>
                    </a:prstGeom>
                    <a:noFill/>
                    <a:ln w="9525">
                      <a:noFill/>
                    </a:ln>
                  </pic:spPr>
                </pic:pic>
              </a:graphicData>
            </a:graphic>
          </wp:inline>
        </w:drawing>
      </w:r>
    </w:p>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图37 “删除升级包”系统提示弹窗</w:t>
      </w:r>
    </w:p>
    <w:p>
      <w:pPr>
        <w:spacing w:line="360" w:lineRule="auto"/>
        <w:ind w:firstLine="440" w:firstLineChars="200"/>
        <w:jc w:val="left"/>
        <w:rPr>
          <w:rFonts w:ascii="微软雅黑" w:hAnsi="微软雅黑" w:eastAsia="微软雅黑"/>
          <w:bCs/>
          <w:sz w:val="22"/>
        </w:rPr>
      </w:pPr>
      <w:r>
        <w:rPr>
          <w:rFonts w:hint="eastAsia" w:ascii="微软雅黑" w:hAnsi="微软雅黑" w:eastAsia="微软雅黑"/>
          <w:bCs/>
          <w:sz w:val="22"/>
        </w:rPr>
        <w:t>在升级包管理信息列表界面针对已有的数据记录可关联测试设备进行测试，根据测试结果可修改测试状态，如图38所示。</w:t>
      </w:r>
    </w:p>
    <w:p>
      <w:pPr>
        <w:spacing w:line="276" w:lineRule="auto"/>
        <w:jc w:val="center"/>
        <w:rPr>
          <w:rFonts w:ascii="微软雅黑" w:hAnsi="微软雅黑" w:eastAsia="微软雅黑"/>
          <w:bCs/>
          <w:sz w:val="24"/>
          <w:szCs w:val="24"/>
        </w:rPr>
      </w:pPr>
      <w:r>
        <w:drawing>
          <wp:inline distT="0" distB="0" distL="114300" distR="114300">
            <wp:extent cx="5423535" cy="620395"/>
            <wp:effectExtent l="0" t="0" r="5715" b="8255"/>
            <wp:docPr id="5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1"/>
                    <pic:cNvPicPr>
                      <a:picLocks noChangeAspect="1"/>
                    </pic:cNvPicPr>
                  </pic:nvPicPr>
                  <pic:blipFill>
                    <a:blip r:embed="rId44"/>
                    <a:stretch>
                      <a:fillRect/>
                    </a:stretch>
                  </pic:blipFill>
                  <pic:spPr>
                    <a:xfrm>
                      <a:off x="0" y="0"/>
                      <a:ext cx="5423535" cy="620395"/>
                    </a:xfrm>
                    <a:prstGeom prst="rect">
                      <a:avLst/>
                    </a:prstGeom>
                    <a:noFill/>
                    <a:ln w="9525">
                      <a:noFill/>
                    </a:ln>
                  </pic:spPr>
                </pic:pic>
              </a:graphicData>
            </a:graphic>
          </wp:inline>
        </w:drawing>
      </w:r>
    </w:p>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图38 升级包测试界面</w:t>
      </w:r>
    </w:p>
    <w:p>
      <w:pPr>
        <w:pStyle w:val="3"/>
        <w:spacing w:before="120" w:after="120" w:line="360" w:lineRule="auto"/>
        <w:ind w:firstLine="567" w:firstLineChars="236"/>
        <w:rPr>
          <w:rFonts w:ascii="微软雅黑" w:hAnsi="微软雅黑" w:eastAsia="微软雅黑"/>
          <w:sz w:val="24"/>
          <w:szCs w:val="24"/>
        </w:rPr>
      </w:pPr>
      <w:bookmarkStart w:id="30" w:name="_Toc517779905"/>
      <w:r>
        <w:rPr>
          <w:rFonts w:ascii="微软雅黑" w:hAnsi="微软雅黑" w:eastAsia="微软雅黑"/>
          <w:sz w:val="24"/>
          <w:szCs w:val="24"/>
        </w:rPr>
        <w:t>2.3.</w:t>
      </w:r>
      <w:r>
        <w:rPr>
          <w:rFonts w:hint="eastAsia" w:ascii="微软雅黑" w:hAnsi="微软雅黑" w:eastAsia="微软雅黑"/>
          <w:sz w:val="24"/>
          <w:szCs w:val="24"/>
        </w:rPr>
        <w:t>2.2</w:t>
      </w:r>
      <w:r>
        <w:rPr>
          <w:rFonts w:ascii="微软雅黑" w:hAnsi="微软雅黑" w:eastAsia="微软雅黑"/>
          <w:sz w:val="24"/>
          <w:szCs w:val="24"/>
        </w:rPr>
        <w:t xml:space="preserve"> </w:t>
      </w:r>
      <w:r>
        <w:rPr>
          <w:rFonts w:hint="eastAsia" w:ascii="微软雅黑" w:hAnsi="微软雅黑" w:eastAsia="微软雅黑"/>
          <w:sz w:val="24"/>
          <w:szCs w:val="24"/>
        </w:rPr>
        <w:t>测试设备管理</w:t>
      </w:r>
      <w:bookmarkEnd w:id="30"/>
    </w:p>
    <w:p>
      <w:pPr>
        <w:spacing w:line="360" w:lineRule="auto"/>
        <w:ind w:firstLine="440" w:firstLineChars="200"/>
        <w:jc w:val="left"/>
        <w:rPr>
          <w:rFonts w:ascii="微软雅黑" w:hAnsi="微软雅黑" w:eastAsia="微软雅黑"/>
          <w:bCs/>
          <w:sz w:val="22"/>
        </w:rPr>
      </w:pPr>
      <w:r>
        <w:rPr>
          <w:rFonts w:hint="eastAsia" w:ascii="微软雅黑" w:hAnsi="微软雅黑" w:eastAsia="微软雅黑"/>
          <w:bCs/>
          <w:sz w:val="22"/>
        </w:rPr>
        <w:t>测试设备管理用于添加、移除测试升级用设备，具体信息如图39展示。</w:t>
      </w:r>
    </w:p>
    <w:p>
      <w:pPr>
        <w:spacing w:line="276" w:lineRule="auto"/>
        <w:jc w:val="center"/>
        <w:rPr>
          <w:rFonts w:ascii="微软雅黑" w:hAnsi="微软雅黑" w:eastAsia="微软雅黑"/>
          <w:bCs/>
          <w:sz w:val="24"/>
          <w:szCs w:val="24"/>
        </w:rPr>
      </w:pPr>
      <w:r>
        <w:drawing>
          <wp:inline distT="0" distB="0" distL="114300" distR="114300">
            <wp:extent cx="5426075" cy="2156460"/>
            <wp:effectExtent l="0" t="0" r="3175" b="15240"/>
            <wp:docPr id="5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32"/>
                    <pic:cNvPicPr>
                      <a:picLocks noChangeAspect="1"/>
                    </pic:cNvPicPr>
                  </pic:nvPicPr>
                  <pic:blipFill>
                    <a:blip r:embed="rId45"/>
                    <a:stretch>
                      <a:fillRect/>
                    </a:stretch>
                  </pic:blipFill>
                  <pic:spPr>
                    <a:xfrm>
                      <a:off x="0" y="0"/>
                      <a:ext cx="5426075" cy="2156460"/>
                    </a:xfrm>
                    <a:prstGeom prst="rect">
                      <a:avLst/>
                    </a:prstGeom>
                    <a:noFill/>
                    <a:ln w="9525">
                      <a:noFill/>
                    </a:ln>
                  </pic:spPr>
                </pic:pic>
              </a:graphicData>
            </a:graphic>
          </wp:inline>
        </w:drawing>
      </w:r>
    </w:p>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图39 测试设备管理界面</w:t>
      </w:r>
    </w:p>
    <w:tbl>
      <w:tblPr>
        <w:tblStyle w:val="22"/>
        <w:tblW w:w="85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7"/>
        <w:gridCol w:w="6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 w:hRule="atLeast"/>
          <w:jc w:val="center"/>
        </w:trPr>
        <w:tc>
          <w:tcPr>
            <w:tcW w:w="2247" w:type="dxa"/>
            <w:shd w:val="clear" w:color="auto" w:fill="BEBEBE" w:themeFill="background1" w:themeFillShade="BF"/>
            <w:vAlign w:val="center"/>
          </w:tcPr>
          <w:p>
            <w:pPr>
              <w:pStyle w:val="43"/>
              <w:jc w:val="center"/>
              <w:rPr>
                <w:rFonts w:ascii="微软雅黑" w:hAnsi="微软雅黑" w:eastAsia="微软雅黑"/>
                <w:b/>
                <w:sz w:val="22"/>
              </w:rPr>
            </w:pPr>
            <w:r>
              <w:rPr>
                <w:rFonts w:hint="eastAsia" w:ascii="微软雅黑" w:hAnsi="微软雅黑" w:eastAsia="微软雅黑"/>
                <w:b/>
                <w:sz w:val="22"/>
              </w:rPr>
              <w:t>列表名词</w:t>
            </w:r>
          </w:p>
        </w:tc>
        <w:tc>
          <w:tcPr>
            <w:tcW w:w="6258" w:type="dxa"/>
            <w:shd w:val="clear" w:color="auto" w:fill="BEBEBE" w:themeFill="background1" w:themeFillShade="BF"/>
            <w:vAlign w:val="center"/>
          </w:tcPr>
          <w:p>
            <w:pPr>
              <w:pStyle w:val="43"/>
              <w:jc w:val="center"/>
              <w:rPr>
                <w:rFonts w:ascii="微软雅黑" w:hAnsi="微软雅黑" w:eastAsia="微软雅黑"/>
                <w:b/>
                <w:sz w:val="22"/>
              </w:rPr>
            </w:pPr>
            <w:r>
              <w:rPr>
                <w:rFonts w:hint="eastAsia" w:ascii="微软雅黑" w:hAnsi="微软雅黑" w:eastAsia="微软雅黑"/>
                <w:b/>
                <w:sz w:val="22"/>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jc w:val="center"/>
        </w:trPr>
        <w:tc>
          <w:tcPr>
            <w:tcW w:w="2247" w:type="dxa"/>
            <w:vAlign w:val="center"/>
          </w:tcPr>
          <w:p>
            <w:pPr>
              <w:pStyle w:val="43"/>
              <w:jc w:val="center"/>
              <w:rPr>
                <w:rFonts w:ascii="微软雅黑" w:hAnsi="微软雅黑" w:eastAsia="微软雅黑"/>
                <w:sz w:val="22"/>
              </w:rPr>
            </w:pPr>
            <w:r>
              <w:rPr>
                <w:rFonts w:hint="eastAsia" w:ascii="微软雅黑" w:hAnsi="微软雅黑" w:eastAsia="微软雅黑"/>
                <w:sz w:val="22"/>
              </w:rPr>
              <w:t>设备ID</w:t>
            </w:r>
          </w:p>
        </w:tc>
        <w:tc>
          <w:tcPr>
            <w:tcW w:w="6258" w:type="dxa"/>
          </w:tcPr>
          <w:p>
            <w:pPr>
              <w:pStyle w:val="43"/>
              <w:spacing w:line="276" w:lineRule="auto"/>
              <w:rPr>
                <w:rFonts w:ascii="微软雅黑" w:hAnsi="微软雅黑" w:eastAsia="微软雅黑"/>
                <w:sz w:val="22"/>
              </w:rPr>
            </w:pPr>
            <w:r>
              <w:rPr>
                <w:rFonts w:hint="eastAsia" w:ascii="微软雅黑" w:hAnsi="微软雅黑" w:eastAsia="微软雅黑"/>
                <w:sz w:val="22"/>
              </w:rPr>
              <w:t>该设备的唯一性编码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jc w:val="center"/>
        </w:trPr>
        <w:tc>
          <w:tcPr>
            <w:tcW w:w="2247" w:type="dxa"/>
            <w:vAlign w:val="center"/>
          </w:tcPr>
          <w:p>
            <w:pPr>
              <w:pStyle w:val="43"/>
              <w:jc w:val="center"/>
              <w:rPr>
                <w:rFonts w:ascii="微软雅黑" w:hAnsi="微软雅黑" w:eastAsia="微软雅黑"/>
                <w:sz w:val="22"/>
              </w:rPr>
            </w:pPr>
            <w:r>
              <w:rPr>
                <w:rFonts w:hint="eastAsia" w:ascii="微软雅黑" w:hAnsi="微软雅黑" w:eastAsia="微软雅黑"/>
                <w:sz w:val="22"/>
              </w:rPr>
              <w:t>设备名称</w:t>
            </w:r>
          </w:p>
        </w:tc>
        <w:tc>
          <w:tcPr>
            <w:tcW w:w="6258" w:type="dxa"/>
          </w:tcPr>
          <w:p>
            <w:pPr>
              <w:pStyle w:val="43"/>
              <w:spacing w:line="276" w:lineRule="auto"/>
              <w:rPr>
                <w:rFonts w:ascii="微软雅黑" w:hAnsi="微软雅黑" w:eastAsia="微软雅黑"/>
                <w:sz w:val="22"/>
              </w:rPr>
            </w:pPr>
            <w:r>
              <w:rPr>
                <w:rFonts w:hint="eastAsia" w:ascii="微软雅黑" w:hAnsi="微软雅黑" w:eastAsia="微软雅黑"/>
                <w:sz w:val="22"/>
              </w:rPr>
              <w:t>该设备的用户自定义</w:t>
            </w:r>
            <w:r>
              <w:rPr>
                <w:rFonts w:ascii="微软雅黑" w:hAnsi="微软雅黑" w:eastAsia="微软雅黑"/>
                <w:sz w:val="22"/>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 w:hRule="atLeast"/>
          <w:jc w:val="center"/>
        </w:trPr>
        <w:tc>
          <w:tcPr>
            <w:tcW w:w="2247" w:type="dxa"/>
            <w:vAlign w:val="center"/>
          </w:tcPr>
          <w:p>
            <w:pPr>
              <w:pStyle w:val="43"/>
              <w:jc w:val="center"/>
              <w:rPr>
                <w:rFonts w:ascii="微软雅黑" w:hAnsi="微软雅黑" w:eastAsia="微软雅黑"/>
                <w:sz w:val="22"/>
              </w:rPr>
            </w:pPr>
            <w:r>
              <w:rPr>
                <w:rFonts w:hint="eastAsia" w:ascii="微软雅黑" w:hAnsi="微软雅黑" w:eastAsia="微软雅黑"/>
                <w:sz w:val="22"/>
              </w:rPr>
              <w:t>IMEI</w:t>
            </w:r>
          </w:p>
        </w:tc>
        <w:tc>
          <w:tcPr>
            <w:tcW w:w="6258" w:type="dxa"/>
          </w:tcPr>
          <w:p>
            <w:pPr>
              <w:pStyle w:val="43"/>
              <w:rPr>
                <w:rFonts w:ascii="微软雅黑" w:hAnsi="微软雅黑" w:eastAsia="微软雅黑"/>
                <w:sz w:val="22"/>
              </w:rPr>
            </w:pPr>
            <w:r>
              <w:rPr>
                <w:rFonts w:hint="eastAsia" w:ascii="微软雅黑" w:hAnsi="微软雅黑" w:eastAsia="微软雅黑"/>
                <w:sz w:val="22"/>
              </w:rPr>
              <w:t>该设备</w:t>
            </w:r>
            <w:r>
              <w:rPr>
                <w:rFonts w:ascii="微软雅黑" w:hAnsi="微软雅黑" w:eastAsia="微软雅黑"/>
                <w:sz w:val="22"/>
              </w:rPr>
              <w:t>的国际移动设备识别码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jc w:val="center"/>
        </w:trPr>
        <w:tc>
          <w:tcPr>
            <w:tcW w:w="2247" w:type="dxa"/>
            <w:vAlign w:val="center"/>
          </w:tcPr>
          <w:p>
            <w:pPr>
              <w:pStyle w:val="43"/>
              <w:jc w:val="center"/>
              <w:rPr>
                <w:rFonts w:ascii="微软雅黑" w:hAnsi="微软雅黑" w:eastAsia="微软雅黑"/>
                <w:sz w:val="22"/>
              </w:rPr>
            </w:pPr>
            <w:r>
              <w:rPr>
                <w:rFonts w:hint="eastAsia" w:ascii="微软雅黑" w:hAnsi="微软雅黑" w:eastAsia="微软雅黑"/>
                <w:sz w:val="22"/>
              </w:rPr>
              <w:t>测试记录</w:t>
            </w:r>
          </w:p>
        </w:tc>
        <w:tc>
          <w:tcPr>
            <w:tcW w:w="6258" w:type="dxa"/>
          </w:tcPr>
          <w:p>
            <w:pPr>
              <w:pStyle w:val="43"/>
              <w:rPr>
                <w:rFonts w:ascii="微软雅黑" w:hAnsi="微软雅黑" w:eastAsia="微软雅黑"/>
                <w:sz w:val="22"/>
              </w:rPr>
            </w:pPr>
            <w:r>
              <w:rPr>
                <w:rFonts w:hint="eastAsia" w:ascii="微软雅黑" w:hAnsi="微软雅黑" w:eastAsia="微软雅黑"/>
                <w:sz w:val="22"/>
              </w:rPr>
              <w:t>该设备进行测试的总次数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jc w:val="center"/>
        </w:trPr>
        <w:tc>
          <w:tcPr>
            <w:tcW w:w="2247" w:type="dxa"/>
            <w:vAlign w:val="center"/>
          </w:tcPr>
          <w:p>
            <w:pPr>
              <w:pStyle w:val="43"/>
              <w:jc w:val="center"/>
            </w:pPr>
            <w:r>
              <w:rPr>
                <w:rFonts w:hint="eastAsia" w:ascii="微软雅黑" w:hAnsi="微软雅黑" w:eastAsia="微软雅黑"/>
                <w:sz w:val="22"/>
              </w:rPr>
              <w:t>最</w:t>
            </w:r>
            <w:r>
              <w:rPr>
                <w:rFonts w:hint="eastAsia" w:ascii="微软雅黑" w:hAnsi="微软雅黑" w:eastAsia="微软雅黑"/>
                <w:sz w:val="22"/>
                <w:lang w:val="en-US" w:eastAsia="zh-CN"/>
              </w:rPr>
              <w:t>近</w:t>
            </w:r>
            <w:r>
              <w:rPr>
                <w:rFonts w:hint="eastAsia" w:ascii="微软雅黑" w:hAnsi="微软雅黑" w:eastAsia="微软雅黑"/>
                <w:sz w:val="22"/>
              </w:rPr>
              <w:t>测试时间</w:t>
            </w:r>
          </w:p>
        </w:tc>
        <w:tc>
          <w:tcPr>
            <w:tcW w:w="6258" w:type="dxa"/>
          </w:tcPr>
          <w:p>
            <w:pPr>
              <w:pStyle w:val="43"/>
              <w:rPr>
                <w:rFonts w:ascii="微软雅黑" w:hAnsi="微软雅黑" w:eastAsia="微软雅黑"/>
                <w:sz w:val="22"/>
              </w:rPr>
            </w:pPr>
            <w:r>
              <w:rPr>
                <w:rFonts w:hint="eastAsia" w:ascii="微软雅黑" w:hAnsi="微软雅黑" w:eastAsia="微软雅黑"/>
                <w:sz w:val="22"/>
              </w:rPr>
              <w:t>该设备进行最后一次测试的时间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 w:hRule="atLeast"/>
          <w:jc w:val="center"/>
        </w:trPr>
        <w:tc>
          <w:tcPr>
            <w:tcW w:w="2247" w:type="dxa"/>
            <w:vAlign w:val="center"/>
          </w:tcPr>
          <w:p>
            <w:pPr>
              <w:pStyle w:val="43"/>
              <w:jc w:val="center"/>
              <w:rPr>
                <w:rFonts w:ascii="微软雅黑" w:hAnsi="微软雅黑" w:eastAsia="微软雅黑"/>
                <w:sz w:val="22"/>
              </w:rPr>
            </w:pPr>
            <w:r>
              <w:rPr>
                <w:rFonts w:hint="eastAsia" w:ascii="微软雅黑" w:hAnsi="微软雅黑" w:eastAsia="微软雅黑"/>
                <w:sz w:val="22"/>
              </w:rPr>
              <w:t>（操作）</w:t>
            </w:r>
          </w:p>
        </w:tc>
        <w:tc>
          <w:tcPr>
            <w:tcW w:w="6258" w:type="dxa"/>
          </w:tcPr>
          <w:p>
            <w:pPr>
              <w:pStyle w:val="49"/>
              <w:rPr>
                <w:rFonts w:ascii="微软雅黑" w:hAnsi="微软雅黑" w:eastAsia="微软雅黑"/>
              </w:rPr>
            </w:pPr>
            <w:r>
              <w:rPr>
                <w:rFonts w:hint="eastAsia" w:ascii="微软雅黑" w:hAnsi="微软雅黑" w:eastAsia="微软雅黑"/>
                <w:sz w:val="22"/>
              </w:rPr>
              <w:t>完成对该测试设备的移除操作</w:t>
            </w:r>
          </w:p>
        </w:tc>
      </w:tr>
    </w:tbl>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表8 测试设备列表参数说明</w:t>
      </w:r>
    </w:p>
    <w:p>
      <w:pPr>
        <w:pStyle w:val="3"/>
        <w:spacing w:before="120" w:after="120" w:line="360" w:lineRule="auto"/>
        <w:ind w:firstLine="567" w:firstLineChars="236"/>
        <w:rPr>
          <w:rFonts w:ascii="微软雅黑" w:hAnsi="微软雅黑" w:eastAsia="微软雅黑"/>
          <w:sz w:val="24"/>
          <w:szCs w:val="24"/>
        </w:rPr>
      </w:pPr>
      <w:bookmarkStart w:id="31" w:name="_Toc517779906"/>
      <w:r>
        <w:rPr>
          <w:rFonts w:ascii="微软雅黑" w:hAnsi="微软雅黑" w:eastAsia="微软雅黑"/>
          <w:sz w:val="24"/>
          <w:szCs w:val="24"/>
        </w:rPr>
        <w:t>2.3.</w:t>
      </w:r>
      <w:r>
        <w:rPr>
          <w:rFonts w:hint="eastAsia" w:ascii="微软雅黑" w:hAnsi="微软雅黑" w:eastAsia="微软雅黑"/>
          <w:sz w:val="24"/>
          <w:szCs w:val="24"/>
        </w:rPr>
        <w:t>2.3</w:t>
      </w:r>
      <w:r>
        <w:rPr>
          <w:rFonts w:ascii="微软雅黑" w:hAnsi="微软雅黑" w:eastAsia="微软雅黑"/>
          <w:sz w:val="24"/>
          <w:szCs w:val="24"/>
        </w:rPr>
        <w:t xml:space="preserve"> </w:t>
      </w:r>
      <w:r>
        <w:rPr>
          <w:rFonts w:hint="eastAsia" w:ascii="微软雅黑" w:hAnsi="微软雅黑" w:eastAsia="微软雅黑"/>
          <w:sz w:val="24"/>
          <w:szCs w:val="24"/>
        </w:rPr>
        <w:t>升级统计</w:t>
      </w:r>
      <w:bookmarkEnd w:id="31"/>
    </w:p>
    <w:p>
      <w:pPr>
        <w:spacing w:line="360" w:lineRule="auto"/>
        <w:ind w:firstLine="440" w:firstLineChars="200"/>
        <w:jc w:val="left"/>
        <w:rPr>
          <w:rFonts w:ascii="微软雅黑" w:hAnsi="微软雅黑" w:eastAsia="微软雅黑"/>
          <w:bCs/>
          <w:sz w:val="22"/>
        </w:rPr>
      </w:pPr>
      <w:r>
        <w:rPr>
          <w:rFonts w:hint="eastAsia" w:ascii="微软雅黑" w:hAnsi="微软雅黑" w:eastAsia="微软雅黑"/>
          <w:bCs/>
          <w:sz w:val="22"/>
        </w:rPr>
        <w:t>升级统计展示某厂商与模组被采用升级的信息，具体信息列表如图40所示。</w:t>
      </w:r>
    </w:p>
    <w:p>
      <w:pPr>
        <w:spacing w:line="360" w:lineRule="auto"/>
        <w:jc w:val="center"/>
        <w:rPr>
          <w:rFonts w:ascii="微软雅黑" w:hAnsi="微软雅黑" w:eastAsia="微软雅黑"/>
          <w:bCs/>
          <w:color w:val="767171" w:themeColor="background2" w:themeShade="80"/>
          <w:sz w:val="20"/>
          <w:szCs w:val="20"/>
        </w:rPr>
      </w:pPr>
      <w:r>
        <w:drawing>
          <wp:inline distT="0" distB="0" distL="114300" distR="114300">
            <wp:extent cx="5424170" cy="2046605"/>
            <wp:effectExtent l="0" t="0" r="5080" b="10795"/>
            <wp:docPr id="5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33"/>
                    <pic:cNvPicPr>
                      <a:picLocks noChangeAspect="1"/>
                    </pic:cNvPicPr>
                  </pic:nvPicPr>
                  <pic:blipFill>
                    <a:blip r:embed="rId46"/>
                    <a:stretch>
                      <a:fillRect/>
                    </a:stretch>
                  </pic:blipFill>
                  <pic:spPr>
                    <a:xfrm>
                      <a:off x="0" y="0"/>
                      <a:ext cx="5424170" cy="2046605"/>
                    </a:xfrm>
                    <a:prstGeom prst="rect">
                      <a:avLst/>
                    </a:prstGeom>
                    <a:noFill/>
                    <a:ln w="9525">
                      <a:noFill/>
                    </a:ln>
                  </pic:spPr>
                </pic:pic>
              </a:graphicData>
            </a:graphic>
          </wp:inline>
        </w:drawing>
      </w:r>
    </w:p>
    <w:p>
      <w:pPr>
        <w:spacing w:after="156" w:afterLines="50" w:line="360" w:lineRule="exact"/>
        <w:jc w:val="center"/>
        <w:rPr>
          <w:rFonts w:ascii="微软雅黑" w:hAnsi="微软雅黑" w:eastAsia="微软雅黑"/>
          <w:bCs/>
          <w:sz w:val="22"/>
        </w:rPr>
      </w:pPr>
      <w:r>
        <w:rPr>
          <w:rFonts w:hint="eastAsia" w:ascii="微软雅黑" w:hAnsi="微软雅黑" w:eastAsia="微软雅黑"/>
          <w:bCs/>
          <w:color w:val="767171" w:themeColor="background2" w:themeShade="80"/>
          <w:sz w:val="20"/>
          <w:szCs w:val="20"/>
        </w:rPr>
        <w:t>图40 升级统计界面</w:t>
      </w:r>
    </w:p>
    <w:tbl>
      <w:tblPr>
        <w:tblStyle w:val="22"/>
        <w:tblW w:w="85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7"/>
        <w:gridCol w:w="6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 w:hRule="atLeast"/>
          <w:jc w:val="center"/>
        </w:trPr>
        <w:tc>
          <w:tcPr>
            <w:tcW w:w="2247" w:type="dxa"/>
            <w:shd w:val="clear" w:color="auto" w:fill="BEBEBE" w:themeFill="background1" w:themeFillShade="BF"/>
            <w:vAlign w:val="center"/>
          </w:tcPr>
          <w:p>
            <w:pPr>
              <w:pStyle w:val="43"/>
              <w:jc w:val="center"/>
              <w:rPr>
                <w:rFonts w:ascii="微软雅黑" w:hAnsi="微软雅黑" w:eastAsia="微软雅黑"/>
                <w:b/>
                <w:sz w:val="22"/>
              </w:rPr>
            </w:pPr>
            <w:r>
              <w:rPr>
                <w:rFonts w:hint="eastAsia" w:ascii="微软雅黑" w:hAnsi="微软雅黑" w:eastAsia="微软雅黑"/>
                <w:b/>
                <w:sz w:val="22"/>
              </w:rPr>
              <w:t>列表名词</w:t>
            </w:r>
          </w:p>
        </w:tc>
        <w:tc>
          <w:tcPr>
            <w:tcW w:w="6258" w:type="dxa"/>
            <w:shd w:val="clear" w:color="auto" w:fill="BEBEBE" w:themeFill="background1" w:themeFillShade="BF"/>
            <w:vAlign w:val="center"/>
          </w:tcPr>
          <w:p>
            <w:pPr>
              <w:pStyle w:val="43"/>
              <w:jc w:val="center"/>
              <w:rPr>
                <w:rFonts w:ascii="微软雅黑" w:hAnsi="微软雅黑" w:eastAsia="微软雅黑"/>
                <w:b/>
                <w:sz w:val="22"/>
              </w:rPr>
            </w:pPr>
            <w:r>
              <w:rPr>
                <w:rFonts w:hint="eastAsia" w:ascii="微软雅黑" w:hAnsi="微软雅黑" w:eastAsia="微软雅黑"/>
                <w:b/>
                <w:sz w:val="22"/>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jc w:val="center"/>
        </w:trPr>
        <w:tc>
          <w:tcPr>
            <w:tcW w:w="2247" w:type="dxa"/>
            <w:vAlign w:val="center"/>
          </w:tcPr>
          <w:p>
            <w:pPr>
              <w:pStyle w:val="43"/>
              <w:jc w:val="center"/>
              <w:rPr>
                <w:rFonts w:ascii="微软雅黑" w:hAnsi="微软雅黑" w:eastAsia="微软雅黑"/>
                <w:sz w:val="22"/>
              </w:rPr>
            </w:pPr>
            <w:r>
              <w:rPr>
                <w:rFonts w:hint="eastAsia" w:ascii="微软雅黑" w:hAnsi="微软雅黑" w:eastAsia="微软雅黑"/>
                <w:sz w:val="22"/>
              </w:rPr>
              <w:t>厂商名称</w:t>
            </w:r>
          </w:p>
        </w:tc>
        <w:tc>
          <w:tcPr>
            <w:tcW w:w="6258" w:type="dxa"/>
          </w:tcPr>
          <w:p>
            <w:pPr>
              <w:pStyle w:val="43"/>
              <w:spacing w:line="276" w:lineRule="auto"/>
              <w:rPr>
                <w:rFonts w:ascii="微软雅黑" w:hAnsi="微软雅黑" w:eastAsia="微软雅黑"/>
                <w:sz w:val="22"/>
              </w:rPr>
            </w:pPr>
            <w:r>
              <w:rPr>
                <w:rFonts w:hint="eastAsia" w:ascii="微软雅黑" w:hAnsi="微软雅黑" w:eastAsia="微软雅黑"/>
                <w:sz w:val="22"/>
              </w:rPr>
              <w:t>当前有升级记录的模组厂商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jc w:val="center"/>
        </w:trPr>
        <w:tc>
          <w:tcPr>
            <w:tcW w:w="2247" w:type="dxa"/>
            <w:vAlign w:val="center"/>
          </w:tcPr>
          <w:p>
            <w:pPr>
              <w:pStyle w:val="43"/>
              <w:jc w:val="center"/>
              <w:rPr>
                <w:rFonts w:ascii="微软雅黑" w:hAnsi="微软雅黑" w:eastAsia="微软雅黑"/>
                <w:sz w:val="22"/>
              </w:rPr>
            </w:pPr>
            <w:r>
              <w:rPr>
                <w:rFonts w:hint="eastAsia" w:ascii="微软雅黑" w:hAnsi="微软雅黑" w:eastAsia="微软雅黑"/>
                <w:sz w:val="22"/>
              </w:rPr>
              <w:t>模组型号</w:t>
            </w:r>
          </w:p>
        </w:tc>
        <w:tc>
          <w:tcPr>
            <w:tcW w:w="6258" w:type="dxa"/>
          </w:tcPr>
          <w:p>
            <w:pPr>
              <w:pStyle w:val="43"/>
              <w:spacing w:line="276" w:lineRule="auto"/>
              <w:rPr>
                <w:rFonts w:ascii="微软雅黑" w:hAnsi="微软雅黑" w:eastAsia="微软雅黑"/>
                <w:sz w:val="22"/>
              </w:rPr>
            </w:pPr>
            <w:r>
              <w:rPr>
                <w:rFonts w:hint="eastAsia" w:ascii="微软雅黑" w:hAnsi="微软雅黑" w:eastAsia="微软雅黑"/>
                <w:sz w:val="22"/>
              </w:rPr>
              <w:t>当前有升级记录的模组型号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 w:hRule="atLeast"/>
          <w:jc w:val="center"/>
        </w:trPr>
        <w:tc>
          <w:tcPr>
            <w:tcW w:w="2247" w:type="dxa"/>
            <w:vAlign w:val="center"/>
          </w:tcPr>
          <w:p>
            <w:pPr>
              <w:pStyle w:val="43"/>
              <w:jc w:val="center"/>
              <w:rPr>
                <w:rFonts w:ascii="微软雅黑" w:hAnsi="微软雅黑" w:eastAsia="微软雅黑"/>
                <w:sz w:val="22"/>
              </w:rPr>
            </w:pPr>
            <w:r>
              <w:rPr>
                <w:rFonts w:hint="eastAsia" w:ascii="微软雅黑" w:hAnsi="微软雅黑" w:eastAsia="微软雅黑"/>
                <w:sz w:val="22"/>
              </w:rPr>
              <w:t>设备累计量</w:t>
            </w:r>
          </w:p>
        </w:tc>
        <w:tc>
          <w:tcPr>
            <w:tcW w:w="6258" w:type="dxa"/>
          </w:tcPr>
          <w:p>
            <w:pPr>
              <w:pStyle w:val="43"/>
              <w:rPr>
                <w:rFonts w:ascii="微软雅黑" w:hAnsi="微软雅黑" w:eastAsia="微软雅黑"/>
                <w:sz w:val="22"/>
              </w:rPr>
            </w:pPr>
            <w:r>
              <w:rPr>
                <w:rFonts w:hint="eastAsia" w:ascii="微软雅黑" w:hAnsi="微软雅黑" w:eastAsia="微软雅黑"/>
                <w:sz w:val="22"/>
              </w:rPr>
              <w:t>该厂商模组型号下的设备总量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jc w:val="center"/>
        </w:trPr>
        <w:tc>
          <w:tcPr>
            <w:tcW w:w="2247" w:type="dxa"/>
            <w:vAlign w:val="center"/>
          </w:tcPr>
          <w:p>
            <w:pPr>
              <w:pStyle w:val="43"/>
              <w:jc w:val="center"/>
              <w:rPr>
                <w:rFonts w:ascii="微软雅黑" w:hAnsi="微软雅黑" w:eastAsia="微软雅黑"/>
                <w:sz w:val="22"/>
              </w:rPr>
            </w:pPr>
            <w:r>
              <w:rPr>
                <w:rFonts w:hint="eastAsia" w:ascii="微软雅黑" w:hAnsi="微软雅黑" w:eastAsia="微软雅黑"/>
                <w:sz w:val="22"/>
              </w:rPr>
              <w:t>升级成功总数</w:t>
            </w:r>
          </w:p>
        </w:tc>
        <w:tc>
          <w:tcPr>
            <w:tcW w:w="6258" w:type="dxa"/>
          </w:tcPr>
          <w:p>
            <w:pPr>
              <w:pStyle w:val="43"/>
              <w:rPr>
                <w:rFonts w:ascii="微软雅黑" w:hAnsi="微软雅黑" w:eastAsia="微软雅黑"/>
                <w:sz w:val="22"/>
              </w:rPr>
            </w:pPr>
            <w:r>
              <w:rPr>
                <w:rFonts w:hint="eastAsia" w:ascii="微软雅黑" w:hAnsi="微软雅黑" w:eastAsia="微软雅黑"/>
                <w:sz w:val="22"/>
              </w:rPr>
              <w:t>该厂商模组型号下每个升级包的升级成功总数之和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jc w:val="center"/>
        </w:trPr>
        <w:tc>
          <w:tcPr>
            <w:tcW w:w="2247" w:type="dxa"/>
            <w:vAlign w:val="center"/>
          </w:tcPr>
          <w:p>
            <w:pPr>
              <w:pStyle w:val="43"/>
              <w:jc w:val="center"/>
            </w:pPr>
            <w:r>
              <w:rPr>
                <w:rFonts w:hint="eastAsia" w:ascii="微软雅黑" w:hAnsi="微软雅黑" w:eastAsia="微软雅黑"/>
                <w:sz w:val="22"/>
              </w:rPr>
              <w:t>触达量</w:t>
            </w:r>
          </w:p>
        </w:tc>
        <w:tc>
          <w:tcPr>
            <w:tcW w:w="6258" w:type="dxa"/>
          </w:tcPr>
          <w:p>
            <w:pPr>
              <w:pStyle w:val="43"/>
              <w:rPr>
                <w:rFonts w:ascii="微软雅黑" w:hAnsi="微软雅黑" w:eastAsia="微软雅黑"/>
                <w:sz w:val="22"/>
              </w:rPr>
            </w:pPr>
            <w:r>
              <w:rPr>
                <w:rFonts w:hint="eastAsia" w:ascii="微软雅黑" w:hAnsi="微软雅黑" w:eastAsia="微软雅黑"/>
                <w:sz w:val="22"/>
              </w:rPr>
              <w:t>该厂商模组型号下每个升级包的触达量总数之和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 w:hRule="atLeast"/>
          <w:jc w:val="center"/>
        </w:trPr>
        <w:tc>
          <w:tcPr>
            <w:tcW w:w="2247" w:type="dxa"/>
            <w:vAlign w:val="center"/>
          </w:tcPr>
          <w:p>
            <w:pPr>
              <w:pStyle w:val="43"/>
              <w:jc w:val="center"/>
              <w:rPr>
                <w:rFonts w:ascii="微软雅黑" w:hAnsi="微软雅黑" w:eastAsia="微软雅黑"/>
                <w:sz w:val="22"/>
              </w:rPr>
            </w:pPr>
            <w:r>
              <w:rPr>
                <w:rFonts w:hint="eastAsia" w:ascii="微软雅黑" w:hAnsi="微软雅黑" w:eastAsia="微软雅黑"/>
                <w:sz w:val="22"/>
              </w:rPr>
              <w:t>下载累计量</w:t>
            </w:r>
          </w:p>
        </w:tc>
        <w:tc>
          <w:tcPr>
            <w:tcW w:w="6258" w:type="dxa"/>
          </w:tcPr>
          <w:p>
            <w:pPr>
              <w:pStyle w:val="49"/>
              <w:rPr>
                <w:rFonts w:ascii="微软雅黑" w:hAnsi="微软雅黑" w:eastAsia="微软雅黑"/>
              </w:rPr>
            </w:pPr>
            <w:r>
              <w:rPr>
                <w:rFonts w:hint="eastAsia" w:ascii="微软雅黑" w:hAnsi="微软雅黑" w:eastAsia="微软雅黑"/>
                <w:sz w:val="22"/>
              </w:rPr>
              <w:t>该厂商模组型号下每个升级包的下载累计量总数之和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 w:hRule="atLeast"/>
          <w:jc w:val="center"/>
        </w:trPr>
        <w:tc>
          <w:tcPr>
            <w:tcW w:w="2247" w:type="dxa"/>
            <w:vAlign w:val="center"/>
          </w:tcPr>
          <w:p>
            <w:pPr>
              <w:pStyle w:val="43"/>
              <w:jc w:val="center"/>
              <w:rPr>
                <w:rFonts w:ascii="微软雅黑" w:hAnsi="微软雅黑" w:eastAsia="微软雅黑"/>
                <w:sz w:val="22"/>
              </w:rPr>
            </w:pPr>
            <w:r>
              <w:rPr>
                <w:rFonts w:hint="eastAsia" w:ascii="微软雅黑" w:hAnsi="微软雅黑" w:eastAsia="微软雅黑"/>
                <w:sz w:val="22"/>
              </w:rPr>
              <w:t>下载未安装量</w:t>
            </w:r>
          </w:p>
        </w:tc>
        <w:tc>
          <w:tcPr>
            <w:tcW w:w="6258" w:type="dxa"/>
          </w:tcPr>
          <w:p>
            <w:pPr>
              <w:pStyle w:val="49"/>
              <w:rPr>
                <w:rFonts w:ascii="微软雅黑" w:hAnsi="微软雅黑" w:eastAsia="微软雅黑"/>
                <w:sz w:val="22"/>
              </w:rPr>
            </w:pPr>
            <w:r>
              <w:rPr>
                <w:rFonts w:hint="eastAsia" w:ascii="微软雅黑" w:hAnsi="微软雅黑" w:eastAsia="微软雅黑"/>
                <w:sz w:val="22"/>
              </w:rPr>
              <w:t>下载未安装量=下载累计量-升级成功总数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 w:hRule="atLeast"/>
          <w:jc w:val="center"/>
        </w:trPr>
        <w:tc>
          <w:tcPr>
            <w:tcW w:w="2247" w:type="dxa"/>
            <w:vAlign w:val="center"/>
          </w:tcPr>
          <w:p>
            <w:pPr>
              <w:pStyle w:val="43"/>
              <w:jc w:val="center"/>
              <w:rPr>
                <w:rFonts w:ascii="微软雅黑" w:hAnsi="微软雅黑" w:eastAsia="微软雅黑"/>
                <w:sz w:val="22"/>
              </w:rPr>
            </w:pPr>
            <w:r>
              <w:rPr>
                <w:rFonts w:hint="eastAsia" w:ascii="微软雅黑" w:hAnsi="微软雅黑" w:eastAsia="微软雅黑"/>
                <w:sz w:val="22"/>
              </w:rPr>
              <w:t>升级失败总数</w:t>
            </w:r>
          </w:p>
        </w:tc>
        <w:tc>
          <w:tcPr>
            <w:tcW w:w="6258" w:type="dxa"/>
          </w:tcPr>
          <w:p>
            <w:pPr>
              <w:pStyle w:val="49"/>
              <w:rPr>
                <w:rFonts w:ascii="微软雅黑" w:hAnsi="微软雅黑" w:eastAsia="微软雅黑"/>
                <w:sz w:val="22"/>
              </w:rPr>
            </w:pPr>
            <w:r>
              <w:rPr>
                <w:rFonts w:hint="eastAsia" w:ascii="微软雅黑" w:hAnsi="微软雅黑" w:eastAsia="微软雅黑"/>
                <w:sz w:val="22"/>
              </w:rPr>
              <w:t>该厂商模组型号下每个升级包的升级失败总数之和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 w:hRule="atLeast"/>
          <w:jc w:val="center"/>
        </w:trPr>
        <w:tc>
          <w:tcPr>
            <w:tcW w:w="2247" w:type="dxa"/>
            <w:vAlign w:val="center"/>
          </w:tcPr>
          <w:p>
            <w:pPr>
              <w:pStyle w:val="43"/>
              <w:jc w:val="center"/>
              <w:rPr>
                <w:rFonts w:ascii="微软雅黑" w:hAnsi="微软雅黑" w:eastAsia="微软雅黑"/>
                <w:sz w:val="22"/>
              </w:rPr>
            </w:pPr>
            <w:r>
              <w:rPr>
                <w:rFonts w:hint="eastAsia" w:ascii="微软雅黑" w:hAnsi="微软雅黑" w:eastAsia="微软雅黑"/>
                <w:sz w:val="22"/>
              </w:rPr>
              <w:t>版本详情（操作）</w:t>
            </w:r>
          </w:p>
        </w:tc>
        <w:tc>
          <w:tcPr>
            <w:tcW w:w="6258" w:type="dxa"/>
          </w:tcPr>
          <w:p>
            <w:pPr>
              <w:pStyle w:val="49"/>
              <w:rPr>
                <w:rFonts w:ascii="微软雅黑" w:hAnsi="微软雅黑" w:eastAsia="微软雅黑"/>
                <w:sz w:val="22"/>
              </w:rPr>
            </w:pPr>
            <w:r>
              <w:rPr>
                <w:rFonts w:hint="eastAsia" w:ascii="微软雅黑" w:hAnsi="微软雅黑" w:eastAsia="微软雅黑"/>
                <w:sz w:val="22"/>
              </w:rPr>
              <w:t>查看该厂商模组型号下所有升级包的信息</w:t>
            </w:r>
          </w:p>
        </w:tc>
      </w:tr>
    </w:tbl>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表9 升级统计信息参数说明</w:t>
      </w:r>
    </w:p>
    <w:p>
      <w:pPr>
        <w:spacing w:line="360" w:lineRule="auto"/>
        <w:ind w:firstLine="440" w:firstLineChars="200"/>
        <w:jc w:val="left"/>
        <w:rPr>
          <w:rFonts w:ascii="微软雅黑" w:hAnsi="微软雅黑" w:eastAsia="微软雅黑"/>
          <w:bCs/>
          <w:sz w:val="22"/>
        </w:rPr>
      </w:pPr>
      <w:r>
        <w:rPr>
          <w:rFonts w:hint="eastAsia" w:ascii="微软雅黑" w:hAnsi="微软雅黑" w:eastAsia="微软雅黑"/>
          <w:bCs/>
          <w:sz w:val="22"/>
        </w:rPr>
        <w:t>点击操作下面的“版本详情”，可查看该厂商模组型号下升级包情况，如图40所示。</w:t>
      </w:r>
    </w:p>
    <w:p>
      <w:pPr>
        <w:spacing w:line="360" w:lineRule="auto"/>
        <w:jc w:val="center"/>
        <w:rPr>
          <w:rFonts w:ascii="微软雅黑" w:hAnsi="微软雅黑" w:eastAsia="微软雅黑"/>
          <w:bCs/>
          <w:sz w:val="22"/>
        </w:rPr>
      </w:pPr>
      <w:r>
        <w:drawing>
          <wp:inline distT="0" distB="0" distL="114300" distR="114300">
            <wp:extent cx="5427980" cy="2713990"/>
            <wp:effectExtent l="0" t="0" r="1270" b="10160"/>
            <wp:docPr id="5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34"/>
                    <pic:cNvPicPr>
                      <a:picLocks noChangeAspect="1"/>
                    </pic:cNvPicPr>
                  </pic:nvPicPr>
                  <pic:blipFill>
                    <a:blip r:embed="rId47"/>
                    <a:stretch>
                      <a:fillRect/>
                    </a:stretch>
                  </pic:blipFill>
                  <pic:spPr>
                    <a:xfrm>
                      <a:off x="0" y="0"/>
                      <a:ext cx="5427980" cy="2713990"/>
                    </a:xfrm>
                    <a:prstGeom prst="rect">
                      <a:avLst/>
                    </a:prstGeom>
                    <a:noFill/>
                    <a:ln w="9525">
                      <a:noFill/>
                    </a:ln>
                  </pic:spPr>
                </pic:pic>
              </a:graphicData>
            </a:graphic>
          </wp:inline>
        </w:drawing>
      </w:r>
    </w:p>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图40 升级版本详情页面</w:t>
      </w:r>
    </w:p>
    <w:tbl>
      <w:tblPr>
        <w:tblStyle w:val="22"/>
        <w:tblW w:w="85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7"/>
        <w:gridCol w:w="6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 w:hRule="atLeast"/>
          <w:jc w:val="center"/>
        </w:trPr>
        <w:tc>
          <w:tcPr>
            <w:tcW w:w="2247" w:type="dxa"/>
            <w:shd w:val="clear" w:color="auto" w:fill="BEBEBE" w:themeFill="background1" w:themeFillShade="BF"/>
            <w:vAlign w:val="center"/>
          </w:tcPr>
          <w:p>
            <w:pPr>
              <w:pStyle w:val="43"/>
              <w:jc w:val="center"/>
              <w:rPr>
                <w:rFonts w:ascii="微软雅黑" w:hAnsi="微软雅黑" w:eastAsia="微软雅黑"/>
                <w:b/>
                <w:sz w:val="22"/>
              </w:rPr>
            </w:pPr>
            <w:r>
              <w:rPr>
                <w:rFonts w:hint="eastAsia" w:ascii="微软雅黑" w:hAnsi="微软雅黑" w:eastAsia="微软雅黑"/>
                <w:b/>
                <w:sz w:val="22"/>
              </w:rPr>
              <w:t>列表名词</w:t>
            </w:r>
          </w:p>
        </w:tc>
        <w:tc>
          <w:tcPr>
            <w:tcW w:w="6258" w:type="dxa"/>
            <w:shd w:val="clear" w:color="auto" w:fill="BEBEBE" w:themeFill="background1" w:themeFillShade="BF"/>
            <w:vAlign w:val="center"/>
          </w:tcPr>
          <w:p>
            <w:pPr>
              <w:pStyle w:val="43"/>
              <w:jc w:val="center"/>
              <w:rPr>
                <w:rFonts w:ascii="微软雅黑" w:hAnsi="微软雅黑" w:eastAsia="微软雅黑"/>
                <w:b/>
                <w:sz w:val="22"/>
              </w:rPr>
            </w:pPr>
            <w:r>
              <w:rPr>
                <w:rFonts w:hint="eastAsia" w:ascii="微软雅黑" w:hAnsi="微软雅黑" w:eastAsia="微软雅黑"/>
                <w:b/>
                <w:sz w:val="22"/>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jc w:val="center"/>
        </w:trPr>
        <w:tc>
          <w:tcPr>
            <w:tcW w:w="2247" w:type="dxa"/>
            <w:vAlign w:val="center"/>
          </w:tcPr>
          <w:p>
            <w:pPr>
              <w:pStyle w:val="43"/>
              <w:jc w:val="center"/>
              <w:rPr>
                <w:rFonts w:ascii="微软雅黑" w:hAnsi="微软雅黑" w:eastAsia="微软雅黑"/>
                <w:sz w:val="22"/>
              </w:rPr>
            </w:pPr>
            <w:r>
              <w:rPr>
                <w:rFonts w:hint="eastAsia" w:ascii="微软雅黑" w:hAnsi="微软雅黑" w:eastAsia="微软雅黑"/>
                <w:sz w:val="22"/>
              </w:rPr>
              <w:t>当前版本</w:t>
            </w:r>
          </w:p>
        </w:tc>
        <w:tc>
          <w:tcPr>
            <w:tcW w:w="6258" w:type="dxa"/>
          </w:tcPr>
          <w:p>
            <w:pPr>
              <w:pStyle w:val="43"/>
              <w:spacing w:line="276" w:lineRule="auto"/>
              <w:rPr>
                <w:rFonts w:ascii="微软雅黑" w:hAnsi="微软雅黑" w:eastAsia="微软雅黑"/>
                <w:sz w:val="22"/>
              </w:rPr>
            </w:pPr>
            <w:r>
              <w:rPr>
                <w:rFonts w:hint="eastAsia" w:ascii="微软雅黑" w:hAnsi="微软雅黑" w:eastAsia="微软雅黑"/>
                <w:sz w:val="22"/>
              </w:rPr>
              <w:t>升级前的原始固件版本号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jc w:val="center"/>
        </w:trPr>
        <w:tc>
          <w:tcPr>
            <w:tcW w:w="2247" w:type="dxa"/>
            <w:vAlign w:val="center"/>
          </w:tcPr>
          <w:p>
            <w:pPr>
              <w:pStyle w:val="43"/>
              <w:jc w:val="center"/>
              <w:rPr>
                <w:rFonts w:ascii="微软雅黑" w:hAnsi="微软雅黑" w:eastAsia="微软雅黑"/>
                <w:sz w:val="22"/>
              </w:rPr>
            </w:pPr>
            <w:r>
              <w:rPr>
                <w:rFonts w:hint="eastAsia" w:ascii="微软雅黑" w:hAnsi="微软雅黑" w:eastAsia="微软雅黑"/>
                <w:sz w:val="22"/>
              </w:rPr>
              <w:t>目标版本</w:t>
            </w:r>
          </w:p>
        </w:tc>
        <w:tc>
          <w:tcPr>
            <w:tcW w:w="6258" w:type="dxa"/>
          </w:tcPr>
          <w:p>
            <w:pPr>
              <w:pStyle w:val="43"/>
              <w:spacing w:line="276" w:lineRule="auto"/>
              <w:rPr>
                <w:rFonts w:ascii="微软雅黑" w:hAnsi="微软雅黑" w:eastAsia="微软雅黑"/>
                <w:sz w:val="22"/>
              </w:rPr>
            </w:pPr>
            <w:r>
              <w:rPr>
                <w:rFonts w:hint="eastAsia" w:ascii="微软雅黑" w:hAnsi="微软雅黑" w:eastAsia="微软雅黑"/>
                <w:sz w:val="22"/>
              </w:rPr>
              <w:t>升级后的目标固件版本号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 w:hRule="atLeast"/>
          <w:jc w:val="center"/>
        </w:trPr>
        <w:tc>
          <w:tcPr>
            <w:tcW w:w="2247" w:type="dxa"/>
            <w:vAlign w:val="center"/>
          </w:tcPr>
          <w:p>
            <w:pPr>
              <w:pStyle w:val="43"/>
              <w:jc w:val="center"/>
              <w:rPr>
                <w:rFonts w:ascii="微软雅黑" w:hAnsi="微软雅黑" w:eastAsia="微软雅黑"/>
                <w:sz w:val="22"/>
              </w:rPr>
            </w:pPr>
            <w:r>
              <w:rPr>
                <w:rFonts w:hint="eastAsia" w:ascii="微软雅黑" w:hAnsi="微软雅黑" w:eastAsia="微软雅黑"/>
                <w:sz w:val="22"/>
              </w:rPr>
              <w:t>升级包名称</w:t>
            </w:r>
          </w:p>
        </w:tc>
        <w:tc>
          <w:tcPr>
            <w:tcW w:w="6258" w:type="dxa"/>
          </w:tcPr>
          <w:p>
            <w:pPr>
              <w:pStyle w:val="43"/>
              <w:rPr>
                <w:rFonts w:ascii="微软雅黑" w:hAnsi="微软雅黑" w:eastAsia="微软雅黑"/>
                <w:sz w:val="22"/>
              </w:rPr>
            </w:pPr>
            <w:r>
              <w:rPr>
                <w:rFonts w:hint="eastAsia" w:ascii="微软雅黑" w:hAnsi="微软雅黑" w:eastAsia="微软雅黑"/>
                <w:sz w:val="22"/>
              </w:rPr>
              <w:t>该升级包的名称（读取上传附件名称）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jc w:val="center"/>
        </w:trPr>
        <w:tc>
          <w:tcPr>
            <w:tcW w:w="2247" w:type="dxa"/>
            <w:vAlign w:val="center"/>
          </w:tcPr>
          <w:p>
            <w:pPr>
              <w:pStyle w:val="43"/>
              <w:jc w:val="center"/>
              <w:rPr>
                <w:rFonts w:ascii="微软雅黑" w:hAnsi="微软雅黑" w:eastAsia="微软雅黑"/>
                <w:sz w:val="22"/>
              </w:rPr>
            </w:pPr>
            <w:r>
              <w:rPr>
                <w:rFonts w:hint="eastAsia" w:ascii="微软雅黑" w:hAnsi="微软雅黑" w:eastAsia="微软雅黑"/>
                <w:sz w:val="22"/>
              </w:rPr>
              <w:t>升级包类型</w:t>
            </w:r>
          </w:p>
        </w:tc>
        <w:tc>
          <w:tcPr>
            <w:tcW w:w="6258" w:type="dxa"/>
          </w:tcPr>
          <w:p>
            <w:pPr>
              <w:pStyle w:val="43"/>
              <w:rPr>
                <w:rFonts w:ascii="微软雅黑" w:hAnsi="微软雅黑" w:eastAsia="微软雅黑"/>
                <w:sz w:val="22"/>
              </w:rPr>
            </w:pPr>
            <w:r>
              <w:rPr>
                <w:rFonts w:hint="eastAsia" w:ascii="微软雅黑" w:hAnsi="微软雅黑" w:eastAsia="微软雅黑"/>
                <w:sz w:val="22"/>
              </w:rPr>
              <w:t>升级包的类型，分为差分包与回滚包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jc w:val="center"/>
        </w:trPr>
        <w:tc>
          <w:tcPr>
            <w:tcW w:w="2247" w:type="dxa"/>
            <w:vAlign w:val="center"/>
          </w:tcPr>
          <w:p>
            <w:pPr>
              <w:pStyle w:val="43"/>
              <w:jc w:val="center"/>
              <w:rPr>
                <w:highlight w:val="yellow"/>
              </w:rPr>
            </w:pPr>
            <w:r>
              <w:rPr>
                <w:rFonts w:hint="eastAsia" w:ascii="微软雅黑" w:hAnsi="微软雅黑" w:eastAsia="微软雅黑"/>
                <w:sz w:val="22"/>
              </w:rPr>
              <w:t>升级包状态</w:t>
            </w:r>
          </w:p>
        </w:tc>
        <w:tc>
          <w:tcPr>
            <w:tcW w:w="6258" w:type="dxa"/>
          </w:tcPr>
          <w:p>
            <w:pPr>
              <w:pStyle w:val="43"/>
              <w:rPr>
                <w:rFonts w:ascii="微软雅黑" w:hAnsi="微软雅黑" w:eastAsia="微软雅黑"/>
                <w:sz w:val="22"/>
              </w:rPr>
            </w:pPr>
            <w:r>
              <w:rPr>
                <w:rFonts w:hint="eastAsia" w:ascii="微软雅黑" w:hAnsi="微软雅黑" w:eastAsia="微软雅黑"/>
                <w:sz w:val="22"/>
              </w:rPr>
              <w:t>该升级包的当前状态，有六个：</w:t>
            </w:r>
          </w:p>
          <w:p>
            <w:pPr>
              <w:pStyle w:val="43"/>
              <w:rPr>
                <w:rFonts w:ascii="微软雅黑" w:hAnsi="微软雅黑" w:eastAsia="微软雅黑"/>
                <w:sz w:val="22"/>
                <w:highlight w:val="yellow"/>
              </w:rPr>
            </w:pPr>
            <w:r>
              <w:rPr>
                <w:rFonts w:hint="eastAsia" w:ascii="微软雅黑" w:hAnsi="微软雅黑" w:eastAsia="微软雅黑"/>
                <w:sz w:val="22"/>
              </w:rPr>
              <w:t>待测试/测试中/测试不通过/测试通过/已发布/已下线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 w:hRule="atLeast"/>
          <w:jc w:val="center"/>
        </w:trPr>
        <w:tc>
          <w:tcPr>
            <w:tcW w:w="2247" w:type="dxa"/>
            <w:vAlign w:val="center"/>
          </w:tcPr>
          <w:p>
            <w:pPr>
              <w:pStyle w:val="43"/>
              <w:jc w:val="center"/>
              <w:rPr>
                <w:rFonts w:ascii="微软雅黑" w:hAnsi="微软雅黑" w:eastAsia="微软雅黑"/>
                <w:sz w:val="22"/>
              </w:rPr>
            </w:pPr>
            <w:r>
              <w:rPr>
                <w:rFonts w:hint="eastAsia" w:ascii="微软雅黑" w:hAnsi="微软雅黑" w:eastAsia="微软雅黑"/>
                <w:sz w:val="22"/>
              </w:rPr>
              <w:t>触达量</w:t>
            </w:r>
          </w:p>
        </w:tc>
        <w:tc>
          <w:tcPr>
            <w:tcW w:w="6258" w:type="dxa"/>
          </w:tcPr>
          <w:p>
            <w:pPr>
              <w:pStyle w:val="49"/>
              <w:rPr>
                <w:rFonts w:ascii="微软雅黑" w:hAnsi="微软雅黑" w:eastAsia="微软雅黑"/>
              </w:rPr>
            </w:pPr>
            <w:r>
              <w:rPr>
                <w:rFonts w:hint="eastAsia" w:ascii="微软雅黑" w:hAnsi="微软雅黑" w:eastAsia="微软雅黑"/>
                <w:sz w:val="22"/>
              </w:rPr>
              <w:t>拉取到该升级包的设备总量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 w:hRule="atLeast"/>
          <w:jc w:val="center"/>
        </w:trPr>
        <w:tc>
          <w:tcPr>
            <w:tcW w:w="2247" w:type="dxa"/>
            <w:vAlign w:val="center"/>
          </w:tcPr>
          <w:p>
            <w:pPr>
              <w:pStyle w:val="43"/>
              <w:jc w:val="center"/>
              <w:rPr>
                <w:rFonts w:ascii="微软雅黑" w:hAnsi="微软雅黑" w:eastAsia="微软雅黑"/>
                <w:sz w:val="22"/>
              </w:rPr>
            </w:pPr>
            <w:r>
              <w:rPr>
                <w:rFonts w:hint="eastAsia" w:ascii="微软雅黑" w:hAnsi="微软雅黑" w:eastAsia="微软雅黑"/>
                <w:sz w:val="22"/>
              </w:rPr>
              <w:t>下载累计量</w:t>
            </w:r>
          </w:p>
        </w:tc>
        <w:tc>
          <w:tcPr>
            <w:tcW w:w="6258" w:type="dxa"/>
          </w:tcPr>
          <w:p>
            <w:pPr>
              <w:pStyle w:val="49"/>
              <w:rPr>
                <w:rFonts w:ascii="微软雅黑" w:hAnsi="微软雅黑" w:eastAsia="微软雅黑"/>
                <w:sz w:val="22"/>
              </w:rPr>
            </w:pPr>
            <w:r>
              <w:rPr>
                <w:rFonts w:hint="eastAsia" w:ascii="微软雅黑" w:hAnsi="微软雅黑" w:eastAsia="微软雅黑"/>
                <w:sz w:val="22"/>
              </w:rPr>
              <w:t>下载了该升级包的设备总量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 w:hRule="atLeast"/>
          <w:jc w:val="center"/>
        </w:trPr>
        <w:tc>
          <w:tcPr>
            <w:tcW w:w="2247" w:type="dxa"/>
            <w:vAlign w:val="center"/>
          </w:tcPr>
          <w:p>
            <w:pPr>
              <w:pStyle w:val="43"/>
              <w:jc w:val="center"/>
              <w:rPr>
                <w:rFonts w:ascii="微软雅黑" w:hAnsi="微软雅黑" w:eastAsia="微软雅黑"/>
                <w:sz w:val="22"/>
              </w:rPr>
            </w:pPr>
            <w:r>
              <w:rPr>
                <w:rFonts w:hint="eastAsia" w:ascii="微软雅黑" w:hAnsi="微软雅黑" w:eastAsia="微软雅黑"/>
                <w:sz w:val="22"/>
              </w:rPr>
              <w:t>下载未安装量</w:t>
            </w:r>
          </w:p>
        </w:tc>
        <w:tc>
          <w:tcPr>
            <w:tcW w:w="6258" w:type="dxa"/>
          </w:tcPr>
          <w:p>
            <w:pPr>
              <w:pStyle w:val="49"/>
              <w:rPr>
                <w:rFonts w:ascii="微软雅黑" w:hAnsi="微软雅黑" w:eastAsia="微软雅黑"/>
                <w:sz w:val="22"/>
              </w:rPr>
            </w:pPr>
            <w:r>
              <w:rPr>
                <w:rFonts w:hint="eastAsia" w:ascii="微软雅黑" w:hAnsi="微软雅黑" w:eastAsia="微软雅黑"/>
                <w:sz w:val="22"/>
              </w:rPr>
              <w:t>下载未安装量=下载累计量-升级成功总数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 w:hRule="atLeast"/>
          <w:jc w:val="center"/>
        </w:trPr>
        <w:tc>
          <w:tcPr>
            <w:tcW w:w="2247" w:type="dxa"/>
            <w:vAlign w:val="center"/>
          </w:tcPr>
          <w:p>
            <w:pPr>
              <w:pStyle w:val="43"/>
              <w:jc w:val="center"/>
              <w:rPr>
                <w:rFonts w:ascii="微软雅黑" w:hAnsi="微软雅黑" w:eastAsia="微软雅黑"/>
                <w:sz w:val="22"/>
              </w:rPr>
            </w:pPr>
            <w:r>
              <w:rPr>
                <w:rFonts w:hint="eastAsia" w:ascii="微软雅黑" w:hAnsi="微软雅黑" w:eastAsia="微软雅黑"/>
                <w:sz w:val="22"/>
              </w:rPr>
              <w:t>升级成功总数</w:t>
            </w:r>
          </w:p>
        </w:tc>
        <w:tc>
          <w:tcPr>
            <w:tcW w:w="6258" w:type="dxa"/>
          </w:tcPr>
          <w:p>
            <w:pPr>
              <w:pStyle w:val="49"/>
              <w:rPr>
                <w:rFonts w:ascii="微软雅黑" w:hAnsi="微软雅黑" w:eastAsia="微软雅黑"/>
                <w:sz w:val="22"/>
              </w:rPr>
            </w:pPr>
            <w:r>
              <w:rPr>
                <w:rFonts w:hint="eastAsia" w:ascii="微软雅黑" w:hAnsi="微软雅黑" w:eastAsia="微软雅黑"/>
                <w:sz w:val="22"/>
              </w:rPr>
              <w:t>该升级包升级成功的设备总数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jc w:val="center"/>
        </w:trPr>
        <w:tc>
          <w:tcPr>
            <w:tcW w:w="2247" w:type="dxa"/>
            <w:vAlign w:val="center"/>
          </w:tcPr>
          <w:p>
            <w:pPr>
              <w:pStyle w:val="43"/>
              <w:jc w:val="center"/>
              <w:rPr>
                <w:rFonts w:ascii="微软雅黑" w:hAnsi="微软雅黑" w:eastAsia="微软雅黑"/>
                <w:sz w:val="22"/>
              </w:rPr>
            </w:pPr>
            <w:r>
              <w:rPr>
                <w:rFonts w:hint="eastAsia" w:ascii="微软雅黑" w:hAnsi="微软雅黑" w:eastAsia="微软雅黑"/>
                <w:sz w:val="22"/>
              </w:rPr>
              <w:t>升级成功率</w:t>
            </w:r>
          </w:p>
        </w:tc>
        <w:tc>
          <w:tcPr>
            <w:tcW w:w="6258" w:type="dxa"/>
          </w:tcPr>
          <w:p>
            <w:pPr>
              <w:pStyle w:val="49"/>
              <w:rPr>
                <w:rFonts w:ascii="微软雅黑" w:hAnsi="微软雅黑" w:eastAsia="微软雅黑"/>
                <w:sz w:val="22"/>
              </w:rPr>
            </w:pPr>
            <w:r>
              <w:rPr>
                <w:rFonts w:hint="eastAsia" w:ascii="微软雅黑" w:hAnsi="微软雅黑" w:eastAsia="微软雅黑"/>
                <w:sz w:val="22"/>
              </w:rPr>
              <w:t>升级成功率=升级成功总数/触达量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jc w:val="center"/>
        </w:trPr>
        <w:tc>
          <w:tcPr>
            <w:tcW w:w="2247" w:type="dxa"/>
            <w:vAlign w:val="center"/>
          </w:tcPr>
          <w:p>
            <w:pPr>
              <w:pStyle w:val="43"/>
              <w:jc w:val="center"/>
              <w:rPr>
                <w:rFonts w:ascii="微软雅黑" w:hAnsi="微软雅黑" w:eastAsia="微软雅黑"/>
                <w:sz w:val="22"/>
              </w:rPr>
            </w:pPr>
            <w:r>
              <w:rPr>
                <w:rFonts w:hint="eastAsia" w:ascii="微软雅黑" w:hAnsi="微软雅黑" w:eastAsia="微软雅黑"/>
                <w:sz w:val="22"/>
              </w:rPr>
              <w:t>升级失败总数</w:t>
            </w:r>
          </w:p>
        </w:tc>
        <w:tc>
          <w:tcPr>
            <w:tcW w:w="6258" w:type="dxa"/>
          </w:tcPr>
          <w:p>
            <w:pPr>
              <w:pStyle w:val="49"/>
              <w:rPr>
                <w:rFonts w:ascii="微软雅黑" w:hAnsi="微软雅黑" w:eastAsia="微软雅黑"/>
                <w:sz w:val="22"/>
              </w:rPr>
            </w:pPr>
            <w:r>
              <w:rPr>
                <w:rFonts w:hint="eastAsia" w:ascii="微软雅黑" w:hAnsi="微软雅黑" w:eastAsia="微软雅黑"/>
                <w:sz w:val="22"/>
              </w:rPr>
              <w:t>该升级包升级失败的设备总量</w:t>
            </w:r>
          </w:p>
        </w:tc>
      </w:tr>
    </w:tbl>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表10 升级版本详情参数说明</w:t>
      </w:r>
    </w:p>
    <w:p/>
    <w:sectPr>
      <w:headerReference r:id="rId3" w:type="default"/>
      <w:footerReference r:id="rId4" w:type="default"/>
      <w:footerReference r:id="rId5" w:type="even"/>
      <w:pgSz w:w="11906" w:h="16838"/>
      <w:pgMar w:top="1440" w:right="1558"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right" w:y="1"/>
      <w:rPr>
        <w:rStyle w:val="24"/>
      </w:rPr>
    </w:pPr>
    <w:r>
      <w:rPr>
        <w:rStyle w:val="24"/>
      </w:rPr>
      <w:fldChar w:fldCharType="begin"/>
    </w:r>
    <w:r>
      <w:rPr>
        <w:rStyle w:val="24"/>
      </w:rPr>
      <w:instrText xml:space="preserve">PAGE  </w:instrText>
    </w:r>
    <w:r>
      <w:rPr>
        <w:rStyle w:val="24"/>
      </w:rPr>
      <w:fldChar w:fldCharType="separate"/>
    </w:r>
    <w:r>
      <w:rPr>
        <w:rStyle w:val="24"/>
      </w:rPr>
      <w:t>8</w:t>
    </w:r>
    <w:r>
      <w:rPr>
        <w:rStyle w:val="24"/>
      </w:rPr>
      <w:fldChar w:fldCharType="end"/>
    </w:r>
  </w:p>
  <w:p>
    <w:pPr>
      <w:pStyle w:val="1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right" w:y="1"/>
      <w:rPr>
        <w:rStyle w:val="24"/>
      </w:rPr>
    </w:pPr>
    <w:r>
      <w:rPr>
        <w:rStyle w:val="24"/>
      </w:rPr>
      <w:fldChar w:fldCharType="begin"/>
    </w:r>
    <w:r>
      <w:rPr>
        <w:rStyle w:val="24"/>
      </w:rPr>
      <w:instrText xml:space="preserve">PAGE  </w:instrText>
    </w:r>
    <w:r>
      <w:rPr>
        <w:rStyle w:val="24"/>
      </w:rPr>
      <w:fldChar w:fldCharType="end"/>
    </w:r>
  </w:p>
  <w:p>
    <w:pPr>
      <w:pStyle w:val="15"/>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left"/>
      <w:rPr>
        <w:sz w:val="21"/>
        <w:szCs w:val="21"/>
      </w:rPr>
    </w:pPr>
    <w:r>
      <w:drawing>
        <wp:inline distT="0" distB="0" distL="0" distR="0">
          <wp:extent cx="1314450" cy="447675"/>
          <wp:effectExtent l="0" t="0" r="0" b="9525"/>
          <wp:docPr id="5" name="图片 5" descr="585a7d1bab5f478d4abd8c6c53f58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85a7d1bab5f478d4abd8c6c53f58436"/>
                  <pic:cNvPicPr>
                    <a:picLocks noChangeAspect="1" noChangeArrowheads="1"/>
                  </pic:cNvPicPr>
                </pic:nvPicPr>
                <pic:blipFill>
                  <a:blip r:embed="rId1">
                    <a:extLst>
                      <a:ext uri="{28A0092B-C50C-407E-A947-70E740481C1C}">
                        <a14:useLocalDpi xmlns:a14="http://schemas.microsoft.com/office/drawing/2010/main" val="0"/>
                      </a:ext>
                    </a:extLst>
                  </a:blip>
                  <a:srcRect t="19179"/>
                  <a:stretch>
                    <a:fillRect/>
                  </a:stretch>
                </pic:blipFill>
                <pic:spPr>
                  <a:xfrm>
                    <a:off x="0" y="0"/>
                    <a:ext cx="1314450" cy="447675"/>
                  </a:xfrm>
                  <a:prstGeom prst="rect">
                    <a:avLst/>
                  </a:prstGeom>
                  <a:noFill/>
                  <a:ln>
                    <a:noFill/>
                  </a:ln>
                </pic:spPr>
              </pic:pic>
            </a:graphicData>
          </a:graphic>
        </wp:inline>
      </w:drawing>
    </w:r>
    <w:r>
      <w:rPr>
        <w:rFonts w:hint="eastAsia"/>
        <w:sz w:val="21"/>
        <w:szCs w:val="21"/>
      </w:rPr>
      <w:t xml:space="preserve">                                </w:t>
    </w:r>
    <w:r>
      <w:rPr>
        <w:sz w:val="21"/>
        <w:szCs w:val="21"/>
      </w:rPr>
      <w:t xml:space="preserve">      </w:t>
    </w:r>
    <w:r>
      <w:rPr>
        <w:rFonts w:hint="eastAsia"/>
        <w:sz w:val="21"/>
        <w:szCs w:val="21"/>
      </w:rPr>
      <w:t>中移物联网有限公司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A175F"/>
    <w:multiLevelType w:val="multilevel"/>
    <w:tmpl w:val="01AA175F"/>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
    <w:nsid w:val="46BC5550"/>
    <w:multiLevelType w:val="multilevel"/>
    <w:tmpl w:val="46BC5550"/>
    <w:lvl w:ilvl="0" w:tentative="0">
      <w:start w:val="1"/>
      <w:numFmt w:val="decimal"/>
      <w:pStyle w:val="30"/>
      <w:lvlText w:val="%1."/>
      <w:lvlJc w:val="left"/>
      <w:pPr>
        <w:tabs>
          <w:tab w:val="left" w:pos="840"/>
        </w:tabs>
        <w:ind w:left="840" w:hanging="420"/>
      </w:p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decimal"/>
      <w:lvlText w:val="（%3）"/>
      <w:lvlJc w:val="left"/>
      <w:pPr>
        <w:ind w:left="1980" w:hanging="720"/>
      </w:pPr>
      <w:rPr>
        <w:rFonts w:hint="eastAsia"/>
        <w:b/>
      </w:r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2">
    <w:nsid w:val="673235BD"/>
    <w:multiLevelType w:val="multilevel"/>
    <w:tmpl w:val="673235BD"/>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72672D09"/>
    <w:multiLevelType w:val="multilevel"/>
    <w:tmpl w:val="72672D09"/>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4">
    <w:nsid w:val="731968CD"/>
    <w:multiLevelType w:val="multilevel"/>
    <w:tmpl w:val="731968CD"/>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CA1"/>
    <w:rsid w:val="00000E06"/>
    <w:rsid w:val="00002395"/>
    <w:rsid w:val="00002E48"/>
    <w:rsid w:val="00003FD5"/>
    <w:rsid w:val="00006CA6"/>
    <w:rsid w:val="0001378A"/>
    <w:rsid w:val="0001761A"/>
    <w:rsid w:val="00017BB9"/>
    <w:rsid w:val="000205B0"/>
    <w:rsid w:val="00021D24"/>
    <w:rsid w:val="00021DFF"/>
    <w:rsid w:val="00026B01"/>
    <w:rsid w:val="0002747C"/>
    <w:rsid w:val="00031393"/>
    <w:rsid w:val="00031C6A"/>
    <w:rsid w:val="0003798D"/>
    <w:rsid w:val="00040C5E"/>
    <w:rsid w:val="00044124"/>
    <w:rsid w:val="00044A33"/>
    <w:rsid w:val="00045CFF"/>
    <w:rsid w:val="00047C39"/>
    <w:rsid w:val="00050D61"/>
    <w:rsid w:val="0005422F"/>
    <w:rsid w:val="00056415"/>
    <w:rsid w:val="00060B8A"/>
    <w:rsid w:val="00061D1F"/>
    <w:rsid w:val="00062253"/>
    <w:rsid w:val="0006362F"/>
    <w:rsid w:val="00064D53"/>
    <w:rsid w:val="00066421"/>
    <w:rsid w:val="0006794B"/>
    <w:rsid w:val="000702C0"/>
    <w:rsid w:val="00071308"/>
    <w:rsid w:val="000725E2"/>
    <w:rsid w:val="00073E46"/>
    <w:rsid w:val="00074860"/>
    <w:rsid w:val="0007700C"/>
    <w:rsid w:val="0007770E"/>
    <w:rsid w:val="0008104A"/>
    <w:rsid w:val="00081748"/>
    <w:rsid w:val="000855DA"/>
    <w:rsid w:val="00086139"/>
    <w:rsid w:val="00087E98"/>
    <w:rsid w:val="00093510"/>
    <w:rsid w:val="00093F5A"/>
    <w:rsid w:val="00094F50"/>
    <w:rsid w:val="00096A92"/>
    <w:rsid w:val="00096C14"/>
    <w:rsid w:val="00097645"/>
    <w:rsid w:val="000A1547"/>
    <w:rsid w:val="000A2B36"/>
    <w:rsid w:val="000A35FC"/>
    <w:rsid w:val="000A496F"/>
    <w:rsid w:val="000B2659"/>
    <w:rsid w:val="000B4A26"/>
    <w:rsid w:val="000B6D70"/>
    <w:rsid w:val="000B7A0B"/>
    <w:rsid w:val="000C1173"/>
    <w:rsid w:val="000C41BF"/>
    <w:rsid w:val="000C48AE"/>
    <w:rsid w:val="000C5203"/>
    <w:rsid w:val="000D07EB"/>
    <w:rsid w:val="000D1D1B"/>
    <w:rsid w:val="000D1EFE"/>
    <w:rsid w:val="000D3271"/>
    <w:rsid w:val="000D5644"/>
    <w:rsid w:val="000D5ACC"/>
    <w:rsid w:val="000D7448"/>
    <w:rsid w:val="000D78A9"/>
    <w:rsid w:val="000E0E0C"/>
    <w:rsid w:val="000E12E6"/>
    <w:rsid w:val="000E4948"/>
    <w:rsid w:val="000E6C4F"/>
    <w:rsid w:val="000E7751"/>
    <w:rsid w:val="000F0876"/>
    <w:rsid w:val="000F178C"/>
    <w:rsid w:val="000F3BD5"/>
    <w:rsid w:val="000F554E"/>
    <w:rsid w:val="000F585B"/>
    <w:rsid w:val="000F6389"/>
    <w:rsid w:val="00100580"/>
    <w:rsid w:val="0010116C"/>
    <w:rsid w:val="00103339"/>
    <w:rsid w:val="00103690"/>
    <w:rsid w:val="0010487D"/>
    <w:rsid w:val="00106385"/>
    <w:rsid w:val="001076CF"/>
    <w:rsid w:val="00107C4E"/>
    <w:rsid w:val="00110E89"/>
    <w:rsid w:val="00113102"/>
    <w:rsid w:val="00113A9B"/>
    <w:rsid w:val="00114E2F"/>
    <w:rsid w:val="00120CBE"/>
    <w:rsid w:val="00123C9F"/>
    <w:rsid w:val="0012422B"/>
    <w:rsid w:val="0013086D"/>
    <w:rsid w:val="001341A9"/>
    <w:rsid w:val="001354A1"/>
    <w:rsid w:val="001366C3"/>
    <w:rsid w:val="00136B4D"/>
    <w:rsid w:val="0014073A"/>
    <w:rsid w:val="00140F21"/>
    <w:rsid w:val="0014158B"/>
    <w:rsid w:val="00141851"/>
    <w:rsid w:val="00142688"/>
    <w:rsid w:val="00145323"/>
    <w:rsid w:val="00146487"/>
    <w:rsid w:val="001508BD"/>
    <w:rsid w:val="00150A0D"/>
    <w:rsid w:val="001510AA"/>
    <w:rsid w:val="00151854"/>
    <w:rsid w:val="001518AC"/>
    <w:rsid w:val="00152DF0"/>
    <w:rsid w:val="00153A70"/>
    <w:rsid w:val="00156E65"/>
    <w:rsid w:val="00160688"/>
    <w:rsid w:val="00161B1B"/>
    <w:rsid w:val="00162330"/>
    <w:rsid w:val="001629B3"/>
    <w:rsid w:val="00162DA0"/>
    <w:rsid w:val="00164B67"/>
    <w:rsid w:val="00165152"/>
    <w:rsid w:val="001662D5"/>
    <w:rsid w:val="00166C57"/>
    <w:rsid w:val="00170538"/>
    <w:rsid w:val="00170D60"/>
    <w:rsid w:val="00171376"/>
    <w:rsid w:val="00173CAA"/>
    <w:rsid w:val="00173E60"/>
    <w:rsid w:val="00180524"/>
    <w:rsid w:val="00180B5D"/>
    <w:rsid w:val="00180E7A"/>
    <w:rsid w:val="0018128C"/>
    <w:rsid w:val="0018698C"/>
    <w:rsid w:val="001944FD"/>
    <w:rsid w:val="001A2491"/>
    <w:rsid w:val="001A4984"/>
    <w:rsid w:val="001A5474"/>
    <w:rsid w:val="001A572D"/>
    <w:rsid w:val="001A64C5"/>
    <w:rsid w:val="001A674C"/>
    <w:rsid w:val="001A75C4"/>
    <w:rsid w:val="001A7B95"/>
    <w:rsid w:val="001B0F7A"/>
    <w:rsid w:val="001B1639"/>
    <w:rsid w:val="001B1AC8"/>
    <w:rsid w:val="001B22C6"/>
    <w:rsid w:val="001B3CD9"/>
    <w:rsid w:val="001B436B"/>
    <w:rsid w:val="001B6244"/>
    <w:rsid w:val="001C71DC"/>
    <w:rsid w:val="001D43E9"/>
    <w:rsid w:val="001D4713"/>
    <w:rsid w:val="001D4877"/>
    <w:rsid w:val="001D4D1F"/>
    <w:rsid w:val="001E0003"/>
    <w:rsid w:val="001E03D4"/>
    <w:rsid w:val="001E189D"/>
    <w:rsid w:val="001E226D"/>
    <w:rsid w:val="001E230E"/>
    <w:rsid w:val="001E49CC"/>
    <w:rsid w:val="001E4C1B"/>
    <w:rsid w:val="001F10F5"/>
    <w:rsid w:val="001F330A"/>
    <w:rsid w:val="001F4D0B"/>
    <w:rsid w:val="001F4F83"/>
    <w:rsid w:val="001F5026"/>
    <w:rsid w:val="001F65C5"/>
    <w:rsid w:val="001F710A"/>
    <w:rsid w:val="00200566"/>
    <w:rsid w:val="002007BF"/>
    <w:rsid w:val="0020177F"/>
    <w:rsid w:val="00204E8C"/>
    <w:rsid w:val="00210028"/>
    <w:rsid w:val="002119AD"/>
    <w:rsid w:val="002125F1"/>
    <w:rsid w:val="0021333E"/>
    <w:rsid w:val="00213FA2"/>
    <w:rsid w:val="00215522"/>
    <w:rsid w:val="00221B4E"/>
    <w:rsid w:val="002225B6"/>
    <w:rsid w:val="00223032"/>
    <w:rsid w:val="00223E51"/>
    <w:rsid w:val="0022413C"/>
    <w:rsid w:val="00225986"/>
    <w:rsid w:val="00227A25"/>
    <w:rsid w:val="002327E3"/>
    <w:rsid w:val="002334C5"/>
    <w:rsid w:val="00233D66"/>
    <w:rsid w:val="00235A8E"/>
    <w:rsid w:val="002363DF"/>
    <w:rsid w:val="0024075F"/>
    <w:rsid w:val="002407FD"/>
    <w:rsid w:val="00240DDB"/>
    <w:rsid w:val="00242931"/>
    <w:rsid w:val="0024340C"/>
    <w:rsid w:val="00243B1B"/>
    <w:rsid w:val="002440C0"/>
    <w:rsid w:val="00244C70"/>
    <w:rsid w:val="002450DF"/>
    <w:rsid w:val="002453AF"/>
    <w:rsid w:val="002460B3"/>
    <w:rsid w:val="002510E5"/>
    <w:rsid w:val="002544F3"/>
    <w:rsid w:val="00254B4F"/>
    <w:rsid w:val="002614FE"/>
    <w:rsid w:val="002617D7"/>
    <w:rsid w:val="00261E3E"/>
    <w:rsid w:val="00262D2A"/>
    <w:rsid w:val="00263683"/>
    <w:rsid w:val="00263A49"/>
    <w:rsid w:val="002641BA"/>
    <w:rsid w:val="0026590D"/>
    <w:rsid w:val="0027266A"/>
    <w:rsid w:val="00273E22"/>
    <w:rsid w:val="00274244"/>
    <w:rsid w:val="00274BC5"/>
    <w:rsid w:val="00275B2E"/>
    <w:rsid w:val="00275E13"/>
    <w:rsid w:val="002763E2"/>
    <w:rsid w:val="00277C20"/>
    <w:rsid w:val="00281E9B"/>
    <w:rsid w:val="002908EB"/>
    <w:rsid w:val="0029353B"/>
    <w:rsid w:val="00296531"/>
    <w:rsid w:val="00296E42"/>
    <w:rsid w:val="00297204"/>
    <w:rsid w:val="002A0102"/>
    <w:rsid w:val="002A029E"/>
    <w:rsid w:val="002A0A95"/>
    <w:rsid w:val="002A2F9F"/>
    <w:rsid w:val="002A3554"/>
    <w:rsid w:val="002A3767"/>
    <w:rsid w:val="002A538D"/>
    <w:rsid w:val="002A5444"/>
    <w:rsid w:val="002A5F62"/>
    <w:rsid w:val="002B0129"/>
    <w:rsid w:val="002B06B8"/>
    <w:rsid w:val="002B0889"/>
    <w:rsid w:val="002B3365"/>
    <w:rsid w:val="002B367F"/>
    <w:rsid w:val="002B42DB"/>
    <w:rsid w:val="002B4A4B"/>
    <w:rsid w:val="002B4C8B"/>
    <w:rsid w:val="002B5AB6"/>
    <w:rsid w:val="002B5D08"/>
    <w:rsid w:val="002B5F03"/>
    <w:rsid w:val="002C0E20"/>
    <w:rsid w:val="002C0EEE"/>
    <w:rsid w:val="002C197C"/>
    <w:rsid w:val="002C247B"/>
    <w:rsid w:val="002C286A"/>
    <w:rsid w:val="002C2AB8"/>
    <w:rsid w:val="002C5675"/>
    <w:rsid w:val="002C5DFB"/>
    <w:rsid w:val="002C6DF6"/>
    <w:rsid w:val="002D1E2F"/>
    <w:rsid w:val="002D398F"/>
    <w:rsid w:val="002D5505"/>
    <w:rsid w:val="002E0AE3"/>
    <w:rsid w:val="002E1B2A"/>
    <w:rsid w:val="002E24CA"/>
    <w:rsid w:val="002E2857"/>
    <w:rsid w:val="002E469A"/>
    <w:rsid w:val="002E5415"/>
    <w:rsid w:val="002E5710"/>
    <w:rsid w:val="002F0455"/>
    <w:rsid w:val="002F0874"/>
    <w:rsid w:val="002F4306"/>
    <w:rsid w:val="002F4379"/>
    <w:rsid w:val="002F557F"/>
    <w:rsid w:val="00300EEB"/>
    <w:rsid w:val="00301178"/>
    <w:rsid w:val="003019F7"/>
    <w:rsid w:val="00302CA8"/>
    <w:rsid w:val="00303226"/>
    <w:rsid w:val="00303672"/>
    <w:rsid w:val="00304FA5"/>
    <w:rsid w:val="00306C88"/>
    <w:rsid w:val="00310637"/>
    <w:rsid w:val="00311A28"/>
    <w:rsid w:val="00312FFD"/>
    <w:rsid w:val="00313FB4"/>
    <w:rsid w:val="00314226"/>
    <w:rsid w:val="003219CE"/>
    <w:rsid w:val="00321CBD"/>
    <w:rsid w:val="00324FAC"/>
    <w:rsid w:val="003273E7"/>
    <w:rsid w:val="0033105F"/>
    <w:rsid w:val="00331FD9"/>
    <w:rsid w:val="00332E2D"/>
    <w:rsid w:val="00333E2F"/>
    <w:rsid w:val="00335FFE"/>
    <w:rsid w:val="003410C3"/>
    <w:rsid w:val="00341DA2"/>
    <w:rsid w:val="0034309C"/>
    <w:rsid w:val="00343F97"/>
    <w:rsid w:val="00344280"/>
    <w:rsid w:val="00345A19"/>
    <w:rsid w:val="00346F22"/>
    <w:rsid w:val="00351B21"/>
    <w:rsid w:val="003535DF"/>
    <w:rsid w:val="003545F1"/>
    <w:rsid w:val="00354A74"/>
    <w:rsid w:val="0035781A"/>
    <w:rsid w:val="00360F65"/>
    <w:rsid w:val="00361E65"/>
    <w:rsid w:val="00362328"/>
    <w:rsid w:val="00362BDB"/>
    <w:rsid w:val="00363C8A"/>
    <w:rsid w:val="00363E54"/>
    <w:rsid w:val="00365A00"/>
    <w:rsid w:val="00366514"/>
    <w:rsid w:val="00370BA3"/>
    <w:rsid w:val="00371232"/>
    <w:rsid w:val="00371697"/>
    <w:rsid w:val="00371904"/>
    <w:rsid w:val="00372B6C"/>
    <w:rsid w:val="00372EF5"/>
    <w:rsid w:val="00373C36"/>
    <w:rsid w:val="00374548"/>
    <w:rsid w:val="00374601"/>
    <w:rsid w:val="00375D34"/>
    <w:rsid w:val="00380C29"/>
    <w:rsid w:val="00381646"/>
    <w:rsid w:val="00382876"/>
    <w:rsid w:val="003845B2"/>
    <w:rsid w:val="003862BB"/>
    <w:rsid w:val="003936A7"/>
    <w:rsid w:val="0039393E"/>
    <w:rsid w:val="0039452B"/>
    <w:rsid w:val="00394A33"/>
    <w:rsid w:val="0039517D"/>
    <w:rsid w:val="0039614C"/>
    <w:rsid w:val="00397C9C"/>
    <w:rsid w:val="003A3FA0"/>
    <w:rsid w:val="003A5BFB"/>
    <w:rsid w:val="003B03F5"/>
    <w:rsid w:val="003B3540"/>
    <w:rsid w:val="003B3FB1"/>
    <w:rsid w:val="003B6451"/>
    <w:rsid w:val="003C18C5"/>
    <w:rsid w:val="003C20A5"/>
    <w:rsid w:val="003C27D4"/>
    <w:rsid w:val="003C2857"/>
    <w:rsid w:val="003C30ED"/>
    <w:rsid w:val="003C3907"/>
    <w:rsid w:val="003C46C0"/>
    <w:rsid w:val="003C5300"/>
    <w:rsid w:val="003C7423"/>
    <w:rsid w:val="003D1B02"/>
    <w:rsid w:val="003D2468"/>
    <w:rsid w:val="003D275C"/>
    <w:rsid w:val="003D4EFF"/>
    <w:rsid w:val="003D7C2F"/>
    <w:rsid w:val="003E0E90"/>
    <w:rsid w:val="003E58BD"/>
    <w:rsid w:val="003E5B00"/>
    <w:rsid w:val="003E6989"/>
    <w:rsid w:val="003F06C8"/>
    <w:rsid w:val="003F161F"/>
    <w:rsid w:val="003F1739"/>
    <w:rsid w:val="003F4348"/>
    <w:rsid w:val="003F4D18"/>
    <w:rsid w:val="003F5655"/>
    <w:rsid w:val="003F6F6C"/>
    <w:rsid w:val="003F7ADF"/>
    <w:rsid w:val="003F7F00"/>
    <w:rsid w:val="0040040F"/>
    <w:rsid w:val="00400EB7"/>
    <w:rsid w:val="004034BE"/>
    <w:rsid w:val="004054A6"/>
    <w:rsid w:val="00407C98"/>
    <w:rsid w:val="004115F4"/>
    <w:rsid w:val="00412586"/>
    <w:rsid w:val="0041384F"/>
    <w:rsid w:val="00415DAF"/>
    <w:rsid w:val="00417106"/>
    <w:rsid w:val="0041761E"/>
    <w:rsid w:val="0042140E"/>
    <w:rsid w:val="0042172B"/>
    <w:rsid w:val="00421AF2"/>
    <w:rsid w:val="004237B9"/>
    <w:rsid w:val="0042464A"/>
    <w:rsid w:val="004252BB"/>
    <w:rsid w:val="004257C2"/>
    <w:rsid w:val="00427652"/>
    <w:rsid w:val="00427FAE"/>
    <w:rsid w:val="00432BCF"/>
    <w:rsid w:val="00433960"/>
    <w:rsid w:val="0043677A"/>
    <w:rsid w:val="00436B06"/>
    <w:rsid w:val="00436DCC"/>
    <w:rsid w:val="00437FC9"/>
    <w:rsid w:val="00440073"/>
    <w:rsid w:val="00442B06"/>
    <w:rsid w:val="0044475D"/>
    <w:rsid w:val="00450164"/>
    <w:rsid w:val="00452B7F"/>
    <w:rsid w:val="00454781"/>
    <w:rsid w:val="00454FAD"/>
    <w:rsid w:val="00456422"/>
    <w:rsid w:val="00456428"/>
    <w:rsid w:val="00457268"/>
    <w:rsid w:val="004574CE"/>
    <w:rsid w:val="00457BA7"/>
    <w:rsid w:val="0046016F"/>
    <w:rsid w:val="00461EE1"/>
    <w:rsid w:val="0046320A"/>
    <w:rsid w:val="00463A90"/>
    <w:rsid w:val="00464908"/>
    <w:rsid w:val="004658BD"/>
    <w:rsid w:val="00467483"/>
    <w:rsid w:val="00467FF8"/>
    <w:rsid w:val="0047006C"/>
    <w:rsid w:val="004702AC"/>
    <w:rsid w:val="0047179F"/>
    <w:rsid w:val="00472ACD"/>
    <w:rsid w:val="00475904"/>
    <w:rsid w:val="00475ADA"/>
    <w:rsid w:val="00475D58"/>
    <w:rsid w:val="004761EC"/>
    <w:rsid w:val="00477D2D"/>
    <w:rsid w:val="00477FE6"/>
    <w:rsid w:val="00482DC0"/>
    <w:rsid w:val="0048349C"/>
    <w:rsid w:val="00483B87"/>
    <w:rsid w:val="00483BF5"/>
    <w:rsid w:val="004840E5"/>
    <w:rsid w:val="004852A2"/>
    <w:rsid w:val="004856A3"/>
    <w:rsid w:val="0048619F"/>
    <w:rsid w:val="00490740"/>
    <w:rsid w:val="00492703"/>
    <w:rsid w:val="00494FD0"/>
    <w:rsid w:val="00495FBC"/>
    <w:rsid w:val="004A00F9"/>
    <w:rsid w:val="004A0646"/>
    <w:rsid w:val="004A18AC"/>
    <w:rsid w:val="004A194B"/>
    <w:rsid w:val="004A2F99"/>
    <w:rsid w:val="004A4991"/>
    <w:rsid w:val="004A4A22"/>
    <w:rsid w:val="004A52A8"/>
    <w:rsid w:val="004A717C"/>
    <w:rsid w:val="004A7F0A"/>
    <w:rsid w:val="004B0174"/>
    <w:rsid w:val="004B0AFF"/>
    <w:rsid w:val="004B1597"/>
    <w:rsid w:val="004B1FDE"/>
    <w:rsid w:val="004B2A5F"/>
    <w:rsid w:val="004B3824"/>
    <w:rsid w:val="004B4E9E"/>
    <w:rsid w:val="004B6E44"/>
    <w:rsid w:val="004B71AA"/>
    <w:rsid w:val="004B76C6"/>
    <w:rsid w:val="004C3C37"/>
    <w:rsid w:val="004C5109"/>
    <w:rsid w:val="004C6851"/>
    <w:rsid w:val="004C6CE6"/>
    <w:rsid w:val="004D01C3"/>
    <w:rsid w:val="004D6636"/>
    <w:rsid w:val="004E212B"/>
    <w:rsid w:val="004E252B"/>
    <w:rsid w:val="004E2CC2"/>
    <w:rsid w:val="004E33A1"/>
    <w:rsid w:val="004E3D51"/>
    <w:rsid w:val="004E5171"/>
    <w:rsid w:val="004E545C"/>
    <w:rsid w:val="004F09C1"/>
    <w:rsid w:val="004F1009"/>
    <w:rsid w:val="004F1076"/>
    <w:rsid w:val="004F1DA4"/>
    <w:rsid w:val="004F2388"/>
    <w:rsid w:val="004F34EA"/>
    <w:rsid w:val="004F3B04"/>
    <w:rsid w:val="004F3C65"/>
    <w:rsid w:val="004F60BC"/>
    <w:rsid w:val="004F6292"/>
    <w:rsid w:val="004F729D"/>
    <w:rsid w:val="004F7493"/>
    <w:rsid w:val="004F7D81"/>
    <w:rsid w:val="00501625"/>
    <w:rsid w:val="005019C6"/>
    <w:rsid w:val="005025D9"/>
    <w:rsid w:val="005037BE"/>
    <w:rsid w:val="005055CF"/>
    <w:rsid w:val="005072B2"/>
    <w:rsid w:val="005102AA"/>
    <w:rsid w:val="00511F32"/>
    <w:rsid w:val="00512CB1"/>
    <w:rsid w:val="005141CD"/>
    <w:rsid w:val="00514F12"/>
    <w:rsid w:val="00517A7D"/>
    <w:rsid w:val="00520900"/>
    <w:rsid w:val="005216E4"/>
    <w:rsid w:val="00523945"/>
    <w:rsid w:val="00525767"/>
    <w:rsid w:val="005260AA"/>
    <w:rsid w:val="005276AB"/>
    <w:rsid w:val="00531375"/>
    <w:rsid w:val="00531792"/>
    <w:rsid w:val="00531BA6"/>
    <w:rsid w:val="0053224A"/>
    <w:rsid w:val="005332D5"/>
    <w:rsid w:val="00533793"/>
    <w:rsid w:val="005337C9"/>
    <w:rsid w:val="00534435"/>
    <w:rsid w:val="005346AD"/>
    <w:rsid w:val="005358C9"/>
    <w:rsid w:val="00535E56"/>
    <w:rsid w:val="0053702E"/>
    <w:rsid w:val="00540B69"/>
    <w:rsid w:val="00544402"/>
    <w:rsid w:val="00547D12"/>
    <w:rsid w:val="00550462"/>
    <w:rsid w:val="005512D1"/>
    <w:rsid w:val="00551F3E"/>
    <w:rsid w:val="00552300"/>
    <w:rsid w:val="005533AA"/>
    <w:rsid w:val="005539CA"/>
    <w:rsid w:val="00554245"/>
    <w:rsid w:val="0055494A"/>
    <w:rsid w:val="00555022"/>
    <w:rsid w:val="0055631B"/>
    <w:rsid w:val="00556576"/>
    <w:rsid w:val="00556591"/>
    <w:rsid w:val="0056188F"/>
    <w:rsid w:val="00562681"/>
    <w:rsid w:val="005660BB"/>
    <w:rsid w:val="005661E0"/>
    <w:rsid w:val="005672DE"/>
    <w:rsid w:val="00573573"/>
    <w:rsid w:val="00577158"/>
    <w:rsid w:val="005776AF"/>
    <w:rsid w:val="005812C6"/>
    <w:rsid w:val="0058472A"/>
    <w:rsid w:val="00584746"/>
    <w:rsid w:val="005852E6"/>
    <w:rsid w:val="00586921"/>
    <w:rsid w:val="00587B5F"/>
    <w:rsid w:val="00591357"/>
    <w:rsid w:val="005952B2"/>
    <w:rsid w:val="00595407"/>
    <w:rsid w:val="005959AD"/>
    <w:rsid w:val="00596CFE"/>
    <w:rsid w:val="0059753D"/>
    <w:rsid w:val="00597544"/>
    <w:rsid w:val="005A03F1"/>
    <w:rsid w:val="005A1123"/>
    <w:rsid w:val="005A1B83"/>
    <w:rsid w:val="005A1EA5"/>
    <w:rsid w:val="005A2082"/>
    <w:rsid w:val="005A2C29"/>
    <w:rsid w:val="005A39FB"/>
    <w:rsid w:val="005A5DCD"/>
    <w:rsid w:val="005B1102"/>
    <w:rsid w:val="005B57F7"/>
    <w:rsid w:val="005B61B8"/>
    <w:rsid w:val="005C53CD"/>
    <w:rsid w:val="005C5F23"/>
    <w:rsid w:val="005D0227"/>
    <w:rsid w:val="005D0CE0"/>
    <w:rsid w:val="005D1329"/>
    <w:rsid w:val="005D1547"/>
    <w:rsid w:val="005D1565"/>
    <w:rsid w:val="005D1A42"/>
    <w:rsid w:val="005D3052"/>
    <w:rsid w:val="005D3670"/>
    <w:rsid w:val="005D4EE1"/>
    <w:rsid w:val="005D5A08"/>
    <w:rsid w:val="005D5B7F"/>
    <w:rsid w:val="005E0EFD"/>
    <w:rsid w:val="005E0FC5"/>
    <w:rsid w:val="005E409F"/>
    <w:rsid w:val="005E544F"/>
    <w:rsid w:val="005E62A2"/>
    <w:rsid w:val="005E6677"/>
    <w:rsid w:val="005E7237"/>
    <w:rsid w:val="005F244D"/>
    <w:rsid w:val="005F3F34"/>
    <w:rsid w:val="005F4B7F"/>
    <w:rsid w:val="005F6A3E"/>
    <w:rsid w:val="005F772C"/>
    <w:rsid w:val="00600C41"/>
    <w:rsid w:val="0060187A"/>
    <w:rsid w:val="00602FDE"/>
    <w:rsid w:val="00602FE7"/>
    <w:rsid w:val="0060467E"/>
    <w:rsid w:val="006048D3"/>
    <w:rsid w:val="00610DA8"/>
    <w:rsid w:val="006118C2"/>
    <w:rsid w:val="0061282D"/>
    <w:rsid w:val="00612E4E"/>
    <w:rsid w:val="006203C9"/>
    <w:rsid w:val="00623351"/>
    <w:rsid w:val="00623F29"/>
    <w:rsid w:val="0062706C"/>
    <w:rsid w:val="00627D19"/>
    <w:rsid w:val="0063074B"/>
    <w:rsid w:val="00633A68"/>
    <w:rsid w:val="0063445F"/>
    <w:rsid w:val="006352ED"/>
    <w:rsid w:val="00636245"/>
    <w:rsid w:val="00637143"/>
    <w:rsid w:val="00637620"/>
    <w:rsid w:val="0064251F"/>
    <w:rsid w:val="00643446"/>
    <w:rsid w:val="006443B6"/>
    <w:rsid w:val="006448F3"/>
    <w:rsid w:val="00645469"/>
    <w:rsid w:val="00647826"/>
    <w:rsid w:val="00647A68"/>
    <w:rsid w:val="00650350"/>
    <w:rsid w:val="00652228"/>
    <w:rsid w:val="00652302"/>
    <w:rsid w:val="00652A2E"/>
    <w:rsid w:val="00652E28"/>
    <w:rsid w:val="006532A6"/>
    <w:rsid w:val="00654AFB"/>
    <w:rsid w:val="006560D5"/>
    <w:rsid w:val="0065773E"/>
    <w:rsid w:val="0066276B"/>
    <w:rsid w:val="00663F3A"/>
    <w:rsid w:val="00666F99"/>
    <w:rsid w:val="00670909"/>
    <w:rsid w:val="00670AC9"/>
    <w:rsid w:val="00672930"/>
    <w:rsid w:val="00672A4D"/>
    <w:rsid w:val="00673740"/>
    <w:rsid w:val="00674CDB"/>
    <w:rsid w:val="006837FA"/>
    <w:rsid w:val="00683807"/>
    <w:rsid w:val="00683BE3"/>
    <w:rsid w:val="00683E20"/>
    <w:rsid w:val="00685080"/>
    <w:rsid w:val="00685DF2"/>
    <w:rsid w:val="00690540"/>
    <w:rsid w:val="006916E7"/>
    <w:rsid w:val="00692B18"/>
    <w:rsid w:val="006935AF"/>
    <w:rsid w:val="00693CBB"/>
    <w:rsid w:val="0069468A"/>
    <w:rsid w:val="00697C0D"/>
    <w:rsid w:val="006A0B69"/>
    <w:rsid w:val="006A1768"/>
    <w:rsid w:val="006A1CE0"/>
    <w:rsid w:val="006A2F5F"/>
    <w:rsid w:val="006A3B54"/>
    <w:rsid w:val="006A6AC2"/>
    <w:rsid w:val="006A7369"/>
    <w:rsid w:val="006B00CD"/>
    <w:rsid w:val="006B21DF"/>
    <w:rsid w:val="006B2BBC"/>
    <w:rsid w:val="006B2C43"/>
    <w:rsid w:val="006B7AC0"/>
    <w:rsid w:val="006C332E"/>
    <w:rsid w:val="006C6DCF"/>
    <w:rsid w:val="006C7780"/>
    <w:rsid w:val="006C7A1B"/>
    <w:rsid w:val="006D0DBF"/>
    <w:rsid w:val="006D1BF4"/>
    <w:rsid w:val="006D453F"/>
    <w:rsid w:val="006D5170"/>
    <w:rsid w:val="006D5CD4"/>
    <w:rsid w:val="006D5D73"/>
    <w:rsid w:val="006E21A7"/>
    <w:rsid w:val="006E25A3"/>
    <w:rsid w:val="006E31FB"/>
    <w:rsid w:val="006E4F10"/>
    <w:rsid w:val="006E52A6"/>
    <w:rsid w:val="006E52BD"/>
    <w:rsid w:val="006E5EA4"/>
    <w:rsid w:val="006E6088"/>
    <w:rsid w:val="006E6518"/>
    <w:rsid w:val="006E73E6"/>
    <w:rsid w:val="006F489A"/>
    <w:rsid w:val="006F5B7B"/>
    <w:rsid w:val="006F6FAF"/>
    <w:rsid w:val="006F7735"/>
    <w:rsid w:val="0070340F"/>
    <w:rsid w:val="007072F8"/>
    <w:rsid w:val="00707E73"/>
    <w:rsid w:val="00710AC3"/>
    <w:rsid w:val="007125FC"/>
    <w:rsid w:val="00712E80"/>
    <w:rsid w:val="00713491"/>
    <w:rsid w:val="00715304"/>
    <w:rsid w:val="0071608F"/>
    <w:rsid w:val="00716CE8"/>
    <w:rsid w:val="00720A31"/>
    <w:rsid w:val="007211B2"/>
    <w:rsid w:val="007212DB"/>
    <w:rsid w:val="00722228"/>
    <w:rsid w:val="0072457C"/>
    <w:rsid w:val="00725048"/>
    <w:rsid w:val="00731EA7"/>
    <w:rsid w:val="00733D10"/>
    <w:rsid w:val="007354C7"/>
    <w:rsid w:val="00737025"/>
    <w:rsid w:val="0074043D"/>
    <w:rsid w:val="00745968"/>
    <w:rsid w:val="007506B8"/>
    <w:rsid w:val="00750ADD"/>
    <w:rsid w:val="00752BE7"/>
    <w:rsid w:val="00753F63"/>
    <w:rsid w:val="00755C44"/>
    <w:rsid w:val="007570D2"/>
    <w:rsid w:val="00760C31"/>
    <w:rsid w:val="007617CB"/>
    <w:rsid w:val="00763B5A"/>
    <w:rsid w:val="007648D4"/>
    <w:rsid w:val="00766715"/>
    <w:rsid w:val="007673F8"/>
    <w:rsid w:val="0076771D"/>
    <w:rsid w:val="007702D3"/>
    <w:rsid w:val="00770514"/>
    <w:rsid w:val="007705AA"/>
    <w:rsid w:val="00770D68"/>
    <w:rsid w:val="00770E3F"/>
    <w:rsid w:val="00771466"/>
    <w:rsid w:val="00771994"/>
    <w:rsid w:val="00772C3D"/>
    <w:rsid w:val="00773998"/>
    <w:rsid w:val="007743DF"/>
    <w:rsid w:val="007767A7"/>
    <w:rsid w:val="0078000B"/>
    <w:rsid w:val="007806D4"/>
    <w:rsid w:val="00781D62"/>
    <w:rsid w:val="00781FC3"/>
    <w:rsid w:val="00783E18"/>
    <w:rsid w:val="0078656E"/>
    <w:rsid w:val="007867F3"/>
    <w:rsid w:val="0079108E"/>
    <w:rsid w:val="007923C7"/>
    <w:rsid w:val="00792A86"/>
    <w:rsid w:val="0079329F"/>
    <w:rsid w:val="0079357E"/>
    <w:rsid w:val="007944D5"/>
    <w:rsid w:val="00796B69"/>
    <w:rsid w:val="007A298C"/>
    <w:rsid w:val="007A788C"/>
    <w:rsid w:val="007B05E8"/>
    <w:rsid w:val="007B1C21"/>
    <w:rsid w:val="007B28DE"/>
    <w:rsid w:val="007B3B93"/>
    <w:rsid w:val="007B4177"/>
    <w:rsid w:val="007B5DD7"/>
    <w:rsid w:val="007C3664"/>
    <w:rsid w:val="007C617F"/>
    <w:rsid w:val="007C7B0F"/>
    <w:rsid w:val="007D02D8"/>
    <w:rsid w:val="007D0801"/>
    <w:rsid w:val="007D31D4"/>
    <w:rsid w:val="007D56FD"/>
    <w:rsid w:val="007E04FF"/>
    <w:rsid w:val="007E08B8"/>
    <w:rsid w:val="007E1153"/>
    <w:rsid w:val="007E41C7"/>
    <w:rsid w:val="007E5FE5"/>
    <w:rsid w:val="007E641A"/>
    <w:rsid w:val="007E67E0"/>
    <w:rsid w:val="007E6ADE"/>
    <w:rsid w:val="007E6FE2"/>
    <w:rsid w:val="007F0F9C"/>
    <w:rsid w:val="007F1277"/>
    <w:rsid w:val="007F140F"/>
    <w:rsid w:val="007F266A"/>
    <w:rsid w:val="007F47A3"/>
    <w:rsid w:val="007F7435"/>
    <w:rsid w:val="0080144D"/>
    <w:rsid w:val="00802CEB"/>
    <w:rsid w:val="00805932"/>
    <w:rsid w:val="00806DD2"/>
    <w:rsid w:val="00806EDC"/>
    <w:rsid w:val="00807D85"/>
    <w:rsid w:val="008100C3"/>
    <w:rsid w:val="00811FBD"/>
    <w:rsid w:val="008142D8"/>
    <w:rsid w:val="00814BFC"/>
    <w:rsid w:val="00814DB5"/>
    <w:rsid w:val="008159A7"/>
    <w:rsid w:val="00815BF7"/>
    <w:rsid w:val="00816005"/>
    <w:rsid w:val="00817A25"/>
    <w:rsid w:val="00822836"/>
    <w:rsid w:val="00823213"/>
    <w:rsid w:val="008232AB"/>
    <w:rsid w:val="00823322"/>
    <w:rsid w:val="00826E75"/>
    <w:rsid w:val="008310C0"/>
    <w:rsid w:val="008326F3"/>
    <w:rsid w:val="00832D43"/>
    <w:rsid w:val="00832F0F"/>
    <w:rsid w:val="00833625"/>
    <w:rsid w:val="0083449B"/>
    <w:rsid w:val="00834940"/>
    <w:rsid w:val="0083568A"/>
    <w:rsid w:val="00835E00"/>
    <w:rsid w:val="00841229"/>
    <w:rsid w:val="008414D7"/>
    <w:rsid w:val="008436FE"/>
    <w:rsid w:val="008443B2"/>
    <w:rsid w:val="00844437"/>
    <w:rsid w:val="00844844"/>
    <w:rsid w:val="00845C61"/>
    <w:rsid w:val="00846983"/>
    <w:rsid w:val="00847ACB"/>
    <w:rsid w:val="00850F4A"/>
    <w:rsid w:val="00851142"/>
    <w:rsid w:val="00851B2A"/>
    <w:rsid w:val="00854012"/>
    <w:rsid w:val="00855683"/>
    <w:rsid w:val="00855B81"/>
    <w:rsid w:val="00856790"/>
    <w:rsid w:val="00856932"/>
    <w:rsid w:val="00857D63"/>
    <w:rsid w:val="00860A7E"/>
    <w:rsid w:val="00860CC0"/>
    <w:rsid w:val="00861374"/>
    <w:rsid w:val="00861B74"/>
    <w:rsid w:val="008638AC"/>
    <w:rsid w:val="008639F6"/>
    <w:rsid w:val="00865FB3"/>
    <w:rsid w:val="00871A19"/>
    <w:rsid w:val="00871A5D"/>
    <w:rsid w:val="008743EC"/>
    <w:rsid w:val="008750DD"/>
    <w:rsid w:val="0087601C"/>
    <w:rsid w:val="008774E8"/>
    <w:rsid w:val="00880BC1"/>
    <w:rsid w:val="00880D99"/>
    <w:rsid w:val="0088185D"/>
    <w:rsid w:val="00883EBE"/>
    <w:rsid w:val="008850E6"/>
    <w:rsid w:val="008855BA"/>
    <w:rsid w:val="00886066"/>
    <w:rsid w:val="008867CA"/>
    <w:rsid w:val="008907E2"/>
    <w:rsid w:val="008913BC"/>
    <w:rsid w:val="00896AA3"/>
    <w:rsid w:val="0089705C"/>
    <w:rsid w:val="008A1FCC"/>
    <w:rsid w:val="008A22CE"/>
    <w:rsid w:val="008A34EC"/>
    <w:rsid w:val="008A3611"/>
    <w:rsid w:val="008A46C0"/>
    <w:rsid w:val="008A6087"/>
    <w:rsid w:val="008B009A"/>
    <w:rsid w:val="008B0B25"/>
    <w:rsid w:val="008B1CCC"/>
    <w:rsid w:val="008B432A"/>
    <w:rsid w:val="008B7337"/>
    <w:rsid w:val="008B7A80"/>
    <w:rsid w:val="008C2DEA"/>
    <w:rsid w:val="008C33A7"/>
    <w:rsid w:val="008C477C"/>
    <w:rsid w:val="008C5280"/>
    <w:rsid w:val="008D0268"/>
    <w:rsid w:val="008D3296"/>
    <w:rsid w:val="008D445B"/>
    <w:rsid w:val="008D46CE"/>
    <w:rsid w:val="008D4FBA"/>
    <w:rsid w:val="008D66F0"/>
    <w:rsid w:val="008D66FD"/>
    <w:rsid w:val="008D7CC2"/>
    <w:rsid w:val="008E0946"/>
    <w:rsid w:val="008E2655"/>
    <w:rsid w:val="008E3F25"/>
    <w:rsid w:val="008E460B"/>
    <w:rsid w:val="008E4BF4"/>
    <w:rsid w:val="008E6F6A"/>
    <w:rsid w:val="008E75BE"/>
    <w:rsid w:val="008F1F6C"/>
    <w:rsid w:val="008F2093"/>
    <w:rsid w:val="008F20BA"/>
    <w:rsid w:val="008F3A39"/>
    <w:rsid w:val="008F50C0"/>
    <w:rsid w:val="008F5E76"/>
    <w:rsid w:val="008F7E39"/>
    <w:rsid w:val="00901596"/>
    <w:rsid w:val="00901BBF"/>
    <w:rsid w:val="009028D7"/>
    <w:rsid w:val="00903235"/>
    <w:rsid w:val="0090633C"/>
    <w:rsid w:val="00910DDA"/>
    <w:rsid w:val="00911B7E"/>
    <w:rsid w:val="00913677"/>
    <w:rsid w:val="009146D5"/>
    <w:rsid w:val="00916DB4"/>
    <w:rsid w:val="00917408"/>
    <w:rsid w:val="00920A28"/>
    <w:rsid w:val="009213FA"/>
    <w:rsid w:val="0092290B"/>
    <w:rsid w:val="009236ED"/>
    <w:rsid w:val="00923CC1"/>
    <w:rsid w:val="009257EC"/>
    <w:rsid w:val="00925B0F"/>
    <w:rsid w:val="009273DB"/>
    <w:rsid w:val="00930BE6"/>
    <w:rsid w:val="0093217E"/>
    <w:rsid w:val="0093314E"/>
    <w:rsid w:val="00936AC2"/>
    <w:rsid w:val="00937764"/>
    <w:rsid w:val="00937859"/>
    <w:rsid w:val="00940906"/>
    <w:rsid w:val="00943ED2"/>
    <w:rsid w:val="00943F4A"/>
    <w:rsid w:val="0094553A"/>
    <w:rsid w:val="00946879"/>
    <w:rsid w:val="00946ABE"/>
    <w:rsid w:val="00950CA4"/>
    <w:rsid w:val="00951FD8"/>
    <w:rsid w:val="0095225A"/>
    <w:rsid w:val="00952EB4"/>
    <w:rsid w:val="00953396"/>
    <w:rsid w:val="00955D04"/>
    <w:rsid w:val="00955D80"/>
    <w:rsid w:val="0096221C"/>
    <w:rsid w:val="0096290B"/>
    <w:rsid w:val="00966FEE"/>
    <w:rsid w:val="0097099E"/>
    <w:rsid w:val="00972228"/>
    <w:rsid w:val="00972AE0"/>
    <w:rsid w:val="009736DF"/>
    <w:rsid w:val="0097492E"/>
    <w:rsid w:val="009750DF"/>
    <w:rsid w:val="00975448"/>
    <w:rsid w:val="00977DAE"/>
    <w:rsid w:val="0098167D"/>
    <w:rsid w:val="00986F47"/>
    <w:rsid w:val="0098760B"/>
    <w:rsid w:val="00991B63"/>
    <w:rsid w:val="00992DD8"/>
    <w:rsid w:val="009931BD"/>
    <w:rsid w:val="009934B9"/>
    <w:rsid w:val="009948B0"/>
    <w:rsid w:val="00996109"/>
    <w:rsid w:val="009A08A8"/>
    <w:rsid w:val="009A14BB"/>
    <w:rsid w:val="009A398F"/>
    <w:rsid w:val="009A407D"/>
    <w:rsid w:val="009A5368"/>
    <w:rsid w:val="009A58ED"/>
    <w:rsid w:val="009A7344"/>
    <w:rsid w:val="009A7430"/>
    <w:rsid w:val="009B0903"/>
    <w:rsid w:val="009B1CC9"/>
    <w:rsid w:val="009B2071"/>
    <w:rsid w:val="009B27FC"/>
    <w:rsid w:val="009B3AF9"/>
    <w:rsid w:val="009B45C3"/>
    <w:rsid w:val="009B4906"/>
    <w:rsid w:val="009C326D"/>
    <w:rsid w:val="009C35F0"/>
    <w:rsid w:val="009C43C7"/>
    <w:rsid w:val="009C6793"/>
    <w:rsid w:val="009C6C1F"/>
    <w:rsid w:val="009D28D2"/>
    <w:rsid w:val="009D2C88"/>
    <w:rsid w:val="009D2EA4"/>
    <w:rsid w:val="009D4240"/>
    <w:rsid w:val="009D42DB"/>
    <w:rsid w:val="009D5307"/>
    <w:rsid w:val="009D53F4"/>
    <w:rsid w:val="009D5A17"/>
    <w:rsid w:val="009D5EC4"/>
    <w:rsid w:val="009D62D9"/>
    <w:rsid w:val="009D67E5"/>
    <w:rsid w:val="009D794D"/>
    <w:rsid w:val="009D7FF5"/>
    <w:rsid w:val="009E0244"/>
    <w:rsid w:val="009E5BA6"/>
    <w:rsid w:val="009E7E3B"/>
    <w:rsid w:val="009F116F"/>
    <w:rsid w:val="009F23E7"/>
    <w:rsid w:val="009F501D"/>
    <w:rsid w:val="009F6D4C"/>
    <w:rsid w:val="00A000E1"/>
    <w:rsid w:val="00A00467"/>
    <w:rsid w:val="00A00E35"/>
    <w:rsid w:val="00A0157A"/>
    <w:rsid w:val="00A01AC7"/>
    <w:rsid w:val="00A06D88"/>
    <w:rsid w:val="00A070D9"/>
    <w:rsid w:val="00A07510"/>
    <w:rsid w:val="00A10FE3"/>
    <w:rsid w:val="00A121A7"/>
    <w:rsid w:val="00A12C66"/>
    <w:rsid w:val="00A13A0A"/>
    <w:rsid w:val="00A15EA5"/>
    <w:rsid w:val="00A161DF"/>
    <w:rsid w:val="00A17A6E"/>
    <w:rsid w:val="00A17A95"/>
    <w:rsid w:val="00A204CA"/>
    <w:rsid w:val="00A20E81"/>
    <w:rsid w:val="00A225D5"/>
    <w:rsid w:val="00A24135"/>
    <w:rsid w:val="00A26C1D"/>
    <w:rsid w:val="00A27AFD"/>
    <w:rsid w:val="00A30E3E"/>
    <w:rsid w:val="00A31162"/>
    <w:rsid w:val="00A32096"/>
    <w:rsid w:val="00A332AE"/>
    <w:rsid w:val="00A33F46"/>
    <w:rsid w:val="00A3490D"/>
    <w:rsid w:val="00A35622"/>
    <w:rsid w:val="00A358F8"/>
    <w:rsid w:val="00A36B89"/>
    <w:rsid w:val="00A43391"/>
    <w:rsid w:val="00A44913"/>
    <w:rsid w:val="00A44C11"/>
    <w:rsid w:val="00A46613"/>
    <w:rsid w:val="00A46861"/>
    <w:rsid w:val="00A51F0D"/>
    <w:rsid w:val="00A53B30"/>
    <w:rsid w:val="00A53F66"/>
    <w:rsid w:val="00A54515"/>
    <w:rsid w:val="00A61F81"/>
    <w:rsid w:val="00A6294C"/>
    <w:rsid w:val="00A633AD"/>
    <w:rsid w:val="00A662DC"/>
    <w:rsid w:val="00A6701A"/>
    <w:rsid w:val="00A6786C"/>
    <w:rsid w:val="00A71F56"/>
    <w:rsid w:val="00A72644"/>
    <w:rsid w:val="00A72AB7"/>
    <w:rsid w:val="00A73EF3"/>
    <w:rsid w:val="00A741EB"/>
    <w:rsid w:val="00A745C9"/>
    <w:rsid w:val="00A745F0"/>
    <w:rsid w:val="00A75241"/>
    <w:rsid w:val="00A77307"/>
    <w:rsid w:val="00A80089"/>
    <w:rsid w:val="00A82144"/>
    <w:rsid w:val="00A82554"/>
    <w:rsid w:val="00A850D0"/>
    <w:rsid w:val="00A850FE"/>
    <w:rsid w:val="00A91D74"/>
    <w:rsid w:val="00A94926"/>
    <w:rsid w:val="00A964F6"/>
    <w:rsid w:val="00A97BCF"/>
    <w:rsid w:val="00AA0B04"/>
    <w:rsid w:val="00AB001C"/>
    <w:rsid w:val="00AB1CD7"/>
    <w:rsid w:val="00AB2AC4"/>
    <w:rsid w:val="00AB43DC"/>
    <w:rsid w:val="00AB7739"/>
    <w:rsid w:val="00AB7803"/>
    <w:rsid w:val="00AC0A91"/>
    <w:rsid w:val="00AC3ED9"/>
    <w:rsid w:val="00AC42FF"/>
    <w:rsid w:val="00AC4B90"/>
    <w:rsid w:val="00AC4BE7"/>
    <w:rsid w:val="00AC531E"/>
    <w:rsid w:val="00AC5CF0"/>
    <w:rsid w:val="00AC71C5"/>
    <w:rsid w:val="00AD0ACB"/>
    <w:rsid w:val="00AD0F10"/>
    <w:rsid w:val="00AD1B92"/>
    <w:rsid w:val="00AD1F4B"/>
    <w:rsid w:val="00AD2D24"/>
    <w:rsid w:val="00AD560C"/>
    <w:rsid w:val="00AD7800"/>
    <w:rsid w:val="00AE05B8"/>
    <w:rsid w:val="00AE0E93"/>
    <w:rsid w:val="00AE1463"/>
    <w:rsid w:val="00AE2118"/>
    <w:rsid w:val="00AE2D32"/>
    <w:rsid w:val="00AE2DC6"/>
    <w:rsid w:val="00AE2E74"/>
    <w:rsid w:val="00AE49DD"/>
    <w:rsid w:val="00AE5587"/>
    <w:rsid w:val="00AE79D4"/>
    <w:rsid w:val="00AE79D5"/>
    <w:rsid w:val="00AF0C8F"/>
    <w:rsid w:val="00AF0CAF"/>
    <w:rsid w:val="00AF0E60"/>
    <w:rsid w:val="00AF1793"/>
    <w:rsid w:val="00AF1DA1"/>
    <w:rsid w:val="00AF35B1"/>
    <w:rsid w:val="00AF7D92"/>
    <w:rsid w:val="00B0139E"/>
    <w:rsid w:val="00B013DE"/>
    <w:rsid w:val="00B01AAE"/>
    <w:rsid w:val="00B01FBC"/>
    <w:rsid w:val="00B023DC"/>
    <w:rsid w:val="00B04BE0"/>
    <w:rsid w:val="00B05933"/>
    <w:rsid w:val="00B06DEC"/>
    <w:rsid w:val="00B1276E"/>
    <w:rsid w:val="00B1760A"/>
    <w:rsid w:val="00B17610"/>
    <w:rsid w:val="00B178BF"/>
    <w:rsid w:val="00B2163E"/>
    <w:rsid w:val="00B2272F"/>
    <w:rsid w:val="00B2617E"/>
    <w:rsid w:val="00B3397C"/>
    <w:rsid w:val="00B3488C"/>
    <w:rsid w:val="00B35F4E"/>
    <w:rsid w:val="00B36024"/>
    <w:rsid w:val="00B37C0A"/>
    <w:rsid w:val="00B40D0C"/>
    <w:rsid w:val="00B42582"/>
    <w:rsid w:val="00B42D43"/>
    <w:rsid w:val="00B44CAB"/>
    <w:rsid w:val="00B45227"/>
    <w:rsid w:val="00B4675A"/>
    <w:rsid w:val="00B50ACA"/>
    <w:rsid w:val="00B50B62"/>
    <w:rsid w:val="00B51131"/>
    <w:rsid w:val="00B51AE4"/>
    <w:rsid w:val="00B52249"/>
    <w:rsid w:val="00B5263B"/>
    <w:rsid w:val="00B5559A"/>
    <w:rsid w:val="00B5637D"/>
    <w:rsid w:val="00B64CD1"/>
    <w:rsid w:val="00B64FC1"/>
    <w:rsid w:val="00B65234"/>
    <w:rsid w:val="00B65506"/>
    <w:rsid w:val="00B65A3D"/>
    <w:rsid w:val="00B702ED"/>
    <w:rsid w:val="00B72110"/>
    <w:rsid w:val="00B745D2"/>
    <w:rsid w:val="00B74CB8"/>
    <w:rsid w:val="00B75CCB"/>
    <w:rsid w:val="00B76534"/>
    <w:rsid w:val="00B824F9"/>
    <w:rsid w:val="00B82AEE"/>
    <w:rsid w:val="00B82B81"/>
    <w:rsid w:val="00B83181"/>
    <w:rsid w:val="00B843FB"/>
    <w:rsid w:val="00B85E89"/>
    <w:rsid w:val="00B862A6"/>
    <w:rsid w:val="00B86498"/>
    <w:rsid w:val="00B86AB1"/>
    <w:rsid w:val="00B87ECD"/>
    <w:rsid w:val="00B9005C"/>
    <w:rsid w:val="00B90837"/>
    <w:rsid w:val="00B92446"/>
    <w:rsid w:val="00B955A1"/>
    <w:rsid w:val="00B96206"/>
    <w:rsid w:val="00B96606"/>
    <w:rsid w:val="00B96A45"/>
    <w:rsid w:val="00B96ADC"/>
    <w:rsid w:val="00B96BAE"/>
    <w:rsid w:val="00BA0211"/>
    <w:rsid w:val="00BA1CD1"/>
    <w:rsid w:val="00BA2B75"/>
    <w:rsid w:val="00BA3753"/>
    <w:rsid w:val="00BA563D"/>
    <w:rsid w:val="00BA5B7F"/>
    <w:rsid w:val="00BA5D92"/>
    <w:rsid w:val="00BA6738"/>
    <w:rsid w:val="00BB014C"/>
    <w:rsid w:val="00BB1007"/>
    <w:rsid w:val="00BB3207"/>
    <w:rsid w:val="00BB4CFD"/>
    <w:rsid w:val="00BB722F"/>
    <w:rsid w:val="00BC005D"/>
    <w:rsid w:val="00BC057E"/>
    <w:rsid w:val="00BC3A0C"/>
    <w:rsid w:val="00BC4EB4"/>
    <w:rsid w:val="00BC6F8A"/>
    <w:rsid w:val="00BD1FBC"/>
    <w:rsid w:val="00BD54BF"/>
    <w:rsid w:val="00BE0D31"/>
    <w:rsid w:val="00BE24CA"/>
    <w:rsid w:val="00BE2D03"/>
    <w:rsid w:val="00BE5B86"/>
    <w:rsid w:val="00BE6BB4"/>
    <w:rsid w:val="00BF04F7"/>
    <w:rsid w:val="00BF1360"/>
    <w:rsid w:val="00BF3726"/>
    <w:rsid w:val="00BF4AD3"/>
    <w:rsid w:val="00BF63BA"/>
    <w:rsid w:val="00BF6560"/>
    <w:rsid w:val="00BF79C3"/>
    <w:rsid w:val="00C018DC"/>
    <w:rsid w:val="00C01D0A"/>
    <w:rsid w:val="00C02468"/>
    <w:rsid w:val="00C0344F"/>
    <w:rsid w:val="00C0395C"/>
    <w:rsid w:val="00C04C92"/>
    <w:rsid w:val="00C07E1E"/>
    <w:rsid w:val="00C107AE"/>
    <w:rsid w:val="00C108B7"/>
    <w:rsid w:val="00C1281B"/>
    <w:rsid w:val="00C1291E"/>
    <w:rsid w:val="00C136AA"/>
    <w:rsid w:val="00C14212"/>
    <w:rsid w:val="00C14D76"/>
    <w:rsid w:val="00C15DB8"/>
    <w:rsid w:val="00C17554"/>
    <w:rsid w:val="00C20B36"/>
    <w:rsid w:val="00C25201"/>
    <w:rsid w:val="00C25638"/>
    <w:rsid w:val="00C26551"/>
    <w:rsid w:val="00C26728"/>
    <w:rsid w:val="00C3079C"/>
    <w:rsid w:val="00C317C9"/>
    <w:rsid w:val="00C32B0B"/>
    <w:rsid w:val="00C33ABC"/>
    <w:rsid w:val="00C341D4"/>
    <w:rsid w:val="00C37185"/>
    <w:rsid w:val="00C406DB"/>
    <w:rsid w:val="00C422FF"/>
    <w:rsid w:val="00C42ABC"/>
    <w:rsid w:val="00C42B6D"/>
    <w:rsid w:val="00C4457C"/>
    <w:rsid w:val="00C44A0C"/>
    <w:rsid w:val="00C44A3B"/>
    <w:rsid w:val="00C450F0"/>
    <w:rsid w:val="00C4558A"/>
    <w:rsid w:val="00C46BFB"/>
    <w:rsid w:val="00C479F9"/>
    <w:rsid w:val="00C5123E"/>
    <w:rsid w:val="00C51FE7"/>
    <w:rsid w:val="00C53896"/>
    <w:rsid w:val="00C54361"/>
    <w:rsid w:val="00C612B2"/>
    <w:rsid w:val="00C61933"/>
    <w:rsid w:val="00C62DDF"/>
    <w:rsid w:val="00C659BE"/>
    <w:rsid w:val="00C71784"/>
    <w:rsid w:val="00C718C0"/>
    <w:rsid w:val="00C735EE"/>
    <w:rsid w:val="00C75244"/>
    <w:rsid w:val="00C76253"/>
    <w:rsid w:val="00C76367"/>
    <w:rsid w:val="00C7752B"/>
    <w:rsid w:val="00C83C3D"/>
    <w:rsid w:val="00C84441"/>
    <w:rsid w:val="00C84F56"/>
    <w:rsid w:val="00C8536F"/>
    <w:rsid w:val="00C85B7C"/>
    <w:rsid w:val="00C85F62"/>
    <w:rsid w:val="00C90489"/>
    <w:rsid w:val="00C91CD4"/>
    <w:rsid w:val="00C94695"/>
    <w:rsid w:val="00C94D2E"/>
    <w:rsid w:val="00C96129"/>
    <w:rsid w:val="00CA6106"/>
    <w:rsid w:val="00CA6412"/>
    <w:rsid w:val="00CA6505"/>
    <w:rsid w:val="00CA7DCB"/>
    <w:rsid w:val="00CB0AC6"/>
    <w:rsid w:val="00CB1739"/>
    <w:rsid w:val="00CB2919"/>
    <w:rsid w:val="00CB34B0"/>
    <w:rsid w:val="00CB4AFA"/>
    <w:rsid w:val="00CC02DE"/>
    <w:rsid w:val="00CC32F3"/>
    <w:rsid w:val="00CC5DAC"/>
    <w:rsid w:val="00CC604A"/>
    <w:rsid w:val="00CC711A"/>
    <w:rsid w:val="00CC764B"/>
    <w:rsid w:val="00CD0D47"/>
    <w:rsid w:val="00CD152A"/>
    <w:rsid w:val="00CD293D"/>
    <w:rsid w:val="00CD2A58"/>
    <w:rsid w:val="00CD3FAD"/>
    <w:rsid w:val="00CD4A32"/>
    <w:rsid w:val="00CD69A8"/>
    <w:rsid w:val="00CE01FB"/>
    <w:rsid w:val="00CE0DDB"/>
    <w:rsid w:val="00CE32E9"/>
    <w:rsid w:val="00CE5F01"/>
    <w:rsid w:val="00CE74D3"/>
    <w:rsid w:val="00CE7C0B"/>
    <w:rsid w:val="00CE7EEA"/>
    <w:rsid w:val="00CF0009"/>
    <w:rsid w:val="00CF1CB9"/>
    <w:rsid w:val="00CF210E"/>
    <w:rsid w:val="00CF42C6"/>
    <w:rsid w:val="00CF5173"/>
    <w:rsid w:val="00CF58F8"/>
    <w:rsid w:val="00D00FDE"/>
    <w:rsid w:val="00D0350C"/>
    <w:rsid w:val="00D03889"/>
    <w:rsid w:val="00D0584D"/>
    <w:rsid w:val="00D07696"/>
    <w:rsid w:val="00D11142"/>
    <w:rsid w:val="00D122C8"/>
    <w:rsid w:val="00D129CD"/>
    <w:rsid w:val="00D141FF"/>
    <w:rsid w:val="00D14C14"/>
    <w:rsid w:val="00D157B9"/>
    <w:rsid w:val="00D21B1D"/>
    <w:rsid w:val="00D226C0"/>
    <w:rsid w:val="00D22762"/>
    <w:rsid w:val="00D25070"/>
    <w:rsid w:val="00D26B9A"/>
    <w:rsid w:val="00D26D94"/>
    <w:rsid w:val="00D274E2"/>
    <w:rsid w:val="00D30553"/>
    <w:rsid w:val="00D315DE"/>
    <w:rsid w:val="00D32AAD"/>
    <w:rsid w:val="00D34239"/>
    <w:rsid w:val="00D34CA1"/>
    <w:rsid w:val="00D36524"/>
    <w:rsid w:val="00D36642"/>
    <w:rsid w:val="00D43457"/>
    <w:rsid w:val="00D43C1D"/>
    <w:rsid w:val="00D44D36"/>
    <w:rsid w:val="00D46BAC"/>
    <w:rsid w:val="00D5258B"/>
    <w:rsid w:val="00D53286"/>
    <w:rsid w:val="00D535F9"/>
    <w:rsid w:val="00D538BD"/>
    <w:rsid w:val="00D54AC0"/>
    <w:rsid w:val="00D61EF1"/>
    <w:rsid w:val="00D6374D"/>
    <w:rsid w:val="00D63BEE"/>
    <w:rsid w:val="00D64344"/>
    <w:rsid w:val="00D6473C"/>
    <w:rsid w:val="00D65814"/>
    <w:rsid w:val="00D65FC6"/>
    <w:rsid w:val="00D66488"/>
    <w:rsid w:val="00D7137E"/>
    <w:rsid w:val="00D71B59"/>
    <w:rsid w:val="00D71F81"/>
    <w:rsid w:val="00D7241F"/>
    <w:rsid w:val="00D731E3"/>
    <w:rsid w:val="00D75FE7"/>
    <w:rsid w:val="00D76C8E"/>
    <w:rsid w:val="00D77F06"/>
    <w:rsid w:val="00D81874"/>
    <w:rsid w:val="00D87A74"/>
    <w:rsid w:val="00D9115E"/>
    <w:rsid w:val="00D92022"/>
    <w:rsid w:val="00D92EC7"/>
    <w:rsid w:val="00D95559"/>
    <w:rsid w:val="00D95615"/>
    <w:rsid w:val="00D96481"/>
    <w:rsid w:val="00D97ADB"/>
    <w:rsid w:val="00D97E45"/>
    <w:rsid w:val="00DA169A"/>
    <w:rsid w:val="00DA1BFE"/>
    <w:rsid w:val="00DA292D"/>
    <w:rsid w:val="00DA571E"/>
    <w:rsid w:val="00DA586E"/>
    <w:rsid w:val="00DA6546"/>
    <w:rsid w:val="00DB28B6"/>
    <w:rsid w:val="00DC071E"/>
    <w:rsid w:val="00DC0F3A"/>
    <w:rsid w:val="00DC4AB1"/>
    <w:rsid w:val="00DC51C4"/>
    <w:rsid w:val="00DC5ABF"/>
    <w:rsid w:val="00DC73B2"/>
    <w:rsid w:val="00DD155D"/>
    <w:rsid w:val="00DD1D51"/>
    <w:rsid w:val="00DD2C02"/>
    <w:rsid w:val="00DD4006"/>
    <w:rsid w:val="00DD4325"/>
    <w:rsid w:val="00DD4BC8"/>
    <w:rsid w:val="00DD5E9E"/>
    <w:rsid w:val="00DD6475"/>
    <w:rsid w:val="00DD698E"/>
    <w:rsid w:val="00DD6995"/>
    <w:rsid w:val="00DE686C"/>
    <w:rsid w:val="00DE695B"/>
    <w:rsid w:val="00DF0A7A"/>
    <w:rsid w:val="00DF1B0E"/>
    <w:rsid w:val="00DF32D2"/>
    <w:rsid w:val="00DF4A3B"/>
    <w:rsid w:val="00DF7BF3"/>
    <w:rsid w:val="00DF7CC7"/>
    <w:rsid w:val="00DF7DEA"/>
    <w:rsid w:val="00DF7E4C"/>
    <w:rsid w:val="00E00AFE"/>
    <w:rsid w:val="00E02CCC"/>
    <w:rsid w:val="00E03193"/>
    <w:rsid w:val="00E05C73"/>
    <w:rsid w:val="00E079E0"/>
    <w:rsid w:val="00E07FEC"/>
    <w:rsid w:val="00E10683"/>
    <w:rsid w:val="00E1106E"/>
    <w:rsid w:val="00E113EE"/>
    <w:rsid w:val="00E116E3"/>
    <w:rsid w:val="00E126A1"/>
    <w:rsid w:val="00E134F2"/>
    <w:rsid w:val="00E15D13"/>
    <w:rsid w:val="00E15D5B"/>
    <w:rsid w:val="00E23F56"/>
    <w:rsid w:val="00E24003"/>
    <w:rsid w:val="00E250EC"/>
    <w:rsid w:val="00E26596"/>
    <w:rsid w:val="00E3220D"/>
    <w:rsid w:val="00E32AB8"/>
    <w:rsid w:val="00E35FC8"/>
    <w:rsid w:val="00E3703A"/>
    <w:rsid w:val="00E37B53"/>
    <w:rsid w:val="00E37C2E"/>
    <w:rsid w:val="00E41AC7"/>
    <w:rsid w:val="00E44246"/>
    <w:rsid w:val="00E46745"/>
    <w:rsid w:val="00E467CA"/>
    <w:rsid w:val="00E47D80"/>
    <w:rsid w:val="00E51015"/>
    <w:rsid w:val="00E51FB3"/>
    <w:rsid w:val="00E54016"/>
    <w:rsid w:val="00E5416E"/>
    <w:rsid w:val="00E54D96"/>
    <w:rsid w:val="00E554EB"/>
    <w:rsid w:val="00E57447"/>
    <w:rsid w:val="00E6000B"/>
    <w:rsid w:val="00E62431"/>
    <w:rsid w:val="00E64AC7"/>
    <w:rsid w:val="00E7019E"/>
    <w:rsid w:val="00E7091F"/>
    <w:rsid w:val="00E709D6"/>
    <w:rsid w:val="00E71B36"/>
    <w:rsid w:val="00E7536D"/>
    <w:rsid w:val="00E7627E"/>
    <w:rsid w:val="00E76943"/>
    <w:rsid w:val="00E7719C"/>
    <w:rsid w:val="00E77CA4"/>
    <w:rsid w:val="00E809B4"/>
    <w:rsid w:val="00E813F5"/>
    <w:rsid w:val="00E81965"/>
    <w:rsid w:val="00E8396D"/>
    <w:rsid w:val="00E84833"/>
    <w:rsid w:val="00E85C3B"/>
    <w:rsid w:val="00E85E32"/>
    <w:rsid w:val="00E86DFC"/>
    <w:rsid w:val="00E91E00"/>
    <w:rsid w:val="00E92006"/>
    <w:rsid w:val="00E94BF3"/>
    <w:rsid w:val="00E951A1"/>
    <w:rsid w:val="00EA089A"/>
    <w:rsid w:val="00EA0A3E"/>
    <w:rsid w:val="00EA1D4C"/>
    <w:rsid w:val="00EA2182"/>
    <w:rsid w:val="00EA29B8"/>
    <w:rsid w:val="00EA394A"/>
    <w:rsid w:val="00EA3A39"/>
    <w:rsid w:val="00EA3BEE"/>
    <w:rsid w:val="00EA4B56"/>
    <w:rsid w:val="00EA5835"/>
    <w:rsid w:val="00EA6331"/>
    <w:rsid w:val="00EB18E9"/>
    <w:rsid w:val="00EB2F78"/>
    <w:rsid w:val="00EB6BF0"/>
    <w:rsid w:val="00EC0FF3"/>
    <w:rsid w:val="00EC1520"/>
    <w:rsid w:val="00EC2278"/>
    <w:rsid w:val="00EC612F"/>
    <w:rsid w:val="00ED09A0"/>
    <w:rsid w:val="00ED0D86"/>
    <w:rsid w:val="00ED22EF"/>
    <w:rsid w:val="00ED3CF8"/>
    <w:rsid w:val="00ED3E41"/>
    <w:rsid w:val="00ED4478"/>
    <w:rsid w:val="00ED44A3"/>
    <w:rsid w:val="00ED688F"/>
    <w:rsid w:val="00ED70F6"/>
    <w:rsid w:val="00ED7F00"/>
    <w:rsid w:val="00EE0BA6"/>
    <w:rsid w:val="00EE0E4E"/>
    <w:rsid w:val="00EE336F"/>
    <w:rsid w:val="00EE3938"/>
    <w:rsid w:val="00EE3F61"/>
    <w:rsid w:val="00EE72AC"/>
    <w:rsid w:val="00EF3984"/>
    <w:rsid w:val="00EF44FB"/>
    <w:rsid w:val="00EF5A6B"/>
    <w:rsid w:val="00F0049A"/>
    <w:rsid w:val="00F008EA"/>
    <w:rsid w:val="00F01F5C"/>
    <w:rsid w:val="00F021D8"/>
    <w:rsid w:val="00F02313"/>
    <w:rsid w:val="00F035C6"/>
    <w:rsid w:val="00F03CF1"/>
    <w:rsid w:val="00F05EC5"/>
    <w:rsid w:val="00F061BB"/>
    <w:rsid w:val="00F062E8"/>
    <w:rsid w:val="00F065C5"/>
    <w:rsid w:val="00F108B2"/>
    <w:rsid w:val="00F14E99"/>
    <w:rsid w:val="00F160D7"/>
    <w:rsid w:val="00F205BA"/>
    <w:rsid w:val="00F23C51"/>
    <w:rsid w:val="00F257F0"/>
    <w:rsid w:val="00F259AA"/>
    <w:rsid w:val="00F25A87"/>
    <w:rsid w:val="00F25E74"/>
    <w:rsid w:val="00F26CA6"/>
    <w:rsid w:val="00F27A14"/>
    <w:rsid w:val="00F31135"/>
    <w:rsid w:val="00F33B86"/>
    <w:rsid w:val="00F343B8"/>
    <w:rsid w:val="00F34CFF"/>
    <w:rsid w:val="00F405FE"/>
    <w:rsid w:val="00F41061"/>
    <w:rsid w:val="00F41A47"/>
    <w:rsid w:val="00F42DA3"/>
    <w:rsid w:val="00F42EDC"/>
    <w:rsid w:val="00F451E6"/>
    <w:rsid w:val="00F452B8"/>
    <w:rsid w:val="00F46EB4"/>
    <w:rsid w:val="00F47E82"/>
    <w:rsid w:val="00F5010F"/>
    <w:rsid w:val="00F52190"/>
    <w:rsid w:val="00F5298A"/>
    <w:rsid w:val="00F53543"/>
    <w:rsid w:val="00F5528F"/>
    <w:rsid w:val="00F56BB7"/>
    <w:rsid w:val="00F571BE"/>
    <w:rsid w:val="00F6068C"/>
    <w:rsid w:val="00F610C2"/>
    <w:rsid w:val="00F62464"/>
    <w:rsid w:val="00F62B84"/>
    <w:rsid w:val="00F64864"/>
    <w:rsid w:val="00F64AAC"/>
    <w:rsid w:val="00F65EF5"/>
    <w:rsid w:val="00F66598"/>
    <w:rsid w:val="00F67D59"/>
    <w:rsid w:val="00F703F1"/>
    <w:rsid w:val="00F71B94"/>
    <w:rsid w:val="00F73B8B"/>
    <w:rsid w:val="00F746B1"/>
    <w:rsid w:val="00F77B99"/>
    <w:rsid w:val="00F8061D"/>
    <w:rsid w:val="00F8122C"/>
    <w:rsid w:val="00F81FBF"/>
    <w:rsid w:val="00F83C33"/>
    <w:rsid w:val="00F84DD8"/>
    <w:rsid w:val="00F85CFF"/>
    <w:rsid w:val="00F86506"/>
    <w:rsid w:val="00F87073"/>
    <w:rsid w:val="00F93EA9"/>
    <w:rsid w:val="00F96440"/>
    <w:rsid w:val="00F96752"/>
    <w:rsid w:val="00F9714A"/>
    <w:rsid w:val="00F97DF5"/>
    <w:rsid w:val="00FA37E5"/>
    <w:rsid w:val="00FA49CC"/>
    <w:rsid w:val="00FB4BA0"/>
    <w:rsid w:val="00FC02F0"/>
    <w:rsid w:val="00FC1097"/>
    <w:rsid w:val="00FC3E80"/>
    <w:rsid w:val="00FC6774"/>
    <w:rsid w:val="00FC6B68"/>
    <w:rsid w:val="00FD01DB"/>
    <w:rsid w:val="00FD0FCB"/>
    <w:rsid w:val="00FD284A"/>
    <w:rsid w:val="00FE4971"/>
    <w:rsid w:val="00FE5C25"/>
    <w:rsid w:val="00FE6CAE"/>
    <w:rsid w:val="00FE7C51"/>
    <w:rsid w:val="00FF06F5"/>
    <w:rsid w:val="00FF5DC2"/>
    <w:rsid w:val="00FF6103"/>
    <w:rsid w:val="00FF62AF"/>
    <w:rsid w:val="00FF6845"/>
    <w:rsid w:val="00FF6869"/>
    <w:rsid w:val="0D314DFC"/>
    <w:rsid w:val="1F7650C1"/>
    <w:rsid w:val="3DB72AA4"/>
    <w:rsid w:val="43D66083"/>
    <w:rsid w:val="608D1A3E"/>
    <w:rsid w:val="6A271E24"/>
    <w:rsid w:val="6D2F549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qFormat="1" w:uiPriority="99" w:name="Normal Indent"/>
    <w:lsdException w:uiPriority="99" w:name="footnote text"/>
    <w:lsdException w:qFormat="1"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color w:val="000000" w:themeColor="text1"/>
      <w:kern w:val="44"/>
      <w:sz w:val="24"/>
      <w:szCs w:val="24"/>
      <w14:textFill>
        <w14:solidFill>
          <w14:schemeClr w14:val="tx1"/>
        </w14:solidFill>
      </w14:textFill>
    </w:rPr>
  </w:style>
  <w:style w:type="paragraph" w:styleId="3">
    <w:name w:val="heading 2"/>
    <w:basedOn w:val="1"/>
    <w:next w:val="1"/>
    <w:link w:val="32"/>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9"/>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4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2"/>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44"/>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46"/>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47"/>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48"/>
    <w:unhideWhenUsed/>
    <w:qFormat/>
    <w:uiPriority w:val="9"/>
    <w:pPr>
      <w:keepNext/>
      <w:keepLines/>
      <w:spacing w:before="240" w:after="64" w:line="320" w:lineRule="auto"/>
      <w:outlineLvl w:val="8"/>
    </w:pPr>
    <w:rPr>
      <w:rFonts w:asciiTheme="majorHAnsi" w:hAnsiTheme="majorHAnsi" w:eastAsiaTheme="majorEastAsia" w:cstheme="majorBidi"/>
      <w:szCs w:val="21"/>
    </w:rPr>
  </w:style>
  <w:style w:type="character" w:default="1" w:styleId="23">
    <w:name w:val="Default Paragraph Font"/>
    <w:semiHidden/>
    <w:unhideWhenUsed/>
    <w:uiPriority w:val="1"/>
  </w:style>
  <w:style w:type="table" w:default="1" w:styleId="21">
    <w:name w:val="Normal Table"/>
    <w:semiHidden/>
    <w:unhideWhenUsed/>
    <w:uiPriority w:val="99"/>
    <w:tblPr>
      <w:tblLayout w:type="fixed"/>
      <w:tblCellMar>
        <w:top w:w="0" w:type="dxa"/>
        <w:left w:w="108" w:type="dxa"/>
        <w:bottom w:w="0" w:type="dxa"/>
        <w:right w:w="108" w:type="dxa"/>
      </w:tblCellMar>
    </w:tblPr>
  </w:style>
  <w:style w:type="paragraph" w:styleId="11">
    <w:name w:val="Normal Indent"/>
    <w:basedOn w:val="1"/>
    <w:semiHidden/>
    <w:unhideWhenUsed/>
    <w:qFormat/>
    <w:uiPriority w:val="99"/>
    <w:pPr>
      <w:ind w:firstLine="420" w:firstLineChars="200"/>
    </w:pPr>
  </w:style>
  <w:style w:type="paragraph" w:styleId="12">
    <w:name w:val="annotation text"/>
    <w:basedOn w:val="1"/>
    <w:link w:val="29"/>
    <w:semiHidden/>
    <w:unhideWhenUsed/>
    <w:qFormat/>
    <w:uiPriority w:val="99"/>
    <w:pPr>
      <w:jc w:val="left"/>
    </w:pPr>
  </w:style>
  <w:style w:type="paragraph" w:styleId="13">
    <w:name w:val="toc 3"/>
    <w:basedOn w:val="1"/>
    <w:next w:val="1"/>
    <w:unhideWhenUsed/>
    <w:uiPriority w:val="39"/>
    <w:pPr>
      <w:spacing w:line="288" w:lineRule="auto"/>
      <w:ind w:left="420"/>
      <w:jc w:val="left"/>
    </w:pPr>
    <w:rPr>
      <w:rFonts w:ascii="Calibri" w:hAnsi="Calibri" w:eastAsia="黑体" w:cs="Times New Roman"/>
      <w:iCs/>
      <w:sz w:val="20"/>
      <w:szCs w:val="20"/>
    </w:rPr>
  </w:style>
  <w:style w:type="paragraph" w:styleId="14">
    <w:name w:val="Balloon Text"/>
    <w:basedOn w:val="1"/>
    <w:link w:val="31"/>
    <w:semiHidden/>
    <w:unhideWhenUsed/>
    <w:qFormat/>
    <w:uiPriority w:val="99"/>
    <w:rPr>
      <w:sz w:val="18"/>
      <w:szCs w:val="18"/>
    </w:rPr>
  </w:style>
  <w:style w:type="paragraph" w:styleId="15">
    <w:name w:val="footer"/>
    <w:basedOn w:val="1"/>
    <w:link w:val="34"/>
    <w:unhideWhenUsed/>
    <w:qFormat/>
    <w:uiPriority w:val="99"/>
    <w:pPr>
      <w:tabs>
        <w:tab w:val="center" w:pos="4153"/>
        <w:tab w:val="right" w:pos="8306"/>
      </w:tabs>
      <w:snapToGrid w:val="0"/>
      <w:jc w:val="left"/>
    </w:pPr>
    <w:rPr>
      <w:sz w:val="18"/>
      <w:szCs w:val="18"/>
    </w:rPr>
  </w:style>
  <w:style w:type="paragraph" w:styleId="16">
    <w:name w:val="header"/>
    <w:basedOn w:val="1"/>
    <w:link w:val="33"/>
    <w:unhideWhenUsed/>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unhideWhenUsed/>
    <w:uiPriority w:val="39"/>
    <w:pPr>
      <w:spacing w:line="288" w:lineRule="auto"/>
      <w:jc w:val="left"/>
    </w:pPr>
    <w:rPr>
      <w:rFonts w:ascii="Calibri" w:hAnsi="Calibri" w:eastAsia="黑体" w:cs="Times New Roman"/>
      <w:bCs/>
      <w:sz w:val="24"/>
      <w:szCs w:val="20"/>
    </w:rPr>
  </w:style>
  <w:style w:type="paragraph" w:styleId="18">
    <w:name w:val="toc 4"/>
    <w:basedOn w:val="1"/>
    <w:next w:val="1"/>
    <w:unhideWhenUsed/>
    <w:qFormat/>
    <w:uiPriority w:val="39"/>
    <w:pPr>
      <w:ind w:left="1260" w:leftChars="600"/>
    </w:pPr>
  </w:style>
  <w:style w:type="paragraph" w:styleId="19">
    <w:name w:val="toc 2"/>
    <w:basedOn w:val="1"/>
    <w:next w:val="1"/>
    <w:unhideWhenUsed/>
    <w:uiPriority w:val="39"/>
    <w:pPr>
      <w:tabs>
        <w:tab w:val="left" w:pos="840"/>
        <w:tab w:val="right" w:leader="dot" w:pos="8538"/>
      </w:tabs>
      <w:spacing w:line="360" w:lineRule="auto"/>
      <w:ind w:left="210"/>
      <w:jc w:val="left"/>
    </w:pPr>
    <w:rPr>
      <w:rFonts w:ascii="Calibri" w:hAnsi="Calibri" w:eastAsia="黑体" w:cs="Times New Roman"/>
      <w:szCs w:val="20"/>
    </w:rPr>
  </w:style>
  <w:style w:type="paragraph" w:styleId="20">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22">
    <w:name w:val="Table Grid"/>
    <w:basedOn w:val="21"/>
    <w:unhideWhenUsed/>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4">
    <w:name w:val="page number"/>
    <w:basedOn w:val="23"/>
    <w:semiHidden/>
    <w:unhideWhenUsed/>
    <w:qFormat/>
    <w:uiPriority w:val="99"/>
  </w:style>
  <w:style w:type="character" w:styleId="25">
    <w:name w:val="Hyperlink"/>
    <w:basedOn w:val="23"/>
    <w:unhideWhenUsed/>
    <w:uiPriority w:val="99"/>
    <w:rPr>
      <w:color w:val="0563C1" w:themeColor="hyperlink"/>
      <w:u w:val="single"/>
      <w14:textFill>
        <w14:solidFill>
          <w14:schemeClr w14:val="hlink"/>
        </w14:solidFill>
      </w14:textFill>
    </w:rPr>
  </w:style>
  <w:style w:type="character" w:styleId="26">
    <w:name w:val="annotation reference"/>
    <w:basedOn w:val="23"/>
    <w:semiHidden/>
    <w:unhideWhenUsed/>
    <w:qFormat/>
    <w:uiPriority w:val="99"/>
    <w:rPr>
      <w:sz w:val="21"/>
      <w:szCs w:val="21"/>
    </w:rPr>
  </w:style>
  <w:style w:type="character" w:customStyle="1" w:styleId="27">
    <w:name w:val="标题 1 Char"/>
    <w:basedOn w:val="23"/>
    <w:link w:val="2"/>
    <w:uiPriority w:val="0"/>
    <w:rPr>
      <w:b/>
      <w:bCs/>
      <w:color w:val="000000" w:themeColor="text1"/>
      <w:kern w:val="44"/>
      <w:sz w:val="24"/>
      <w:szCs w:val="24"/>
      <w14:textFill>
        <w14:solidFill>
          <w14:schemeClr w14:val="tx1"/>
        </w14:solidFill>
      </w14:textFill>
    </w:rPr>
  </w:style>
  <w:style w:type="paragraph" w:styleId="28">
    <w:name w:val="List Paragraph"/>
    <w:basedOn w:val="1"/>
    <w:qFormat/>
    <w:uiPriority w:val="34"/>
    <w:pPr>
      <w:ind w:firstLine="420" w:firstLineChars="200"/>
    </w:pPr>
  </w:style>
  <w:style w:type="character" w:customStyle="1" w:styleId="29">
    <w:name w:val="批注文字 Char"/>
    <w:basedOn w:val="23"/>
    <w:link w:val="12"/>
    <w:semiHidden/>
    <w:qFormat/>
    <w:uiPriority w:val="99"/>
  </w:style>
  <w:style w:type="paragraph" w:customStyle="1" w:styleId="30">
    <w:name w:val="自定义一"/>
    <w:basedOn w:val="1"/>
    <w:next w:val="1"/>
    <w:qFormat/>
    <w:uiPriority w:val="0"/>
    <w:pPr>
      <w:numPr>
        <w:ilvl w:val="0"/>
        <w:numId w:val="1"/>
      </w:numPr>
      <w:tabs>
        <w:tab w:val="left" w:pos="2880"/>
      </w:tabs>
      <w:spacing w:line="360" w:lineRule="auto"/>
      <w:outlineLvl w:val="0"/>
    </w:pPr>
    <w:rPr>
      <w:rFonts w:ascii="Arial" w:hAnsi="Arial" w:eastAsia="宋体" w:cs="Times New Roman"/>
      <w:b/>
      <w:sz w:val="28"/>
      <w:szCs w:val="30"/>
      <w14:shadow w14:blurRad="50800" w14:dist="38100" w14:dir="2700000" w14:sx="100000" w14:sy="100000" w14:kx="0" w14:ky="0" w14:algn="tl">
        <w14:srgbClr w14:val="000000">
          <w14:alpha w14:val="60000"/>
        </w14:srgbClr>
      </w14:shadow>
    </w:rPr>
  </w:style>
  <w:style w:type="character" w:customStyle="1" w:styleId="31">
    <w:name w:val="批注框文本 Char"/>
    <w:basedOn w:val="23"/>
    <w:link w:val="14"/>
    <w:semiHidden/>
    <w:uiPriority w:val="99"/>
    <w:rPr>
      <w:sz w:val="18"/>
      <w:szCs w:val="18"/>
    </w:rPr>
  </w:style>
  <w:style w:type="character" w:customStyle="1" w:styleId="32">
    <w:name w:val="标题 2 Char"/>
    <w:basedOn w:val="23"/>
    <w:link w:val="3"/>
    <w:qFormat/>
    <w:uiPriority w:val="0"/>
    <w:rPr>
      <w:rFonts w:asciiTheme="majorHAnsi" w:hAnsiTheme="majorHAnsi" w:eastAsiaTheme="majorEastAsia" w:cstheme="majorBidi"/>
      <w:b/>
      <w:bCs/>
      <w:sz w:val="32"/>
      <w:szCs w:val="32"/>
    </w:rPr>
  </w:style>
  <w:style w:type="character" w:customStyle="1" w:styleId="33">
    <w:name w:val="页眉 Char"/>
    <w:basedOn w:val="23"/>
    <w:link w:val="16"/>
    <w:qFormat/>
    <w:uiPriority w:val="99"/>
    <w:rPr>
      <w:sz w:val="18"/>
      <w:szCs w:val="18"/>
    </w:rPr>
  </w:style>
  <w:style w:type="character" w:customStyle="1" w:styleId="34">
    <w:name w:val="页脚 Char"/>
    <w:basedOn w:val="23"/>
    <w:link w:val="15"/>
    <w:qFormat/>
    <w:uiPriority w:val="99"/>
    <w:rPr>
      <w:sz w:val="18"/>
      <w:szCs w:val="18"/>
    </w:rPr>
  </w:style>
  <w:style w:type="paragraph" w:customStyle="1" w:styleId="35">
    <w:name w:val="样式 正文缩进 + 首行缩进:  2 字符"/>
    <w:basedOn w:val="11"/>
    <w:link w:val="38"/>
    <w:qFormat/>
    <w:uiPriority w:val="0"/>
    <w:pPr>
      <w:spacing w:line="360" w:lineRule="auto"/>
      <w:ind w:left="2268" w:firstLine="480" w:firstLineChars="200"/>
    </w:pPr>
    <w:rPr>
      <w:rFonts w:ascii="Times New Roman" w:hAnsi="Times New Roman" w:eastAsia="宋体" w:cs="宋体"/>
      <w:sz w:val="24"/>
      <w:szCs w:val="20"/>
    </w:rPr>
  </w:style>
  <w:style w:type="paragraph" w:customStyle="1" w:styleId="36">
    <w:name w:val="宋体正文"/>
    <w:next w:val="1"/>
    <w:link w:val="37"/>
    <w:qFormat/>
    <w:uiPriority w:val="0"/>
    <w:pPr>
      <w:spacing w:line="360" w:lineRule="auto"/>
      <w:ind w:firstLine="480" w:firstLineChars="200"/>
      <w:jc w:val="both"/>
    </w:pPr>
    <w:rPr>
      <w:rFonts w:ascii="Calibri" w:hAnsi="Calibri" w:eastAsia="宋体" w:cs="Times New Roman"/>
      <w:kern w:val="2"/>
      <w:sz w:val="24"/>
      <w:szCs w:val="24"/>
      <w:lang w:val="en-US" w:eastAsia="zh-CN" w:bidi="ar-SA"/>
    </w:rPr>
  </w:style>
  <w:style w:type="character" w:customStyle="1" w:styleId="37">
    <w:name w:val="宋体正文 Char"/>
    <w:link w:val="36"/>
    <w:qFormat/>
    <w:uiPriority w:val="0"/>
    <w:rPr>
      <w:rFonts w:ascii="Calibri" w:hAnsi="Calibri" w:eastAsia="宋体" w:cs="Times New Roman"/>
      <w:sz w:val="24"/>
      <w:szCs w:val="24"/>
    </w:rPr>
  </w:style>
  <w:style w:type="character" w:customStyle="1" w:styleId="38">
    <w:name w:val="样式 正文缩进 + 首行缩进:  2 字符 Char"/>
    <w:link w:val="35"/>
    <w:qFormat/>
    <w:uiPriority w:val="0"/>
    <w:rPr>
      <w:rFonts w:ascii="Times New Roman" w:hAnsi="Times New Roman" w:eastAsia="宋体" w:cs="宋体"/>
      <w:sz w:val="24"/>
      <w:szCs w:val="20"/>
    </w:rPr>
  </w:style>
  <w:style w:type="character" w:customStyle="1" w:styleId="39">
    <w:name w:val="标题 3 Char"/>
    <w:basedOn w:val="23"/>
    <w:link w:val="4"/>
    <w:qFormat/>
    <w:uiPriority w:val="9"/>
    <w:rPr>
      <w:b/>
      <w:bCs/>
      <w:sz w:val="32"/>
      <w:szCs w:val="32"/>
    </w:rPr>
  </w:style>
  <w:style w:type="paragraph" w:customStyle="1" w:styleId="40">
    <w:name w:val="封面版本号"/>
    <w:basedOn w:val="1"/>
    <w:qFormat/>
    <w:uiPriority w:val="0"/>
    <w:pPr>
      <w:widowControl/>
      <w:spacing w:before="312" w:beforeLines="100" w:line="360" w:lineRule="auto"/>
      <w:jc w:val="center"/>
    </w:pPr>
    <w:rPr>
      <w:rFonts w:ascii="宋体" w:hAnsi="宋体" w:eastAsia="宋体" w:cs="Times New Roman"/>
      <w:b/>
      <w:sz w:val="32"/>
      <w:szCs w:val="32"/>
    </w:rPr>
  </w:style>
  <w:style w:type="character" w:customStyle="1" w:styleId="41">
    <w:name w:val="标题 4 Char"/>
    <w:basedOn w:val="23"/>
    <w:link w:val="5"/>
    <w:qFormat/>
    <w:uiPriority w:val="9"/>
    <w:rPr>
      <w:rFonts w:asciiTheme="majorHAnsi" w:hAnsiTheme="majorHAnsi" w:eastAsiaTheme="majorEastAsia" w:cstheme="majorBidi"/>
      <w:b/>
      <w:bCs/>
      <w:sz w:val="28"/>
      <w:szCs w:val="28"/>
    </w:rPr>
  </w:style>
  <w:style w:type="character" w:customStyle="1" w:styleId="42">
    <w:name w:val="标题 5 Char"/>
    <w:basedOn w:val="23"/>
    <w:link w:val="6"/>
    <w:qFormat/>
    <w:uiPriority w:val="9"/>
    <w:rPr>
      <w:b/>
      <w:bCs/>
      <w:sz w:val="28"/>
      <w:szCs w:val="28"/>
    </w:rPr>
  </w:style>
  <w:style w:type="paragraph" w:customStyle="1" w:styleId="43">
    <w:name w:val="表格"/>
    <w:basedOn w:val="1"/>
    <w:qFormat/>
    <w:uiPriority w:val="0"/>
    <w:pPr>
      <w:jc w:val="left"/>
    </w:pPr>
    <w:rPr>
      <w:rFonts w:ascii="Times New Roman" w:hAnsi="Times New Roman" w:cs="Times New Roman"/>
      <w:sz w:val="24"/>
      <w:szCs w:val="24"/>
    </w:rPr>
  </w:style>
  <w:style w:type="character" w:customStyle="1" w:styleId="44">
    <w:name w:val="标题 6 Char"/>
    <w:basedOn w:val="23"/>
    <w:link w:val="7"/>
    <w:qFormat/>
    <w:uiPriority w:val="9"/>
    <w:rPr>
      <w:rFonts w:asciiTheme="majorHAnsi" w:hAnsiTheme="majorHAnsi" w:eastAsiaTheme="majorEastAsia" w:cstheme="majorBidi"/>
      <w:b/>
      <w:bCs/>
      <w:sz w:val="24"/>
      <w:szCs w:val="24"/>
    </w:rPr>
  </w:style>
  <w:style w:type="character" w:customStyle="1" w:styleId="45">
    <w:name w:val="apple-converted-space"/>
    <w:basedOn w:val="23"/>
    <w:qFormat/>
    <w:uiPriority w:val="0"/>
  </w:style>
  <w:style w:type="character" w:customStyle="1" w:styleId="46">
    <w:name w:val="标题 7 Char"/>
    <w:basedOn w:val="23"/>
    <w:link w:val="8"/>
    <w:qFormat/>
    <w:uiPriority w:val="9"/>
    <w:rPr>
      <w:b/>
      <w:bCs/>
      <w:sz w:val="24"/>
      <w:szCs w:val="24"/>
    </w:rPr>
  </w:style>
  <w:style w:type="character" w:customStyle="1" w:styleId="47">
    <w:name w:val="标题 8 Char"/>
    <w:basedOn w:val="23"/>
    <w:link w:val="9"/>
    <w:uiPriority w:val="9"/>
    <w:rPr>
      <w:rFonts w:asciiTheme="majorHAnsi" w:hAnsiTheme="majorHAnsi" w:eastAsiaTheme="majorEastAsia" w:cstheme="majorBidi"/>
      <w:sz w:val="24"/>
      <w:szCs w:val="24"/>
    </w:rPr>
  </w:style>
  <w:style w:type="character" w:customStyle="1" w:styleId="48">
    <w:name w:val="标题 9 Char"/>
    <w:basedOn w:val="23"/>
    <w:link w:val="10"/>
    <w:uiPriority w:val="9"/>
    <w:rPr>
      <w:rFonts w:asciiTheme="majorHAnsi" w:hAnsiTheme="majorHAnsi" w:eastAsiaTheme="majorEastAsia" w:cstheme="majorBidi"/>
      <w:szCs w:val="21"/>
    </w:rPr>
  </w:style>
  <w:style w:type="paragraph" w:styleId="49">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1" Type="http://schemas.openxmlformats.org/officeDocument/2006/relationships/fontTable" Target="fontTable.xml"/><Relationship Id="rId50" Type="http://schemas.openxmlformats.org/officeDocument/2006/relationships/customXml" Target="../customXml/item2.xml"/><Relationship Id="rId5" Type="http://schemas.openxmlformats.org/officeDocument/2006/relationships/footer" Target="footer2.xml"/><Relationship Id="rId49" Type="http://schemas.openxmlformats.org/officeDocument/2006/relationships/numbering" Target="numbering.xml"/><Relationship Id="rId48" Type="http://schemas.openxmlformats.org/officeDocument/2006/relationships/customXml" Target="../customXml/item1.xml"/><Relationship Id="rId47" Type="http://schemas.openxmlformats.org/officeDocument/2006/relationships/image" Target="media/image42.png"/><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footer" Target="footer1.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74B1F5C-368F-4715-910D-98FC1F63D30A}">
  <ds:schemaRefs/>
</ds:datastoreItem>
</file>

<file path=docProps/app.xml><?xml version="1.0" encoding="utf-8"?>
<Properties xmlns="http://schemas.openxmlformats.org/officeDocument/2006/extended-properties" xmlns:vt="http://schemas.openxmlformats.org/officeDocument/2006/docPropsVTypes">
  <Template>Normal.dotm</Template>
  <Company>Sinopec</Company>
  <Pages>32</Pages>
  <Words>1369</Words>
  <Characters>7805</Characters>
  <Lines>65</Lines>
  <Paragraphs>18</Paragraphs>
  <TotalTime>1235</TotalTime>
  <ScaleCrop>false</ScaleCrop>
  <LinksUpToDate>false</LinksUpToDate>
  <CharactersWithSpaces>9156</CharactersWithSpaces>
  <Application>WPS Office_11.1.0.8415_F1E327BC-269C-435d-A152-05C5408002CA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2018-06-11T02:02:00Z</dcterms:created>
  <dc:creator>yanglei</dc:creator>
  <cp:lastModifiedBy>1874</cp:lastModifiedBy>
  <dcterms:modified xsi:type="dcterms:W3CDTF">2019-02-19T01:57:41Z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