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F247.review.external-qa-claude-control-docs-2026-07-03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Review source: Claude external QA supplied by Warwick.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Reviewed artefacts: PRD status note, F247.master.index temp, Hey Fusion temp.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Filed under: 00_System/governance/reviews.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Accepted and actioned.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Actioned by: Fusion / GPT-5.5 Thinking.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 actioned: 2026-07-03.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Verdict captured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PRD status note approved.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F247.master.index temp held because cleanup had not been performed.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Hey Fusion temp rejected because the lean rewrite lost governance context.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Actions taken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Created a full-context copy of the original Hey Fusion file.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Rewrote Hey Fusion temp as a full-context cleaned Rev 2 candidate.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Preserved governance sections including Drive scope, update safety, decision tree, premature-complexity challenge, overload protocol, behaviour style, success criteria, failure criteria and promotion rules.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Renamed the lean Hey Fusion candidate as rejected.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Rewrote F247.master.index temp as a cleaned active register rather than original update stack plus header.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Updated F247 Work List and Session Log.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No active original control document was promoted, archived or replaced.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Next action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Send Hey Fusion temp and F247.master.index temp for external QA before promotion.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