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F247.review.semantic-duplicate-register — 2026-07-08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Claude (external QA, under F247.skill.update-qa-claude)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full parentId-batched enumeration of the Fusion247 Brain folder tree, matched by INTENT (case variants, spacing/hyphenation variants, singular/plural, and synonym pairs) rather than exact name. This supersedes exact-name matching in the earlier duplicate register — Warwick's observation confirmed: most surviving duplicates differ only in capitalisation or convention.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CAUSE (new finding)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Nearly every duplicate pair was created 2026-07-02 between 16:09 and 16:18 — the original Brain build appears to have run TWO scaffold generations minutes apart: one kebab-case (e.g. current-state, raw-notes, built ~16:10–16:12) and one Title Case (e.g. Current State, Raw Notes, built ~16:12–16:18). This is one systemic event, not gradual drift. A single convention decision resolves the entire class.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REQUIRED FROM WARWICK (blocks all merges)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 ONE naming convention for subfolders and log it as a T-series decision. Recommendation: Title Case With Spaces (matches the folders that appear to have accumulated content and the human-facing style of the Brain). Merge direction then = kebab-case folder contents INTO Title Case twin, archive the empty kebab shell.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DUPLICATE PAIRS BY PARENT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00_System: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Governance / governance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Indexes / indexes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Template Library / Templates  ← synonym pair, not just case. One must become canonical; note 05_Projects/00_Project_Templates below is a THIRD template location.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ZZ_Duplicate_Routes_do_not_use and ZZ_Duplicate_Commands_do_not_use noted, already quarantined by name)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01_Inbox: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Capture / phone-capture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Links To Process / links-to-process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Chat Exports / ai-chat-exports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Captured Voice Notes / voice_notes  ← synonym + underscore variant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Inbox Unsorted / unsorted  ← synonym pair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02_Sources: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 Notes / raw-notes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Exports / claude-exports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 Exports / chatgpt-exports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Meetings / meetings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PDFs / pdfs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Source Articles / articles  ← synonym pair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FIVE-WAY OVERLAP: YouTube Transcripts / YouTube / youtube / Transcripts / transcripts — all five plausibly serve the same intent. This is the previously flagged "YouTube triplication" and it is actually worse than reported. Needs a single canonical home (suggest: YouTube Transcripts) and four merges.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03_Knowledge: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 architecture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State / current-state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Concepts / concepts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 decisions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 people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 references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Question Register / open-questions  ← synonym pair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no twin: CV, tools, Source Notes, Tool Notes, Organisations, Asda — see placement findings below)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04_Daily: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 / 2026 — EXACT same name, two distinct folders under the same parent (IDs 158tRDOkPhDRdJLLDktn4OshgewnPkORp and 1mhjGXkd6h2XtyTyjkjydgfH9ciDqpfYr). Highest-risk pair: daily notes may already be split across both. Content check required before merge.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05_Projects: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Project Fusion247 / Fusion247  ← synonym pair; both exist as sibling project folders. Content check required — high risk of split project state.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- 00_Project_Templates (created 2026-07-06) — third template location, conflicts with 00_System/Templates AND 00_System/Template Library.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06_Execution: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Reviews / reviews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 / tasks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Packages / work-packages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Criteria / acceptance-criteria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Calendar Context / calendar-context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Kanban View / Kanban  ← synonym pair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07_Outputs: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 reports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 / prompts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Generated Documents / generated-documents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Output Exports / exports  ← synonym pair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Ready To Share / publishable  ← synonym pair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08_Archive: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Experiments / experiments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Superseded / superseded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Stale Docs / stale-docs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Vaults / old-vaults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Tally: ~30 case/convention pairs + 8 synonym pairs + one exact-name pair (04_Daily/2026) + one five-way overlap + a three-way template conflict.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PLACEMENT FINDING 1: ASDA / AsdAIr SPRAWL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AsdAIr artifacts exist in at least THREE locations, built 2026-07-06 evening: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03_Knowledge/Asda — contains "README — AsdAIr Household Shopping (START HERE)" (an agent definition in all but name), Asda - Order History, Asda List - 2026-07-06, and "Asda - Decisions Log".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05_Projects/Project Fusion247/F247 AsdAIr Microsite App — build project with subfolders incl. 04_AsdAIr_References_and_Sample_Data, technical build spec, workpackage plan.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No F247.agent.asdair exists in 00_System/agents, and AsdAIr does not appear to be in F247.agent.registry.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agent was stood up outside the RecruitAIr/registry pathway and outside the agents folder.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"Asda - Decisions Log" creates a SECOND decisions log, fragmenting the canonical Decision Log (same violation class as T019 stacked changelogs).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Household shopping operational data sits in 03_Knowledge, which is for reference knowledge, not live operations.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Session Log does not surface in content searches for "AsdAIr" — Fusion to confirm whether any of the 07-06 Asda/AsdAIr builds were logged; if not, this is a second unlogged-build incident.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resolution (for approval):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F247.agent.asdair in 00_System/agents from the README content; register in F247.agent.registry.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operational shopping docs (lists, order history) to a project/household home under 05_Projects (or a dedicated household area if preferred) — NOT 03_Knowledge.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 "Asda - Decisions Log" entries into the canonical Decision Log with an AsdAIr tag, or explicitly register it as a scoped project log if Warwick prefers separation; either way the status quo (unregistered parallel log) should not stand.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Retire the 03_Knowledge/Asda folder once emptied (archive, not delete).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PLACEMENT FINDING 2: AGENT DEFINITION SCATTER (confirmed)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home: 00_System/agents/ — holds recruitair, categorisair, verifiair, researchair, project-manager-ai, plus registry/F247.agent.registry. Correct.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Strays: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AsdAIr README in 03_Knowledge/Asda (above).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F247.tubeair.agent-and-command-spec in 05_Projects/Project Fusion247/F247 YT Transcript Ingress/02_Agent_and_Command_Specs — an agent definition buried three levels inside a project, created 2026-07-06 21:18. Also non-conforming name (F247.tubeair.agent-… instead of F247.agent.tubeair) so title searches for agents miss it.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F247.agent.careerair was NOT found under the expected naming; likely lives in the CV project under another name — flag for verification.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(Expected/acceptable: two QA candidates at Drive root pending promotion; ZZ_superseded recruitair in 08_Archive/Superseded.)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note: both strays were created the evening of 2026-07-06 — agent scatter is an active, ongoing drift, not legacy mess. myPKA's rule is instructive here: agent contracts live ONLY in the team folder; projects may hold a pointer/link to the contract, never the contract itself.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resolution (for approval):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(or recreate + archive) TubeAIr's definition into 00_System/agents as F247.agent.tubeair; leave a link doc in the project folder if a local reference is wanted.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 for AsdAIr per Finding 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F247.agent.registry to list all agents incl. TubeAIr, AsdAIr, CareerAIR with their canonical file locations.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to the QA skill / proposed structural spec (P2 in F247.proposal.mypka-gap-analysis): "all F247 agent definitions live in 00_System/agents and appear in the registry; any agent-defining document elsewhere is a non-conformance."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NOTES FOR FUSION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Await Warwick's naming-convention decision (T-series) before any merges.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For each pair: enumerate both sides; if one side empty → move nothing, archive empty shell; if both hold content → merge into canonical side, archive donor; log every merge to the Session Log (per-batch entry acceptable).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 04_Daily/2026 and Project Fusion247/Fusion247 first — highest risk of already-split content.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Resolve the template three-way (Templates / Template Library / 00_Project_Templates) as its own decision: one canonical template home.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Claude can re-run this semantic sweep after merges to verify a clean tree.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REGISTER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ADDENDUM A — 2026-07-08 — DECISION + BINDING NO-DATA-LOSS MERGE PROTOCOL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DECISION (Warwick, 2026-07-08, recorded in Session Log; Fusion to assign T-number): Canonical subfolder naming = Title Case With Spaces. All kebab-case/lowercase twins are non-canonical donors.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HARD CONSTRAINT: zero data loss. The following protocol is binding on every merge in this register.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MOVE, never copy-then-delete. Moving a Google Drive file preserves its file ID and all links to it. No file is ever deleted at any stage.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PRE-MERGE MANIFEST. Before touching a pair, enumerate the donor folder fully, including nested subfolders, and record file count + file IDs (a one-line summary with count and folder ID in the Session Log; full ID list may go in a manifest doc if the folder is large).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NAME COLLISIONS: NEVER OVERWRITE. If the canonical side already has a file with the same title, keep BOTH — rename the incoming donor file by appending ' — merged from [donor folder] 2026-07-08' and flag the pair for manual review. Content comparison and consolidation is a separate, later, human-approved step.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POST-MERGE VERIFICATION. Re-enumerate the donor (must be empty) and confirm the canonical side contains every file ID from the pre-merge manifest. A merge is not complete until this check passes and is logged.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EMPTY SHELLS ARE ARCHIVED, NOT DELETED. Once verified empty, rename the donor shell with prefix 'ZZ_merged_' and move it to 08_Archive/Superseded. It can be reviewed and purged manually much later.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NESTED CONTENT. If a donor contains subfolders, apply this same protocol recursively; never assume a donor is flat.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SPECIAL CASES: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 04_Daily '2026' / '2026' — both may hold daily notes. Union the contents into ONE folder (keep the older-created folder as canonical), collision rule 3 applies per-file. Do this pair FIRST and verify before proceeding.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 'Project Fusion247' vs 'Fusion247' — enumerate both fully before deciding direction; 'Project Fusion247' appears to be the active side (contains YT Transcript Ingress, AsdAIr Microsite App) but confirm 'Fusion247' contents before merging.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 Five-way YouTube/transcript overlap — canonical: 'YouTube Transcripts' (02_Sources). Merge the other four in one logged batch, collision rule applies.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 Template three-way (00_System/Templates, 00_System/Template Library, 05_Projects/00_Project_Templates) — EXCLUDED from bulk merging; requires its own decision because the approved template pack lives in 00_System/Templates and the other two may contain divergent versions. Nothing moves until Warwick picks the canonical template home.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LOGGING. One Session Log entry per merge batch, listing: pairs merged, file counts moved, collisions flagged, shells archived. An unlogged merge is a non-conformance.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ROLLBACK PATH. Because nothing is deleted and all moves preserve file IDs, any merge can be reversed from the manifest. If verification (step 4) fails, STOP, log the discrepancy, and do not proceed to the next pair.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ADDENDUM 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