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project metadata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 Purpose: Required metadata and register fields for project-local Fusion247 implementation artefacts.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Document title: F247 project metadata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Status: Active draft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Created date: 2026-07-02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Review status: AI-created; requires Warwick review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Template pack: [[F247.template.project-management]]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Related agent: [[F247.agent.project-manager-ai]]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Project Metadata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project folder must contain a project metadata file with: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project_id: PROJECT-ID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project_name: Project 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client_or_domain: Client / Internal / Personal / Research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delivery_organisation: Bellrock / Fusion247 / Other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project_type: SaaS implementation / AI implementation / consulting / internal build / other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project_folder_id: Google Drive folder ID or Markdown path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project_status: proposed / discovery / active / on-hold / closing / closed / archived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start_date: YYYY-MM-DD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target_go_live: YYYY-MM-DD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project_owner: Name / role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project_manager: Name / role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primary_ai_agent: F247.agent.project-manager-ai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source_of_truth: project folder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system_template_pack: F247.template.project-management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cross_project_access: none by default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review_cadence: weekly / stage-gate / ad hoc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Artefact Metadata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Every project document should include: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project_id: PROJECT-ID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project_name: Project Name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artefact_id: short unique 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artefact_type: prd / implementation_plan / work_package / task_register / risk_register / issue_register / change_log / decision_log / training_plan / uat_script / handover / status_report / source_note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status: draft / active / approved / superseded / archived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version: v0.1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created_date: YYYY-MM-DD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updated_date: YYYY-MM-DD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owner: name or role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created_by: human / AI / mixed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review_status: unreviewed / ai-reviewed / human-reviewed / approved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source_refs: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source title or URL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related_artefacts: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linked artefact title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allowed_project_folder: exact active folder path or 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confidence: source-backed / inferred / assumption / needs-review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Document Register Fields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document register should track: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artefact_id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artefact_type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folder location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review_status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source_refs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related_artefacts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next_review_date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supersedes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superseded_by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Task Register Fields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task register should track: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task_id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project_id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related_work_package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status: backlog / not-started / in-progress / blocked / review / accepted / closed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due_date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source_ref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acceptance_criteria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dependencies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blocker_reason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latest_update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RAID and Change Register Fields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Risk fields: risk_id, description, cause, impact, probability, impact_score, owner, mitigation, status, source_ref.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Issue fields: issue_id, description, impact, owner, action_required, status, due_date, source_ref.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Assumption fields: assumption_id, statement, validation_method, owner, status, source_ref.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Dependency fields: dependency_id, description, dependency_owner, needed_by, risk_if_late, status.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Change fields: change_id, request_summary, reason, impact_scope, impact_time, impact_cost, impact_quality, decision, approver, status, source_ref.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Decision fields: decision_id, date, decision, rationale, options_considered, owner, status, source_ref, affected_artefacts.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Validation Rules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project_id must match the active folder.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source_refs must exist or be marked as missing evidence.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approved status requires human review.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superseded documents must identify the replacement.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cross-project references must be explicit and source-backed.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assumptions must not be silently converted into decisions.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