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2"/>
          <w:szCs w:val="32"/>
        </w:rPr>
        <w:t xml:space="preserve">WARWICK ALLAN</w:t>
      </w:r>
    </w:p>
    <w:p>
      <w:pPr>
        <w:spacing w:after="40"/>
      </w:pPr>
      <w:r>
        <w:rPr>
          <w:rFonts w:ascii="Calibri" w:cs="Calibri" w:eastAsia="Calibri" w:hAnsi="Calibri"/>
          <w:b/>
          <w:bCs/>
          <w:color w:val="444444"/>
          <w:sz w:val="24"/>
          <w:szCs w:val="24"/>
        </w:rPr>
        <w:t xml:space="preserve">AI Adoption &amp; Enablement Consultant</w:t>
      </w:r>
    </w:p>
    <w:p>
      <w:pPr>
        <w:pBdr>
          <w:bottom w:val="single" w:color="999999" w:sz="6" w:space="4"/>
        </w:pBdr>
        <w:spacing w:after="240"/>
      </w:pPr>
      <w:r>
        <w:rPr>
          <w:rFonts w:ascii="Calibri" w:cs="Calibri" w:eastAsia="Calibri" w:hAnsi="Calibri"/>
          <w:sz w:val="20"/>
          <w:szCs w:val="20"/>
        </w:rPr>
        <w:t xml:space="preserve">Chester, UK  |  07553 029716  |  warwickallan@outlook.com</w:t>
      </w:r>
    </w:p>
    <w:p>
      <w:pPr>
        <w:spacing w:after="120" w:before="260"/>
      </w:pPr>
      <w:r>
        <w:rPr>
          <w:rFonts w:ascii="Calibri" w:cs="Calibri" w:eastAsia="Calibri" w:hAnsi="Calibri"/>
          <w:b/>
          <w:bCs/>
          <w:color w:val="1F3864"/>
          <w:sz w:val="22"/>
          <w:szCs w:val="22"/>
        </w:rPr>
        <w:t xml:space="preserve">PROFESSIONAL PROFILE</w:t>
      </w:r>
    </w:p>
    <w:p>
      <w:pPr>
        <w:spacing w:after="160"/>
      </w:pPr>
      <w:r>
        <w:rPr>
          <w:rFonts w:ascii="Calibri" w:cs="Calibri" w:eastAsia="Calibri" w:hAnsi="Calibri"/>
          <w:sz w:val="21"/>
          <w:szCs w:val="21"/>
        </w:rPr>
        <w:t xml:space="preserve">Enterprise SaaS implementation consultant with fifteen years delivering complex, high-stakes software rollouts for NHS Trusts, Local Authorities, Universities and international logistics customers. Currently runs a portfolio of eight to ten concurrent CAFM/IWMS implementations at Bellrock Technologies worth roughly £1.5 million to £2 million annually, owning discovery workshops, hands-on configuration and customer training on every engagement.</w:t>
      </w:r>
    </w:p>
    <w:p>
      <w:pPr>
        <w:spacing w:after="160"/>
      </w:pPr>
      <w:r>
        <w:rPr>
          <w:rFonts w:ascii="Calibri" w:cs="Calibri" w:eastAsia="Calibri" w:hAnsi="Calibri"/>
          <w:sz w:val="21"/>
          <w:szCs w:val="21"/>
        </w:rPr>
        <w:t xml:space="preserve">Spends a significant part of that role in front of groups: running discovery workshops with Estates Directors and Trust-level sponsors, training customer teams to self-sufficiency, and adjusting the same explanation for audiences that range from technical system administrators to non-technical operational staff, often with only days to prepare.</w:t>
      </w:r>
    </w:p>
    <w:p>
      <w:pPr>
        <w:spacing w:after="160"/>
      </w:pPr>
      <w:r>
        <w:rPr>
          <w:rFonts w:ascii="Calibri" w:cs="Calibri" w:eastAsia="Calibri" w:hAnsi="Calibri"/>
          <w:sz w:val="21"/>
          <w:szCs w:val="21"/>
        </w:rPr>
        <w:t xml:space="preserve">Leads Fusion OS, an executive-sponsored, cross-functional AI operating system for Bellrock's Technologies division that codifies how every function discovers, delivers and hands over work into one shared set of playbooks and skills. It replaces inconsistent, ad hoc AI habits with a single delivery standard across the business, strips out repetitive admin, and surfaces the right information at the right point in every workflow, closing the same gap between a few confident AI users and everyone else that client-facing AI adoption work exists to solve. Uses Claude, ChatGPT, Copilot and Perplexity daily as working tools.</w:t>
      </w:r>
    </w:p>
    <w:p>
      <w:pPr>
        <w:spacing w:after="120" w:before="260"/>
      </w:pPr>
      <w:r>
        <w:rPr>
          <w:rFonts w:ascii="Calibri" w:cs="Calibri" w:eastAsia="Calibri" w:hAnsi="Calibri"/>
          <w:b/>
          <w:bCs/>
          <w:color w:val="1F3864"/>
          <w:sz w:val="22"/>
          <w:szCs w:val="22"/>
        </w:rPr>
        <w:t xml:space="preserve">CORE COMPETENCIES</w:t>
      </w:r>
    </w:p>
    <w:p>
      <w:pPr>
        <w:spacing w:after="80"/>
      </w:pPr>
      <w:r>
        <w:rPr>
          <w:rFonts w:ascii="Calibri" w:cs="Calibri" w:eastAsia="Calibri" w:hAnsi="Calibri"/>
          <w:sz w:val="21"/>
          <w:szCs w:val="21"/>
        </w:rPr>
        <w:t xml:space="preserve">AI Adoption &amp; Enablement  ·  Workshop Facilitation  ·  Change Management</w:t>
      </w:r>
    </w:p>
    <w:p>
      <w:pPr>
        <w:spacing w:after="80"/>
      </w:pPr>
      <w:r>
        <w:rPr>
          <w:rFonts w:ascii="Calibri" w:cs="Calibri" w:eastAsia="Calibri" w:hAnsi="Calibri"/>
          <w:sz w:val="21"/>
          <w:szCs w:val="21"/>
        </w:rPr>
        <w:t xml:space="preserve">Training Design &amp; Delivery  ·  Stakeholder Engagement (technical to non-technical)  ·  Discovery &amp; Requirements</w:t>
      </w:r>
    </w:p>
    <w:p>
      <w:pPr>
        <w:spacing w:after="80"/>
      </w:pPr>
      <w:r>
        <w:rPr>
          <w:rFonts w:ascii="Calibri" w:cs="Calibri" w:eastAsia="Calibri" w:hAnsi="Calibri"/>
          <w:sz w:val="21"/>
          <w:szCs w:val="21"/>
        </w:rPr>
        <w:t xml:space="preserve">Cross-Functional Programme Leadership  ·  Playbook &amp; Skill Standardisation  ·  Process Design</w:t>
      </w:r>
    </w:p>
    <w:p>
      <w:pPr>
        <w:spacing w:after="160"/>
      </w:pPr>
      <w:r>
        <w:rPr>
          <w:rFonts w:ascii="Calibri" w:cs="Calibri" w:eastAsia="Calibri" w:hAnsi="Calibri"/>
          <w:sz w:val="21"/>
          <w:szCs w:val="21"/>
        </w:rPr>
        <w:t xml:space="preserve">Enterprise SaaS Delivery  ·  Commercial Governance  ·  Data &amp; Reporting (SQL / Power BI)</w:t>
      </w:r>
    </w:p>
    <w:p>
      <w:pPr>
        <w:spacing w:after="120" w:before="260"/>
      </w:pPr>
      <w:r>
        <w:rPr>
          <w:rFonts w:ascii="Calibri" w:cs="Calibri" w:eastAsia="Calibri" w:hAnsi="Calibri"/>
          <w:b/>
          <w:bCs/>
          <w:color w:val="1F3864"/>
          <w:sz w:val="22"/>
          <w:szCs w:val="22"/>
        </w:rPr>
        <w:t xml:space="preserve">PROFESSIONAL EXPERIENCE</w:t>
      </w:r>
    </w:p>
    <w:p>
      <w:pPr>
        <w:spacing w:after="60" w:before="200"/>
      </w:pPr>
      <w:r>
        <w:rPr>
          <w:rFonts w:ascii="Calibri" w:cs="Calibri" w:eastAsia="Calibri" w:hAnsi="Calibri"/>
          <w:b/>
          <w:bCs/>
          <w:sz w:val="21"/>
          <w:szCs w:val="21"/>
        </w:rPr>
        <w:t xml:space="preserve">Senior Implementation Project Manager (Lead Consultant), Bellrock Technologies</w:t>
      </w:r>
      <w:r>
        <w:rPr>
          <w:rFonts w:ascii="Calibri" w:cs="Calibri" w:eastAsia="Calibri" w:hAnsi="Calibri"/>
          <w:i/>
          <w:iCs/>
          <w:color w:val="555555"/>
          <w:sz w:val="20"/>
          <w:szCs w:val="20"/>
        </w:rPr>
        <w:t xml:space="preserve">   Apr 2025 – Present</w:t>
      </w:r>
    </w:p>
    <w:p>
      <w:pPr>
        <w:pStyle w:val="ListParagraph"/>
        <w:numPr>
          <w:ilvl w:val="0"/>
          <w:numId w:val="2"/>
        </w:numPr>
        <w:spacing w:after="100"/>
      </w:pPr>
      <w:r>
        <w:rPr>
          <w:rFonts w:ascii="Calibri" w:cs="Calibri" w:eastAsia="Calibri" w:hAnsi="Calibri"/>
          <w:sz w:val="21"/>
          <w:szCs w:val="21"/>
        </w:rPr>
        <w:t xml:space="preserve">Runs discovery workshops and hands-on configuration across eight to ten concurrent Concerto CAFM/IWMS implementations for NHS Trusts, Local Authorities and Universities, training each customer team to self-sufficiency before handover.</w:t>
      </w:r>
    </w:p>
    <w:p>
      <w:pPr>
        <w:pStyle w:val="ListParagraph"/>
        <w:numPr>
          <w:ilvl w:val="0"/>
          <w:numId w:val="2"/>
        </w:numPr>
        <w:spacing w:after="100"/>
      </w:pPr>
      <w:r>
        <w:rPr>
          <w:rFonts w:ascii="Calibri" w:cs="Calibri" w:eastAsia="Calibri" w:hAnsi="Calibri"/>
          <w:sz w:val="21"/>
          <w:szCs w:val="21"/>
        </w:rPr>
        <w:t xml:space="preserve">Leads Fusion OS, a cross-functional AI operating system for the Technologies division that codifies how every function discovers, delivers and hands over work into one shared set of playbooks and skills, replacing individual ad hoc AI habits with a single delivery standard, stripping out repetitive admin, and surfacing the right information at the right point in every workflow.</w:t>
      </w:r>
    </w:p>
    <w:p>
      <w:pPr>
        <w:pStyle w:val="ListParagraph"/>
        <w:numPr>
          <w:ilvl w:val="0"/>
          <w:numId w:val="2"/>
        </w:numPr>
        <w:spacing w:after="100"/>
      </w:pPr>
      <w:r>
        <w:rPr>
          <w:rFonts w:ascii="Calibri" w:cs="Calibri" w:eastAsia="Calibri" w:hAnsi="Calibri"/>
          <w:sz w:val="21"/>
          <w:szCs w:val="21"/>
        </w:rPr>
        <w:t xml:space="preserve">Runs data discovery workshops and builds custom reports and dashboards directly against the Concerto database using SQL, working with client database administrators to expose reporting data through Power BI.</w:t>
      </w:r>
    </w:p>
    <w:p>
      <w:pPr>
        <w:pStyle w:val="ListParagraph"/>
        <w:numPr>
          <w:ilvl w:val="0"/>
          <w:numId w:val="2"/>
        </w:numPr>
        <w:spacing w:after="100"/>
      </w:pPr>
      <w:r>
        <w:rPr>
          <w:rFonts w:ascii="Calibri" w:cs="Calibri" w:eastAsia="Calibri" w:hAnsi="Calibri"/>
          <w:sz w:val="21"/>
          <w:szCs w:val="21"/>
        </w:rPr>
        <w:t xml:space="preserve">Identified the need for and led the internal rollout of Rocketlane as Bellrock's professional services delivery platform across 86 staff and 78 active projects, replacing fragmented spreadsheet tracking.</w:t>
      </w:r>
    </w:p>
    <w:p>
      <w:pPr>
        <w:pStyle w:val="ListParagraph"/>
        <w:numPr>
          <w:ilvl w:val="0"/>
          <w:numId w:val="2"/>
        </w:numPr>
        <w:spacing w:after="100"/>
      </w:pPr>
      <w:r>
        <w:rPr>
          <w:rFonts w:ascii="Calibri" w:cs="Calibri" w:eastAsia="Calibri" w:hAnsi="Calibri"/>
          <w:sz w:val="21"/>
          <w:szCs w:val="21"/>
        </w:rPr>
        <w:t xml:space="preserve">Owns each engagement end to end, from discovery through configuration, UAT, training, go-live and formal support handover, plus commercial governance including statements of work, budget variance, and risk and change control.</w:t>
      </w:r>
    </w:p>
    <w:p>
      <w:pPr>
        <w:spacing w:after="60" w:before="200"/>
      </w:pPr>
      <w:r>
        <w:rPr>
          <w:rFonts w:ascii="Calibri" w:cs="Calibri" w:eastAsia="Calibri" w:hAnsi="Calibri"/>
          <w:b/>
          <w:bCs/>
          <w:sz w:val="21"/>
          <w:szCs w:val="21"/>
        </w:rPr>
        <w:t xml:space="preserve">Implementation Project Manager, AEB International</w:t>
      </w:r>
      <w:r>
        <w:rPr>
          <w:rFonts w:ascii="Calibri" w:cs="Calibri" w:eastAsia="Calibri" w:hAnsi="Calibri"/>
          <w:i/>
          <w:iCs/>
          <w:color w:val="555555"/>
          <w:sz w:val="20"/>
          <w:szCs w:val="20"/>
        </w:rPr>
        <w:t xml:space="preserve">   Jan 2023 – Apr 2025</w:t>
      </w:r>
    </w:p>
    <w:p>
      <w:pPr>
        <w:pStyle w:val="ListParagraph"/>
        <w:numPr>
          <w:ilvl w:val="0"/>
          <w:numId w:val="2"/>
        </w:numPr>
        <w:spacing w:after="100"/>
      </w:pPr>
      <w:r>
        <w:rPr>
          <w:rFonts w:ascii="Calibri" w:cs="Calibri" w:eastAsia="Calibri" w:hAnsi="Calibri"/>
          <w:sz w:val="21"/>
          <w:szCs w:val="21"/>
        </w:rPr>
        <w:t xml:space="preserve">Delivered enterprise SaaS onboarding for customs, logistics and trade-compliance customers including ADM, DPL and Royal Avebe, spec'ing and configuring core builds and engaging specialist consultants for defined work packages.</w:t>
      </w:r>
    </w:p>
    <w:p>
      <w:pPr>
        <w:pStyle w:val="ListParagraph"/>
        <w:numPr>
          <w:ilvl w:val="0"/>
          <w:numId w:val="2"/>
        </w:numPr>
        <w:spacing w:after="100"/>
      </w:pPr>
      <w:r>
        <w:rPr>
          <w:rFonts w:ascii="Calibri" w:cs="Calibri" w:eastAsia="Calibri" w:hAnsi="Calibri"/>
          <w:sz w:val="21"/>
          <w:szCs w:val="21"/>
        </w:rPr>
        <w:t xml:space="preserve">Acted as lead consultant and technical SME on customs and trade-compliance processes, SAP and SSO integrations, and the escalation point whenever delivery risk emerged.</w:t>
      </w:r>
    </w:p>
    <w:p>
      <w:pPr>
        <w:spacing w:after="60" w:before="200"/>
      </w:pPr>
      <w:r>
        <w:rPr>
          <w:rFonts w:ascii="Calibri" w:cs="Calibri" w:eastAsia="Calibri" w:hAnsi="Calibri"/>
          <w:b/>
          <w:bCs/>
          <w:sz w:val="21"/>
          <w:szCs w:val="21"/>
        </w:rPr>
        <w:t xml:space="preserve">Franchise Owner &amp; Managing Director, Home Instead Senior Care</w:t>
      </w:r>
      <w:r>
        <w:rPr>
          <w:rFonts w:ascii="Calibri" w:cs="Calibri" w:eastAsia="Calibri" w:hAnsi="Calibri"/>
          <w:i/>
          <w:iCs/>
          <w:color w:val="555555"/>
          <w:sz w:val="20"/>
          <w:szCs w:val="20"/>
        </w:rPr>
        <w:t xml:space="preserve">   Apr 2016 – Dec 2022</w:t>
      </w:r>
    </w:p>
    <w:p>
      <w:pPr>
        <w:pStyle w:val="ListParagraph"/>
        <w:numPr>
          <w:ilvl w:val="0"/>
          <w:numId w:val="2"/>
        </w:numPr>
        <w:spacing w:after="100"/>
      </w:pPr>
      <w:r>
        <w:rPr>
          <w:rFonts w:ascii="Calibri" w:cs="Calibri" w:eastAsia="Calibri" w:hAnsi="Calibri"/>
          <w:sz w:val="21"/>
          <w:szCs w:val="21"/>
        </w:rPr>
        <w:t xml:space="preserve">Built the business from zero to £2.2 million annual turnover in three years, ranked 4th of 224 franchises nationally with 121 staff and 238 active clients.</w:t>
      </w:r>
    </w:p>
    <w:p>
      <w:pPr>
        <w:pStyle w:val="ListParagraph"/>
        <w:numPr>
          <w:ilvl w:val="0"/>
          <w:numId w:val="2"/>
        </w:numPr>
        <w:spacing w:after="100"/>
      </w:pPr>
      <w:r>
        <w:rPr>
          <w:rFonts w:ascii="Calibri" w:cs="Calibri" w:eastAsia="Calibri" w:hAnsi="Calibri"/>
          <w:sz w:val="21"/>
          <w:szCs w:val="21"/>
        </w:rPr>
        <w:t xml:space="preserve">Replaced paper processes and spreadsheets with a Power Apps and Microsoft 365 build designed and implemented personally, alongside dedicated systems for scheduling, workforce time and attendance, and a franchise learning management platform.</w:t>
      </w:r>
    </w:p>
    <w:p>
      <w:pPr>
        <w:pStyle w:val="ListParagraph"/>
        <w:numPr>
          <w:ilvl w:val="0"/>
          <w:numId w:val="2"/>
        </w:numPr>
        <w:spacing w:after="100"/>
      </w:pPr>
      <w:r>
        <w:rPr>
          <w:rFonts w:ascii="Calibri" w:cs="Calibri" w:eastAsia="Calibri" w:hAnsi="Calibri"/>
          <w:sz w:val="21"/>
          <w:szCs w:val="21"/>
        </w:rPr>
        <w:t xml:space="preserve">Chaired a national vendor liaison group for three years, representing franchise owners in product roadmap discussions with software providers.</w:t>
      </w:r>
    </w:p>
    <w:p>
      <w:pPr>
        <w:spacing w:after="60" w:before="200"/>
      </w:pPr>
      <w:r>
        <w:rPr>
          <w:rFonts w:ascii="Calibri" w:cs="Calibri" w:eastAsia="Calibri" w:hAnsi="Calibri"/>
          <w:b/>
          <w:bCs/>
          <w:sz w:val="21"/>
          <w:szCs w:val="21"/>
        </w:rPr>
        <w:t xml:space="preserve">Software Implementation Consultant, Northrop Grumman</w:t>
      </w:r>
      <w:r>
        <w:rPr>
          <w:rFonts w:ascii="Calibri" w:cs="Calibri" w:eastAsia="Calibri" w:hAnsi="Calibri"/>
          <w:i/>
          <w:iCs/>
          <w:color w:val="555555"/>
          <w:sz w:val="20"/>
          <w:szCs w:val="20"/>
        </w:rPr>
        <w:t xml:space="preserve">   May 2011 – Jan 2016</w:t>
      </w:r>
    </w:p>
    <w:p>
      <w:pPr>
        <w:pStyle w:val="ListParagraph"/>
        <w:numPr>
          <w:ilvl w:val="0"/>
          <w:numId w:val="2"/>
        </w:numPr>
        <w:spacing w:after="100"/>
      </w:pPr>
      <w:r>
        <w:rPr>
          <w:rFonts w:ascii="Calibri" w:cs="Calibri" w:eastAsia="Calibri" w:hAnsi="Calibri"/>
          <w:sz w:val="21"/>
          <w:szCs w:val="21"/>
        </w:rPr>
        <w:t xml:space="preserve">Delivered Airport Collaborative Decision Making implementations at Heathrow, East Midlands, Rome Fiumicino and Gulf-region airports, running full-lifecycle requirements, configuration, training and go-live in zero-tolerance, multi-stakeholder environments.</w:t>
      </w:r>
    </w:p>
    <w:p>
      <w:pPr>
        <w:spacing w:after="60" w:before="200"/>
      </w:pPr>
      <w:r>
        <w:rPr>
          <w:rFonts w:ascii="Calibri" w:cs="Calibri" w:eastAsia="Calibri" w:hAnsi="Calibri"/>
          <w:b/>
          <w:bCs/>
          <w:sz w:val="21"/>
          <w:szCs w:val="21"/>
        </w:rPr>
        <w:t xml:space="preserve">Software Implementation Consultant, Gael Quality Ltd</w:t>
      </w:r>
      <w:r>
        <w:rPr>
          <w:rFonts w:ascii="Calibri" w:cs="Calibri" w:eastAsia="Calibri" w:hAnsi="Calibri"/>
          <w:i/>
          <w:iCs/>
          <w:color w:val="555555"/>
          <w:sz w:val="20"/>
          <w:szCs w:val="20"/>
        </w:rPr>
        <w:t xml:space="preserve">   Jan 2007 – Apr 2011</w:t>
      </w:r>
    </w:p>
    <w:p>
      <w:pPr>
        <w:pStyle w:val="ListParagraph"/>
        <w:numPr>
          <w:ilvl w:val="0"/>
          <w:numId w:val="2"/>
        </w:numPr>
        <w:spacing w:after="100"/>
      </w:pPr>
      <w:r>
        <w:rPr>
          <w:rFonts w:ascii="Calibri" w:cs="Calibri" w:eastAsia="Calibri" w:hAnsi="Calibri"/>
          <w:sz w:val="21"/>
          <w:szCs w:val="21"/>
        </w:rPr>
        <w:t xml:space="preserve">Implemented quality management, audit, compliance and incident management software across healthcare, aviation, life science and financial services customers, work that shaped a systems-and-process approach carried into every implementation since.</w:t>
      </w:r>
    </w:p>
    <w:p>
      <w:pPr>
        <w:spacing w:after="120" w:before="260"/>
      </w:pPr>
      <w:r>
        <w:rPr>
          <w:rFonts w:ascii="Calibri" w:cs="Calibri" w:eastAsia="Calibri" w:hAnsi="Calibri"/>
          <w:b/>
          <w:bCs/>
          <w:color w:val="1F3864"/>
          <w:sz w:val="22"/>
          <w:szCs w:val="22"/>
        </w:rPr>
        <w:t xml:space="preserve">TECHNICAL SKILLS &amp; EDUCATION</w:t>
      </w:r>
    </w:p>
    <w:p>
      <w:pPr>
        <w:spacing w:after="120"/>
      </w:pPr>
      <w:r>
        <w:rPr>
          <w:rFonts w:ascii="Calibri" w:cs="Calibri" w:eastAsia="Calibri" w:hAnsi="Calibri"/>
          <w:sz w:val="21"/>
          <w:szCs w:val="21"/>
        </w:rPr>
        <w:t xml:space="preserve">Claude, ChatGPT, Copilot and Perplexity for daily multi-model AI workflows  ·  SQL  ·  Power BI  ·  Power Platform / Power Apps  ·  Microsoft 365  ·  REST APIs  ·  SSO / Azure AD  ·  Jira  ·  Confluence  ·  Rocketlane  ·  Workato</w:t>
      </w:r>
    </w:p>
    <w:p>
      <w:pPr>
        <w:spacing w:after="0"/>
      </w:pPr>
      <w:r>
        <w:rPr>
          <w:rFonts w:ascii="Calibri" w:cs="Calibri" w:eastAsia="Calibri" w:hAnsi="Calibri"/>
          <w:sz w:val="21"/>
          <w:szCs w:val="21"/>
        </w:rPr>
        <w:t xml:space="preserve">MSc Information Technology, University of Liverpool  ·  AWS Certified Cloud Practitioner  ·  Microsoft AZ-900, AI-900  ·  CPMAI (in progress)</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2026-07-07T21:09:43.192Z</dcterms:created>
  <dcterms:modified xsi:type="dcterms:W3CDTF">2026-07-07T21:09:43.192Z</dcterms:modified>
</cp:coreProperties>
</file>

<file path=docProps/custom.xml><?xml version="1.0" encoding="utf-8"?>
<Properties xmlns="http://schemas.openxmlformats.org/officeDocument/2006/custom-properties" xmlns:vt="http://schemas.openxmlformats.org/officeDocument/2006/docPropsVTypes"/>
</file>