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pPr>
      <w:r w:rsidDel="00000000" w:rsidR="00000000" w:rsidRPr="00000000">
        <w:rPr>
          <w:b w:val="1"/>
          <w:bCs w:val="1"/>
          <w:color w:val="1f3864"/>
          <w:sz w:val="32"/>
          <w:szCs w:val="32"/>
          <w:rtl w:val="0"/>
        </w:rPr>
        <w:t xml:space="preserve">WARWICK ALLAN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i w:val="1"/>
          <w:iCs w:val="1"/>
          <w:sz w:val="22"/>
          <w:szCs w:val="22"/>
          <w:rtl w:val="0"/>
        </w:rPr>
        <w:t xml:space="preserve">Business Transformation Specialist | Change, Process Design &amp; Enterprise SaaS Adoption</w:t>
      </w:r>
      <w:r w:rsidDel="00000000" w:rsidR="00000000" w:rsidRPr="00000000">
        <w:rPr>
          <w:rtl w:val="0"/>
        </w:rPr>
      </w:r>
    </w:p>
    <w:p w:rsidR="00000000" w:rsidDel="00000000" w:rsidP="00000000" w:rsidRDefault="00000000" w:rsidRPr="00000000" w14:paraId="00000003">
      <w:pPr>
        <w:pBdr>
          <w:bottom w:color="1f3864" w:space="4" w:sz="6" w:val="single"/>
        </w:pBdr>
        <w:spacing w:after="200" w:lineRule="auto"/>
        <w:rPr/>
      </w:pPr>
      <w:r w:rsidDel="00000000" w:rsidR="00000000" w:rsidRPr="00000000">
        <w:rPr>
          <w:sz w:val="20"/>
          <w:szCs w:val="20"/>
          <w:rtl w:val="0"/>
        </w:rPr>
        <w:t xml:space="preserve">Chester, UK  |  07553 029716  |  warwickallan@outlook.com  </w:t>
      </w:r>
      <w:r w:rsidDel="00000000" w:rsidR="00000000" w:rsidRPr="00000000">
        <w:rPr>
          <w:rtl w:val="0"/>
        </w:rPr>
      </w:r>
    </w:p>
    <w:p w:rsidR="00000000" w:rsidDel="00000000" w:rsidP="00000000" w:rsidRDefault="00000000" w:rsidRPr="00000000" w14:paraId="00000004">
      <w:pPr>
        <w:pStyle w:val="Heading2"/>
        <w:pBdr>
          <w:bottom w:color="bfbfbf" w:space="2" w:sz="4" w:val="single"/>
        </w:pBdr>
        <w:spacing w:after="100" w:before="200" w:lineRule="auto"/>
        <w:rPr/>
      </w:pPr>
      <w:r w:rsidDel="00000000" w:rsidR="00000000" w:rsidRPr="00000000">
        <w:rPr>
          <w:b w:val="1"/>
          <w:bCs w:val="1"/>
          <w:color w:val="1f3864"/>
          <w:sz w:val="22"/>
          <w:szCs w:val="22"/>
          <w:rtl w:val="0"/>
        </w:rPr>
        <w:t xml:space="preserve">PROFESSIONAL PROFILE</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sz w:val="21"/>
          <w:szCs w:val="21"/>
          <w:rtl w:val="0"/>
        </w:rPr>
        <w:t xml:space="preserve">Business transformation specialist with 15 years leading hands-on change and process redesign for complex operational customers, spanning NHS Trusts, local authorities, universities and international airports. Runs discovery workshops, designs new operating models, and redesigns processes so customers get lasting value from the platform they've bought, then coaches those teams and their change champions to run it themselves. Comfortable engaging Trust-level sponsors and Estates Directors one day and frontline system users the next.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sz w:val="21"/>
          <w:szCs w:val="21"/>
          <w:rtl w:val="0"/>
        </w:rPr>
        <w:t xml:space="preserve">Owns a live portfolio of 8 to 10 concurrent enterprise SaaS transformations (Concerto CAFM/IWMS, up to 5,000 operational users per site) for NHS Trusts, universities and councils, a platform whose complexity across 20-plus modules is comparable to major ERP and CRM systems. Personally maps current-state operations, designs the target operating model, then leads the workshops that turn that design into a working process the customer's own teams can sustain. Career foundations in quality management: five years implementing QMS, audit and compliance software built a systems-and-process lens that still shapes every transformation.</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1"/>
          <w:szCs w:val="21"/>
          <w:rtl w:val="0"/>
        </w:rPr>
        <w:t xml:space="preserve">Has lived the change he now leads for others: selected, configured and embedded Access People Planner as CRM and staff-scheduling platform, alongside Xero for finance and payroll and IQ Timecard for workforce time and attendance, while building an independent business from a standing start to £2.2M turnover and 121 staff in three years, ranked 4th of 224 franchises nationally. That's the same shift from manual, spreadsheet-based operations to a tailored platform that customers are asked to make, this time seen from the operator's side of the table rather than the consultant's.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i w:val="1"/>
          <w:iCs w:val="1"/>
          <w:sz w:val="21"/>
          <w:szCs w:val="21"/>
          <w:rtl w:val="0"/>
        </w:rPr>
        <w:t xml:space="preserve">Practical daily user of Claude, ChatGPT and Copilot for workshop synthesis, documentation and delivery acceleration; currently undertaking CPMAI accreditation in AI project management.</w:t>
      </w:r>
      <w:r w:rsidDel="00000000" w:rsidR="00000000" w:rsidRPr="00000000">
        <w:rPr>
          <w:rtl w:val="0"/>
        </w:rPr>
      </w:r>
    </w:p>
    <w:p w:rsidR="00000000" w:rsidDel="00000000" w:rsidP="00000000" w:rsidRDefault="00000000" w:rsidRPr="00000000" w14:paraId="00000009">
      <w:pPr>
        <w:pStyle w:val="Heading2"/>
        <w:pBdr>
          <w:bottom w:color="bfbfbf" w:space="2" w:sz="4" w:val="single"/>
        </w:pBdr>
        <w:spacing w:after="100" w:before="200" w:lineRule="auto"/>
        <w:rPr/>
      </w:pPr>
      <w:r w:rsidDel="00000000" w:rsidR="00000000" w:rsidRPr="00000000">
        <w:rPr>
          <w:b w:val="1"/>
          <w:bCs w:val="1"/>
          <w:color w:val="1f3864"/>
          <w:sz w:val="22"/>
          <w:szCs w:val="22"/>
          <w:rtl w:val="0"/>
        </w:rPr>
        <w:t xml:space="preserve">CORE COMPETENCIES</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sz w:val="21"/>
          <w:szCs w:val="21"/>
          <w:rtl w:val="0"/>
        </w:rPr>
        <w:t xml:space="preserve">Transformation &amp; Change:  Discovery &amp; Requirements Workshops · Operating Model Design · Process Redesign · Change Management &amp; Adoption · Coaching Change Champions</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sz w:val="21"/>
          <w:szCs w:val="21"/>
          <w:rtl w:val="0"/>
        </w:rPr>
        <w:t xml:space="preserve">Stakeholder &amp; Communication:  Multi-Level Stakeholder Engagement · Executive-to-Frontline Communication · Working Through Resistance · Go-Live Readiness &amp; Transition</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sz w:val="21"/>
          <w:szCs w:val="21"/>
          <w:rtl w:val="0"/>
        </w:rPr>
        <w:t xml:space="preserve">Delivery &amp; Platform:  Enterprise SaaS Configuration &amp; Platform Tailoring · Customer Training &amp; Self-Sufficiency · UAT &amp; Hypercare · Data &amp; Reporting (SQL, Power BI)</w:t>
      </w:r>
      <w:r w:rsidDel="00000000" w:rsidR="00000000" w:rsidRPr="00000000">
        <w:rPr>
          <w:rtl w:val="0"/>
        </w:rPr>
      </w:r>
    </w:p>
    <w:p w:rsidR="00000000" w:rsidDel="00000000" w:rsidP="00000000" w:rsidRDefault="00000000" w:rsidRPr="00000000" w14:paraId="0000000D">
      <w:pPr>
        <w:pStyle w:val="Heading2"/>
        <w:pBdr>
          <w:bottom w:color="bfbfbf" w:space="2" w:sz="4" w:val="single"/>
        </w:pBdr>
        <w:spacing w:after="100" w:before="200" w:lineRule="auto"/>
        <w:rPr/>
      </w:pPr>
      <w:r w:rsidDel="00000000" w:rsidR="00000000" w:rsidRPr="00000000">
        <w:rPr>
          <w:b w:val="1"/>
          <w:bCs w:val="1"/>
          <w:color w:val="1f3864"/>
          <w:sz w:val="22"/>
          <w:szCs w:val="22"/>
          <w:rtl w:val="0"/>
        </w:rPr>
        <w:t xml:space="preserve">PROFESSIONAL EXPERIENCE</w:t>
      </w:r>
      <w:r w:rsidDel="00000000" w:rsidR="00000000" w:rsidRPr="00000000">
        <w:rPr>
          <w:rtl w:val="0"/>
        </w:rPr>
      </w:r>
    </w:p>
    <w:p w:rsidR="00000000" w:rsidDel="00000000" w:rsidP="00000000" w:rsidRDefault="00000000" w:rsidRPr="00000000" w14:paraId="0000000E">
      <w:pPr>
        <w:tabs>
          <w:tab w:val="right" w:leader="none" w:pos="9360"/>
        </w:tabs>
        <w:spacing w:after="40" w:before="160" w:lineRule="auto"/>
        <w:rPr/>
      </w:pPr>
      <w:r w:rsidDel="00000000" w:rsidR="00000000" w:rsidRPr="00000000">
        <w:rPr>
          <w:b w:val="1"/>
          <w:bCs w:val="1"/>
          <w:sz w:val="21"/>
          <w:szCs w:val="21"/>
          <w:rtl w:val="0"/>
        </w:rPr>
        <w:t xml:space="preserve">Senior Implementation Project Manager (Lead Consultant)</w:t>
      </w:r>
      <w:r w:rsidDel="00000000" w:rsidR="00000000" w:rsidRPr="00000000">
        <w:rPr>
          <w:sz w:val="21"/>
          <w:szCs w:val="21"/>
          <w:rtl w:val="0"/>
        </w:rPr>
        <w:t xml:space="preserve">   Bellrock Technologies | Concerto CAFM/IWMS</w:t>
      </w:r>
      <w:r w:rsidDel="00000000" w:rsidR="00000000" w:rsidRPr="00000000">
        <w:rPr>
          <w:i w:val="1"/>
          <w:iCs w:val="1"/>
          <w:sz w:val="21"/>
          <w:szCs w:val="21"/>
          <w:rtl w:val="0"/>
        </w:rPr>
        <w:t xml:space="preserve">April 2025 – Present</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Lead transformation for a live portfolio of 8 to 10 concurrent Concerto CAFM/IWMS implementations across NHS Trusts, Local Authorities and Universities, including Salisbury NHS Foundation Trust, North Bristol NHS Trust, University of Plymouth, West Northamptonshire Council and Bath &amp; North East Somerset Council.</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Run discovery workshops with customer teams to map current operations, then design the target operating model and process changes needed to get value from the platform, translating findings into a phased transformation roadmap.</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Coach customer teams and informal change champions through configuration, UAT and go-live, building the knowledge and confidence they need to run and sustain the new way of working once the project team hands over.</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Own the full stakeholder map on each engagement, from Trust-level sponsors and Estates Directors through to Surveyors, Helpdesk Managers and frontline system users, working through resistance and competing priorities to keep momentum through go-live.</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 Concerto's workforce management capability: AI-driven scheduling and rotas using GPS, geofencing, skills, accreditations and training validity, linked to permit-to-work so only competent people are assigned work, a direct parallel to customer-facing operational and scheduling change.</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Lead data consultancy on every engagement: map the core schema by querying the database directly in SQL where no documentation exists, then build reports and dashboards through Query Manager, Quick Reports and SQL Studio, working with customer DBAs on API exports into Power BI.</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Carry commercial and delivery governance across the portfolio (Statements of Work, budget variance, risk and change control) alongside the workshop and coaching work, training built into every rollout so customer teams leave self-sufficient.</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Identified the need for and led the internal rollout of Rocketlane as Bellrock's professional services platform (86 staff, 78 live customer projects), running the change process internally as well as for customers.</w:t>
      </w:r>
      <w:r w:rsidDel="00000000" w:rsidR="00000000" w:rsidRPr="00000000">
        <w:rPr>
          <w:rtl w:val="0"/>
        </w:rPr>
      </w:r>
    </w:p>
    <w:p w:rsidR="00000000" w:rsidDel="00000000" w:rsidP="00000000" w:rsidRDefault="00000000" w:rsidRPr="00000000" w14:paraId="00000017">
      <w:pPr>
        <w:tabs>
          <w:tab w:val="right" w:leader="none" w:pos="9360"/>
        </w:tabs>
        <w:spacing w:after="40" w:before="160" w:lineRule="auto"/>
        <w:rPr/>
      </w:pPr>
      <w:r w:rsidDel="00000000" w:rsidR="00000000" w:rsidRPr="00000000">
        <w:rPr>
          <w:b w:val="1"/>
          <w:bCs w:val="1"/>
          <w:sz w:val="21"/>
          <w:szCs w:val="21"/>
          <w:rtl w:val="0"/>
        </w:rPr>
        <w:t xml:space="preserve">Implementation Project Manager</w:t>
      </w:r>
      <w:r w:rsidDel="00000000" w:rsidR="00000000" w:rsidRPr="00000000">
        <w:rPr>
          <w:sz w:val="21"/>
          <w:szCs w:val="21"/>
          <w:rtl w:val="0"/>
        </w:rPr>
        <w:t xml:space="preserve">   AEB International</w:t>
      </w:r>
      <w:r w:rsidDel="00000000" w:rsidR="00000000" w:rsidRPr="00000000">
        <w:rPr>
          <w:i w:val="1"/>
          <w:iCs w:val="1"/>
          <w:sz w:val="21"/>
          <w:szCs w:val="21"/>
          <w:rtl w:val="0"/>
        </w:rPr>
        <w:t xml:space="preserve">January 2023 – April 2025</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Led transformation and onboarding for enterprise customs, logistics and trade-compliance customers across the UK, Europe and North America, including ADM, DPL and Royal Avebe, on contracts from £50,000 to over €1,000,000.</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Ran requirements and process workshops with operational teams to redesign trade-compliance processes around the new platform, then acted as lead consultant and technical SME through go-live and handover into customer success.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Managed SAP, SSO and third-party integrations end to end, working directly with customer IT and operational stakeholders to keep technical change aligned with the operational change happening alongside it.</w:t>
      </w:r>
      <w:r w:rsidDel="00000000" w:rsidR="00000000" w:rsidRPr="00000000">
        <w:rPr>
          <w:rtl w:val="0"/>
        </w:rPr>
      </w:r>
    </w:p>
    <w:p w:rsidR="00000000" w:rsidDel="00000000" w:rsidP="00000000" w:rsidRDefault="00000000" w:rsidRPr="00000000" w14:paraId="0000001B">
      <w:pPr>
        <w:tabs>
          <w:tab w:val="right" w:leader="none" w:pos="9360"/>
        </w:tabs>
        <w:spacing w:after="40" w:before="160" w:lineRule="auto"/>
        <w:rPr/>
      </w:pPr>
      <w:r w:rsidDel="00000000" w:rsidR="00000000" w:rsidRPr="00000000">
        <w:rPr>
          <w:b w:val="1"/>
          <w:bCs w:val="1"/>
          <w:sz w:val="21"/>
          <w:szCs w:val="21"/>
          <w:rtl w:val="0"/>
        </w:rPr>
        <w:t xml:space="preserve">Franchise Owner &amp; Managing Director</w:t>
      </w:r>
      <w:r w:rsidDel="00000000" w:rsidR="00000000" w:rsidRPr="00000000">
        <w:rPr>
          <w:sz w:val="21"/>
          <w:szCs w:val="21"/>
          <w:rtl w:val="0"/>
        </w:rPr>
        <w:t xml:space="preserve">   Home Instead Senior Care</w:t>
      </w:r>
      <w:r w:rsidDel="00000000" w:rsidR="00000000" w:rsidRPr="00000000">
        <w:rPr>
          <w:i w:val="1"/>
          <w:iCs w:val="1"/>
          <w:sz w:val="21"/>
          <w:szCs w:val="21"/>
          <w:rtl w:val="0"/>
        </w:rPr>
        <w:t xml:space="preserve">April 2016 – December 2022</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Built an independent homecare business from a standing start to £2.2M annual turnover in three years, ranked 4th of 224 franchises nationally, growing to 121 staff and 238 active clients with full P&amp;L, budgeting and board-level reporting.</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Selected and implemented Access People Planner as the business's CRM, scheduling and staff resource management platform, IQ Timecard for time and attendance, Xero for finance and payroll, and Zoho as the learning management system, replacing paper and spreadsheet-based processes across every operational area.</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Chaired the Home Instead IT Research Group nationally for three years, representing franchise owners in direct dialogue with software vendors on product development and roadmap priorities.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Implemented Microsoft Teams ahead of the COVID-19 shift and designed Power Apps workflows on Microsoft 365 to replace manual processes, plus owned GDPR and ISO 27001 compliance and technology strategy at board level.</w:t>
      </w:r>
      <w:r w:rsidDel="00000000" w:rsidR="00000000" w:rsidRPr="00000000">
        <w:rPr>
          <w:rtl w:val="0"/>
        </w:rPr>
      </w:r>
    </w:p>
    <w:p w:rsidR="00000000" w:rsidDel="00000000" w:rsidP="00000000" w:rsidRDefault="00000000" w:rsidRPr="00000000" w14:paraId="00000020">
      <w:pPr>
        <w:tabs>
          <w:tab w:val="right" w:leader="none" w:pos="9360"/>
        </w:tabs>
        <w:spacing w:after="40" w:before="160" w:lineRule="auto"/>
        <w:rPr/>
      </w:pPr>
      <w:r w:rsidDel="00000000" w:rsidR="00000000" w:rsidRPr="00000000">
        <w:rPr>
          <w:b w:val="1"/>
          <w:bCs w:val="1"/>
          <w:sz w:val="21"/>
          <w:szCs w:val="21"/>
          <w:rtl w:val="0"/>
        </w:rPr>
        <w:t xml:space="preserve">Software Implementation Consultant</w:t>
      </w:r>
      <w:r w:rsidDel="00000000" w:rsidR="00000000" w:rsidRPr="00000000">
        <w:rPr>
          <w:sz w:val="21"/>
          <w:szCs w:val="21"/>
          <w:rtl w:val="0"/>
        </w:rPr>
        <w:t xml:space="preserve">   Northrop Grumman</w:t>
      </w:r>
      <w:r w:rsidDel="00000000" w:rsidR="00000000" w:rsidRPr="00000000">
        <w:rPr>
          <w:i w:val="1"/>
          <w:iCs w:val="1"/>
          <w:sz w:val="21"/>
          <w:szCs w:val="21"/>
          <w:rtl w:val="0"/>
        </w:rPr>
        <w:t xml:space="preserve">May 2011 – January 2016</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Delivered full-lifecycle Airport Collaborative Decision Making (A-CDM) implementations for major international airports including Heathrow and Rome Fiumicino, running requirements, configuration, training and go-live in zero-tolerance, multi-stakeholder environments across airport authorities, airlines and air traffic organisations.</w:t>
      </w:r>
      <w:r w:rsidDel="00000000" w:rsidR="00000000" w:rsidRPr="00000000">
        <w:rPr>
          <w:rtl w:val="0"/>
        </w:rPr>
      </w:r>
    </w:p>
    <w:p w:rsidR="00000000" w:rsidDel="00000000" w:rsidP="00000000" w:rsidRDefault="00000000" w:rsidRPr="00000000" w14:paraId="00000022">
      <w:pPr>
        <w:tabs>
          <w:tab w:val="right" w:leader="none" w:pos="9360"/>
        </w:tabs>
        <w:spacing w:after="40" w:before="160" w:lineRule="auto"/>
        <w:rPr/>
      </w:pPr>
      <w:r w:rsidDel="00000000" w:rsidR="00000000" w:rsidRPr="00000000">
        <w:rPr>
          <w:b w:val="1"/>
          <w:bCs w:val="1"/>
          <w:sz w:val="21"/>
          <w:szCs w:val="21"/>
          <w:rtl w:val="0"/>
        </w:rPr>
        <w:t xml:space="preserve">Software Implementation Consultant (Quality Management Systems)</w:t>
      </w:r>
      <w:r w:rsidDel="00000000" w:rsidR="00000000" w:rsidRPr="00000000">
        <w:rPr>
          <w:sz w:val="21"/>
          <w:szCs w:val="21"/>
          <w:rtl w:val="0"/>
        </w:rPr>
        <w:t xml:space="preserve">   Gael Quality Ltd</w:t>
      </w:r>
      <w:r w:rsidDel="00000000" w:rsidR="00000000" w:rsidRPr="00000000">
        <w:rPr>
          <w:i w:val="1"/>
          <w:iCs w:val="1"/>
          <w:sz w:val="21"/>
          <w:szCs w:val="21"/>
          <w:rtl w:val="0"/>
        </w:rPr>
        <w:t xml:space="preserve">January 2007 – April 2011</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Spent five years implementing quality, audit, compliance and incident management software into healthcare, aviation, life science and financial-corporate organisations, translating ISO 9001/27001-aligned frameworks into working, adopted systems, the grounding that still shapes a systems-and-process approach to change today.</w:t>
      </w:r>
      <w:r w:rsidDel="00000000" w:rsidR="00000000" w:rsidRPr="00000000">
        <w:rPr>
          <w:rtl w:val="0"/>
        </w:rPr>
      </w:r>
    </w:p>
    <w:p w:rsidR="00000000" w:rsidDel="00000000" w:rsidP="00000000" w:rsidRDefault="00000000" w:rsidRPr="00000000" w14:paraId="00000024">
      <w:pPr>
        <w:pStyle w:val="Heading2"/>
        <w:pBdr>
          <w:bottom w:color="bfbfbf" w:space="2" w:sz="4" w:val="single"/>
        </w:pBdr>
        <w:spacing w:after="100" w:before="200" w:lineRule="auto"/>
        <w:rPr/>
      </w:pPr>
      <w:r w:rsidDel="00000000" w:rsidR="00000000" w:rsidRPr="00000000">
        <w:rPr>
          <w:b w:val="1"/>
          <w:bCs w:val="1"/>
          <w:color w:val="1f3864"/>
          <w:sz w:val="22"/>
          <w:szCs w:val="22"/>
          <w:rtl w:val="0"/>
        </w:rPr>
        <w:t xml:space="preserve">EDUCATION &amp; CERTIFICATIONS</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sz w:val="21"/>
          <w:szCs w:val="21"/>
          <w:rtl w:val="0"/>
        </w:rPr>
        <w:t xml:space="preserve">MSc Information Technology, University of Liverpool</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sz w:val="21"/>
          <w:szCs w:val="21"/>
          <w:rtl w:val="0"/>
        </w:rPr>
        <w:t xml:space="preserve">CPMAI (Cognitive Project Management for AI), in progress</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sz w:val="21"/>
          <w:szCs w:val="21"/>
          <w:rtl w:val="0"/>
        </w:rPr>
        <w:t xml:space="preserve">AWS Certified Cloud Practitioner  ·  Microsoft AZ-900  ·  Microsoft AI-900</w:t>
      </w:r>
      <w:r w:rsidDel="00000000" w:rsidR="00000000" w:rsidRPr="00000000">
        <w:rPr>
          <w:rtl w:val="0"/>
        </w:rPr>
      </w:r>
    </w:p>
    <w:p w:rsidR="00000000" w:rsidDel="00000000" w:rsidP="00000000" w:rsidRDefault="00000000" w:rsidRPr="00000000" w14:paraId="00000028">
      <w:pPr>
        <w:pStyle w:val="Heading2"/>
        <w:pBdr>
          <w:bottom w:color="bfbfbf" w:space="2" w:sz="4" w:val="single"/>
        </w:pBdr>
        <w:spacing w:after="100" w:before="200" w:lineRule="auto"/>
        <w:rPr/>
      </w:pPr>
      <w:r w:rsidDel="00000000" w:rsidR="00000000" w:rsidRPr="00000000">
        <w:rPr>
          <w:b w:val="1"/>
          <w:bCs w:val="1"/>
          <w:color w:val="1f3864"/>
          <w:sz w:val="22"/>
          <w:szCs w:val="22"/>
          <w:rtl w:val="0"/>
        </w:rPr>
        <w:t xml:space="preserve">TECHNICAL SKILLS</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sz w:val="21"/>
          <w:szCs w:val="21"/>
          <w:rtl w:val="0"/>
        </w:rPr>
        <w:t xml:space="preserve">Delivery &amp; Change: Discovery &amp; Requirements Workshops · Operating Model &amp; Process Design · Change Management · Agile Delivery within Prince2 Governance</w:t>
      </w:r>
      <w:r w:rsidDel="00000000" w:rsidR="00000000" w:rsidRPr="00000000">
        <w:rPr>
          <w:rtl w:val="0"/>
        </w:rPr>
      </w:r>
    </w:p>
    <w:p w:rsidR="00000000" w:rsidDel="00000000" w:rsidP="00000000" w:rsidRDefault="00000000" w:rsidRPr="00000000" w14:paraId="0000002A">
      <w:pPr>
        <w:spacing w:after="120" w:lineRule="auto"/>
        <w:rPr/>
      </w:pPr>
      <w:r w:rsidDel="00000000" w:rsidR="00000000" w:rsidRPr="00000000">
        <w:rPr>
          <w:sz w:val="21"/>
          <w:szCs w:val="21"/>
          <w:rtl w:val="0"/>
        </w:rPr>
        <w:t xml:space="preserve">Platforms &amp; Tools: Concerto CAFM/IWMS · Access People Planner · Rocketlane · Jira · Confluence · Microsoft 365 · Power Platform</w:t>
      </w:r>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sz w:val="21"/>
          <w:szCs w:val="21"/>
          <w:rtl w:val="0"/>
        </w:rPr>
        <w:t xml:space="preserve">Data &amp; Reporting: SQL · Power BI · REST APIs · SSO · Data Migration</w:t>
      </w:r>
      <w:r w:rsidDel="00000000" w:rsidR="00000000" w:rsidRPr="00000000">
        <w:rPr>
          <w:rtl w:val="0"/>
        </w:rPr>
      </w:r>
    </w:p>
    <w:sectPr>
      <w:pgSz w:h="16838" w:w="11906" w:orient="portrait"/>
      <w:pgMar w:bottom="720" w:top="72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i8bq+vT/AdJnOmwqoo2rRae20Q==">CgMxLjA4AHIhMWEweGJpSGFQdzB2V3k3MjJaOHFsWWNXaWt6RFVPU3dH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