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WARWICK ALLAN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Technical AI Implementation Lead | AI Adoption, Enterprise SaaS Implementation &amp; Automation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Chester, UK | 07553 029716 | warwickallan@outlook.com | linkedin.com/in/warwickallan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PROFESSIONAL PROFILE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Technical implementation and adoption lead with 15+ years delivering enterprise software change across operational, regulated and customer-centric environments. Combines senior SaaS implementation ownership with practical AI and LLM use, workflow automation, data and integration literacy, stakeholder enablement and structured governance.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Currently leads 8 to 10 concurrent CAFM/IWMS implementations for NHS, Local Authority and University customers, with a rolled-up annual portfolio of c.£1.5M to £2M and estates of up to 5,000 users. Strong bridge between business teams, technical specialists, DBAs, IT, operational managers and senior sponsors.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Hands-on AI practitioner rather than an interested observer: uses ChatGPT, Claude, Copilot and Perplexity daily across research, delivery planning, workflow design and quality review, and designed Fusion247/ICOR-PKA, a personal multi-model AI knowledge system with structured QA and review workflows. AWS Certified Cloud Practitioner, Azure Fundamentals, Azure AI Fundamentals and CPMAI in progress.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 Implementation &amp; Adoption: AI Use-Case Discovery · LLM Prompting &amp; Evaluation · Multi-Model AI Workflows · AI Assistants &amp; Agentic Knowledge Systems · User Enablement · Training, Coaching &amp; Best Practice · Responsible AI Guardrails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Automation &amp; Integration: Workflow Redesign · Power Platform / Power Apps · Workato · REST APIs · JSON/XML · Postman · Swagger · SSO / Azure AD · SAP Integration · SaaS-to-Business-System Integration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Delivery &amp; Change: Enterprise SaaS Implementation · Discovery Workshops · Requirements Translation · Stakeholder Facilitation · Change Control · RAID · UAT · Go-Live · Hypercare · Support Handover · Playbooks and Reusable Templates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 &amp; Reporting: SQL Schema Discovery · SQL Studio · Query Manager · Quick Reports · Custom Dashboards · Power BI API Exports via Client DBAs · Data Migration · Data Standardisation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SELECTED AI, AUTOMATION &amp; ENABLEMENT EVIDENCE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Designed Fusion247/ICOR-PKA as a personal multi-model AI knowledge and workflow system, using structured source intake, model routing, QA checks and review loops to turn AI use from ad hoc prompting into governed operating practice.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Led Bellrock internal rollout of Rocketlane as a professional services delivery platform for 86 staff and 78 active customer projects, designing workflow changes and supporting Workato integration to replace fragmented spreadsheet tracking.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Built Power Apps and Microsoft 365 systems at Home Instead to replace paper, email and spreadsheet workflows, improving operational information flow in a fast-paced, customer-facing care business.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Uses LLMs daily for practical delivery work: research, option analysis, project administration, training material drafts, workflow mapping, QA, and turning complex implementation detail into business-ready guidance.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Senior Implementation Project Manager (Lead Consultant)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Bellrock Technologies, Concerto CAFM / IWMS | April 2025 to Present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Owns full lifecycle delivery from sales handover through discovery, configuration, integration, UAT, training, go-live, hypercare and formal support handover across 8 to 10 concurrent implementations.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Identifies operational improvement opportunities and translates them into practical configured workflows across reactive and planned helpdesk, permit to work, health and safety, audit/compliance, asset, project and workforce modules.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Leads discovery and enablement workshops with senior sponsors, operational managers, system administrators, IT teams, DBAs, surveyors and compliance leads, turning business problems into delivery plans, training and adoption activity.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Builds data and reporting solutions where no data dictionary exists: maps schema directly in SQL, creates custom fields, configures Query Manager, Quick Reports and SQL Studio dashboards, and coordinates API exports into client Power BI environments.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Delivers Concerto workforce management capability using GPS, geofencing, skills, accreditations and training validity, linked to permit-to-work and planned maintenance so only competent people are assigned work.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Produces structured governance and adoption artefacts including as-built solution design, signed UAT acceptance, go-live readiness checklist, RAID handover, support transition notes and customer sign-off against scope.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Implementation Project Manager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AEB International | January 2023 to April 2025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Delivered enterprise SaaS onboarding through go-live for global customs, logistics and trade compliance customers including ADM, DPL and Royal Avebe, on contracts from £50,000 to over €1,000,000.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Acted as lead consultant and technical point of contact on customs/trade-compliance processes, integrations and APIs, translating requirements into configuration tasks and managing SAP and SSO integrations through to customer-success handover.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Franchise Owner &amp; Managing Director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Home Instead Senior Care | April 2016 to December 2022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Built and ran an independent homecare franchise from launch to £2.2M annual turnover within 3 years, ranked 4th of 224 franchises nationally, with 121 staff, 238 active clients and full P&amp;L, regulatory and board-level accountability.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Designed and implemented operational systems across Microsoft 365 and Power Apps, replacing paper, Outlook and spreadsheet processes. Owned GDPR and ISO 27001 compliance, technology strategy and process improvement.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Software Implementation Consultant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Northrop Grumman | May 2011 to January 2016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Delivered Airport Collaborative Decision Making implementations at Heathrow, East Midlands, Rome Fiumicino and Gulf-region airports, coordinating requirements, configuration, training and go-live across airport authorities, airlines and air traffic organisations.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Software Implementation Consultant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Gael Quality Ltd | January 2007 to April 2011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Implemented QMS, audit, compliance and incident-management software into healthcare, aviation, life science laboratories and financial corporates over five years, aligned to ISO 9001/27001, with support for pre-sales demos, proposals and tenders.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IMPLEMENTATION METHOD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Runs workshops that challenge the first request, identify the real operational problem and turn business intent into configured workflows, data requirements, training and measurable acceptance activity.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Creates reusable implementation artefacts rather than loose delivery notes: as-built design, UAT acceptance, readiness checks, RAID handover, support transition notes and formal sign-off against scope.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Operates comfortably at strategic and hands-on levels: senior stakeholder alignment, commercial governance and adoption planning, then personal configuration, data investigation, reporting and customer enablement.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EDUCATION &amp; CERTIFICATIONS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MSc Information Technology, University of Liverpool · AWS Certified Cloud Practitioner · Microsoft Certified: Azure Fundamentals (AZ-900) · Microsoft Certified: Azure AI Fundamentals (AI-900) · CPMAI (Cognitive Project Management for AI), in progress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