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 - Dragonfly IT Resources, Project Manager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Role: Project Manager (Sage Business Partner, ERP/SaaS implementation delivery)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Source: Totaljobs listing 107632077, recruiter direct outreach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Recruiter: Laura Howell, Senior Consultant, Dragonfly IT Resources (laura@dragonflyitresources...)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Fit score: 8/10 (see chat 2026-07-06 assessment)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Salary target: recruiter asked for expectations on 2026-07-07. Guidance given: quote 62,000 to 68,000 pounds, anchored at 65,000, based on Robert Half 2026 UK ERP Project Manager benchmark (59,750 to 80,500), JD's own 3-5 year/4-8 concurrent project banding suggesting a mid-level consultancy role, and Warwick's direct-approach leverage. Warwick asked Claude for the number rather than supplying his own; final figure requested was 62,500, and CV/cover letter below are pitched to that level.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Artefacts: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CV: 'CV Project Manager - Dragonfly IT Resources 2026-07.docx' (doc ID 1bMILOWtdVrlXPynelhH3EWLMDp2wxqJW4hNL_lig00U). Based on People Foundry delivery-manager derivative, re-pitched down from senior/executive framing to suit a c.62,500 pound mid-level consultancy PM role: headline and profile de-emphasise portfolio value/commercial governance language while keeping factual scale evidence (8-10 concurrent implementations) intact.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Cover letter: 'Cover Letter - Dragonfly IT Resources Project Manager 2026-07.docx' (doc ID 1B2eae1TG3GjRuqH_H7HIxQUa086f7bmxXAarl-AeLSo). Addressed to Hiring Manager (Laura is the recruiter conduit, not the end employer).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CV content decisions: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Leads with ERP integration work package (Dynamics/Oracle/SAP data mapping, Interface Control Document, API/SFTP delivery) since this is the strongest lever against the JD's ERP/finance-systems requirement.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Surfaces Home Instead systems breadth (Xero, Access People Planner, IQ Timecard, Zoho LMS) and AEB SAGE/Xero/SAP integration work as additional finance-adjacent evidence.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Does not claim direct Sage X3/Intacct/CloudDocs product experience; framed as ERP-adjacent integration and finance-system exposure only.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items: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Submission not yet confirmed as sent.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Confirm with Warwick whether 62,500 pounds should be stated as a fixed ask or a range when replying to Laura.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Last updated: 2026-07-07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Update 2026-07-07: Formatting fix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Warwick found the original Zapier Google Docs-derived CV and cover letter downloaded as unformatted (no bold, no heading styles) and ran to 4 pages as .docx. Both rebuilt as native .docx files using the docx skill (docx-js): proper headings, bold job titles/section headers, bullet lists, controlled spacing.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Canonical attachment-ready files (use these, not the original Google Doc-derived versions):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CV: 'CV Project Manager - Dragonfly IT Resources 2026-07 (formatted).docx' - Drive ID 1qa2pA5tlElxr3Uk2FptKiK1OaJwg4qqm - 2 pages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Cover letter: 'Cover Letter - Dragonfly IT Resources Project Manager 2026-07 (formatted).docx' - Drive ID 1fqBUJ0JQ0SnsIwssl006LIyQSMOk5fXm - 1 page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Both also saved to /mnt/user-data/outputs for direct download and email attachment.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Original Google Doc versions (1bMILOWtdVrlXPynelhH3EWLMDp2wxqJW4hNL_lig00U and 1B2eae1TG3GjRuqH_H7HIxQUa086f7bmxXAarl-AeLSo) are superseded; retained in the folder but should not be used as attachments.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CareerAIR agent and SOP-create-tailored-CV updated with a permanent output-format rule: all CV/cover letter deliverables must be native docx built via the docx skill, verified by PDF render, and saved to outputs plus Drive; Zapier Google Docs actions are now internal-only (STATUS/session/decision logs).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