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F3864"/>
          <w:sz w:val="40"/>
          <w:szCs w:val="40"/>
        </w:rPr>
        <w:t xml:space="preserve">WARWICK ALLAN</w:t>
      </w:r>
    </w:p>
    <w:p>
      <w:pPr>
        <w:spacing w:after="120"/>
      </w:pPr>
      <w:r>
        <w:rPr>
          <w:rFonts w:ascii="Arial" w:cs="Arial" w:eastAsia="Arial" w:hAnsi="Arial"/>
          <w:b/>
          <w:bCs/>
          <w:color w:val="1A1A1A"/>
          <w:sz w:val="24"/>
          <w:szCs w:val="24"/>
        </w:rPr>
        <w:t xml:space="preserve">Senior Implementation Consultant | Enterprise SaaS, Quality &amp; Compliance Systems, AI-Enabled Delivery</w:t>
      </w:r>
    </w:p>
    <w:p>
      <w:pPr>
        <w:spacing w:after="60"/>
      </w:pPr>
      <w:r>
        <w:rPr>
          <w:rFonts w:ascii="Arial" w:cs="Arial" w:eastAsia="Arial" w:hAnsi="Arial"/>
          <w:color w:val="595959"/>
          <w:sz w:val="20"/>
          <w:szCs w:val="20"/>
        </w:rPr>
        <w:t xml:space="preserve">Chester, UK</w:t>
      </w:r>
      <w:r>
        <w:rPr>
          <w:rFonts w:ascii="Arial" w:cs="Arial" w:eastAsia="Arial" w:hAnsi="Arial"/>
          <w:color w:val="595959"/>
          <w:sz w:val="20"/>
          <w:szCs w:val="20"/>
        </w:rPr>
        <w:t xml:space="preserve">   |   </w:t>
      </w:r>
      <w:r>
        <w:rPr>
          <w:rFonts w:ascii="Arial" w:cs="Arial" w:eastAsia="Arial" w:hAnsi="Arial"/>
          <w:color w:val="595959"/>
          <w:sz w:val="20"/>
          <w:szCs w:val="20"/>
        </w:rPr>
        <w:t xml:space="preserve">07553 029716</w:t>
      </w:r>
      <w:r>
        <w:rPr>
          <w:rFonts w:ascii="Arial" w:cs="Arial" w:eastAsia="Arial" w:hAnsi="Arial"/>
          <w:color w:val="595959"/>
          <w:sz w:val="20"/>
          <w:szCs w:val="20"/>
        </w:rPr>
        <w:t xml:space="preserve">   |   </w:t>
      </w:r>
      <w:r>
        <w:rPr>
          <w:rFonts w:ascii="Arial" w:cs="Arial" w:eastAsia="Arial" w:hAnsi="Arial"/>
          <w:color w:val="595959"/>
          <w:sz w:val="20"/>
          <w:szCs w:val="20"/>
        </w:rPr>
        <w:t xml:space="preserve">warwickallan@outlook.com</w:t>
      </w:r>
      <w:r>
        <w:rPr>
          <w:rFonts w:ascii="Arial" w:cs="Arial" w:eastAsia="Arial" w:hAnsi="Arial"/>
          <w:color w:val="595959"/>
          <w:sz w:val="20"/>
          <w:szCs w:val="20"/>
        </w:rPr>
        <w:t xml:space="preserve">   |   </w:t>
      </w:r>
      <w:r>
        <w:rPr>
          <w:rFonts w:ascii="Arial" w:cs="Arial" w:eastAsia="Arial" w:hAnsi="Arial"/>
          <w:color w:val="595959"/>
          <w:sz w:val="20"/>
          <w:szCs w:val="20"/>
        </w:rPr>
        <w:t xml:space="preserve">linkedin.com/in/warwickallan</w:t>
      </w:r>
    </w:p>
    <w:p>
      <w:pPr>
        <w:pBdr>
          <w:bottom w:val="single" w:color="1F3864" w:sz="6" w:space="1"/>
        </w:pBdr>
        <w:spacing w:after="160"/>
      </w:pPr>
    </w:p>
    <w:p>
      <w:pPr>
        <w:pStyle w:val="Heading1"/>
        <w:spacing w:after="100" w:before="280"/>
      </w:pPr>
      <w:r>
        <w:rPr>
          <w:rFonts w:ascii="Arial" w:cs="Arial" w:eastAsia="Arial" w:hAnsi="Arial"/>
          <w:b/>
          <w:bCs/>
          <w:color w:val="1F3864"/>
          <w:sz w:val="24"/>
          <w:szCs w:val="24"/>
        </w:rPr>
        <w:t xml:space="preserve">PROFESSIONAL PROFILE</w:t>
      </w:r>
    </w:p>
    <w:p>
      <w:pPr>
        <w:spacing w:after="90"/>
      </w:pPr>
      <w:r>
        <w:rPr>
          <w:rFonts w:ascii="Arial" w:cs="Arial" w:eastAsia="Arial" w:hAnsi="Arial"/>
          <w:color w:val="1A1A1A"/>
          <w:sz w:val="21"/>
          <w:szCs w:val="21"/>
        </w:rPr>
        <w:t xml:space="preserve">Senior Implementation Consultant with 15+ years delivering enterprise SaaS into regulated environments including NHS Trusts, Local Authorities, aviation and logistics. Currently own a live portfolio of 8–10 concurrent implementations worth </w:t>
      </w:r>
      <w:r>
        <w:rPr>
          <w:rFonts w:ascii="Arial" w:cs="Arial" w:eastAsia="Arial" w:hAnsi="Arial"/>
          <w:b/>
          <w:bCs/>
          <w:color w:val="1A1A1A"/>
          <w:sz w:val="21"/>
          <w:szCs w:val="21"/>
        </w:rPr>
        <w:t xml:space="preserve">c.£1.5M–£2M annually</w:t>
      </w:r>
      <w:r>
        <w:rPr>
          <w:rFonts w:ascii="Arial" w:cs="Arial" w:eastAsia="Arial" w:hAnsi="Arial"/>
          <w:color w:val="1A1A1A"/>
          <w:sz w:val="21"/>
          <w:szCs w:val="21"/>
        </w:rPr>
        <w:t xml:space="preserve">, from sales handover through discovery workshops, configuration and training to support transition. Career foundations in quality management: </w:t>
      </w:r>
      <w:r>
        <w:rPr>
          <w:rFonts w:ascii="Arial" w:cs="Arial" w:eastAsia="Arial" w:hAnsi="Arial"/>
          <w:b/>
          <w:bCs/>
          <w:color w:val="1A1A1A"/>
          <w:sz w:val="21"/>
          <w:szCs w:val="21"/>
        </w:rPr>
        <w:t xml:space="preserve">5 years implementing QMS, audit and compliance platforms</w:t>
      </w:r>
      <w:r>
        <w:rPr>
          <w:rFonts w:ascii="Arial" w:cs="Arial" w:eastAsia="Arial" w:hAnsi="Arial"/>
          <w:color w:val="1A1A1A"/>
          <w:sz w:val="21"/>
          <w:szCs w:val="21"/>
        </w:rPr>
        <w:t xml:space="preserve"> into healthcare, aviation, life science laboratories and financial corporates.</w:t>
      </w:r>
    </w:p>
    <w:p>
      <w:pPr>
        <w:spacing w:after="90"/>
      </w:pPr>
      <w:r>
        <w:rPr>
          <w:rFonts w:ascii="Arial" w:cs="Arial" w:eastAsia="Arial" w:hAnsi="Arial"/>
          <w:color w:val="1A1A1A"/>
          <w:sz w:val="21"/>
          <w:szCs w:val="21"/>
        </w:rPr>
        <w:t xml:space="preserve">Hands-on AI practitioner who works with LLMs daily, including building a personal multi-model knowledge system with structured QA and review workflows. Currently undertaking </w:t>
      </w:r>
      <w:r>
        <w:rPr>
          <w:rFonts w:ascii="Arial" w:cs="Arial" w:eastAsia="Arial" w:hAnsi="Arial"/>
          <w:b/>
          <w:bCs/>
          <w:color w:val="1A1A1A"/>
          <w:sz w:val="21"/>
          <w:szCs w:val="21"/>
        </w:rPr>
        <w:t xml:space="preserve">CPMAI accreditation</w:t>
      </w:r>
      <w:r>
        <w:rPr>
          <w:rFonts w:ascii="Arial" w:cs="Arial" w:eastAsia="Arial" w:hAnsi="Arial"/>
          <w:color w:val="1A1A1A"/>
          <w:sz w:val="21"/>
          <w:szCs w:val="21"/>
        </w:rPr>
        <w:t xml:space="preserve"> in AI project management. Delivers Agile within Prince2-aligned governance, and personally specs and builds core configuration before engaging specialist consultants for defined work packages.</w:t>
      </w:r>
    </w:p>
    <w:p>
      <w:pPr>
        <w:spacing w:after="90"/>
      </w:pPr>
      <w:r>
        <w:rPr>
          <w:rFonts w:ascii="Arial" w:cs="Arial" w:eastAsia="Arial" w:hAnsi="Arial"/>
          <w:color w:val="1A1A1A"/>
          <w:sz w:val="21"/>
          <w:szCs w:val="21"/>
        </w:rPr>
        <w:t xml:space="preserve">Built and ran a </w:t>
      </w:r>
      <w:r>
        <w:rPr>
          <w:rFonts w:ascii="Arial" w:cs="Arial" w:eastAsia="Arial" w:hAnsi="Arial"/>
          <w:b/>
          <w:bCs/>
          <w:color w:val="1A1A1A"/>
          <w:sz w:val="21"/>
          <w:szCs w:val="21"/>
        </w:rPr>
        <w:t xml:space="preserve">£2.2M-turnover, 121-staff business</w:t>
      </w:r>
      <w:r>
        <w:rPr>
          <w:rFonts w:ascii="Arial" w:cs="Arial" w:eastAsia="Arial" w:hAnsi="Arial"/>
          <w:color w:val="1A1A1A"/>
          <w:sz w:val="21"/>
          <w:szCs w:val="21"/>
        </w:rPr>
        <w:t xml:space="preserve"> as an owner-operator before returning to enterprise SaaS delivery.</w:t>
      </w:r>
    </w:p>
    <w:p>
      <w:pPr>
        <w:pStyle w:val="Heading1"/>
        <w:spacing w:after="100" w:before="280"/>
      </w:pPr>
      <w:r>
        <w:rPr>
          <w:rFonts w:ascii="Arial" w:cs="Arial" w:eastAsia="Arial" w:hAnsi="Arial"/>
          <w:b/>
          <w:bCs/>
          <w:color w:val="1F3864"/>
          <w:sz w:val="24"/>
          <w:szCs w:val="24"/>
        </w:rPr>
        <w:t xml:space="preserve">CORE COMPETENCIES</w:t>
      </w:r>
    </w:p>
    <w:p>
      <w:pPr>
        <w:spacing w:after="40"/>
      </w:pPr>
      <w:r>
        <w:rPr>
          <w:rFonts w:ascii="Arial" w:cs="Arial" w:eastAsia="Arial" w:hAnsi="Arial"/>
          <w:b/>
          <w:bCs/>
          <w:color w:val="1F3864"/>
          <w:sz w:val="21"/>
          <w:szCs w:val="21"/>
        </w:rPr>
        <w:t xml:space="preserve">Consultancy &amp; Enablement: </w:t>
      </w:r>
      <w:r>
        <w:rPr>
          <w:rFonts w:ascii="Arial" w:cs="Arial" w:eastAsia="Arial" w:hAnsi="Arial"/>
          <w:color w:val="1A1A1A"/>
          <w:sz w:val="21"/>
          <w:szCs w:val="21"/>
        </w:rPr>
        <w:t xml:space="preserve">Discovery &amp; Requirements Workshops · Precise Requirements Definition · Solution Design · Customer Training &amp; Self-Sufficiency · Senior Stakeholder Management · Change Management</w:t>
      </w:r>
    </w:p>
    <w:p>
      <w:pPr>
        <w:spacing w:after="40"/>
      </w:pPr>
      <w:r>
        <w:rPr>
          <w:rFonts w:ascii="Arial" w:cs="Arial" w:eastAsia="Arial" w:hAnsi="Arial"/>
          <w:b/>
          <w:bCs/>
          <w:color w:val="1F3864"/>
          <w:sz w:val="21"/>
          <w:szCs w:val="21"/>
        </w:rPr>
        <w:t xml:space="preserve">Technical Delivery: </w:t>
      </w:r>
      <w:r>
        <w:rPr>
          <w:rFonts w:ascii="Arial" w:cs="Arial" w:eastAsia="Arial" w:hAnsi="Arial"/>
          <w:color w:val="1A1A1A"/>
          <w:sz w:val="21"/>
          <w:szCs w:val="21"/>
        </w:rPr>
        <w:t xml:space="preserve">SaaS Configuration &amp; Integration · LLM Prompting &amp; Multi-Model Workflows · Data Migration · UAT &amp; Hypercare · REST APIs · SSO · Power Platform / Workato</w:t>
      </w:r>
    </w:p>
    <w:p>
      <w:pPr>
        <w:spacing w:after="40"/>
      </w:pPr>
      <w:r>
        <w:rPr>
          <w:rFonts w:ascii="Arial" w:cs="Arial" w:eastAsia="Arial" w:hAnsi="Arial"/>
          <w:b/>
          <w:bCs/>
          <w:color w:val="1F3864"/>
          <w:sz w:val="21"/>
          <w:szCs w:val="21"/>
        </w:rPr>
        <w:t xml:space="preserve">Delivery: </w:t>
      </w:r>
      <w:r>
        <w:rPr>
          <w:rFonts w:ascii="Arial" w:cs="Arial" w:eastAsia="Arial" w:hAnsi="Arial"/>
          <w:color w:val="1A1A1A"/>
          <w:sz w:val="21"/>
          <w:szCs w:val="21"/>
        </w:rPr>
        <w:t xml:space="preserve">End-to-End Implementation Ownership · Customer Onboarding &amp; Adoption · Multi-Project Delivery · Agile within Prince2 Governance</w:t>
      </w:r>
    </w:p>
    <w:p>
      <w:pPr>
        <w:pStyle w:val="Heading1"/>
        <w:spacing w:after="100" w:before="280"/>
      </w:pPr>
      <w:r>
        <w:rPr>
          <w:rFonts w:ascii="Arial" w:cs="Arial" w:eastAsia="Arial" w:hAnsi="Arial"/>
          <w:b/>
          <w:bCs/>
          <w:color w:val="1F3864"/>
          <w:sz w:val="24"/>
          <w:szCs w:val="24"/>
        </w:rPr>
        <w:t xml:space="preserve">PROFESSIONAL EXPERIENCE</w:t>
      </w:r>
    </w:p>
    <w:p>
      <w:pPr>
        <w:spacing w:after="20" w:before="140"/>
      </w:pPr>
      <w:r>
        <w:rPr>
          <w:rFonts w:ascii="Arial" w:cs="Arial" w:eastAsia="Arial" w:hAnsi="Arial"/>
          <w:b/>
          <w:bCs/>
          <w:color w:val="1A1A1A"/>
          <w:sz w:val="23"/>
          <w:szCs w:val="23"/>
        </w:rPr>
        <w:t xml:space="preserve">Senior Implementation Project Manager (Lead Consultant)</w:t>
      </w:r>
    </w:p>
    <w:p>
      <w:pPr>
        <w:tabs>
          <w:tab w:val="right" w:pos="9026"/>
        </w:tabs>
        <w:spacing w:after="60"/>
      </w:pPr>
      <w:r>
        <w:rPr>
          <w:rFonts w:ascii="Arial" w:cs="Arial" w:eastAsia="Arial" w:hAnsi="Arial"/>
          <w:i/>
          <w:iCs/>
          <w:color w:val="1F3864"/>
          <w:sz w:val="21"/>
          <w:szCs w:val="21"/>
        </w:rPr>
        <w:t xml:space="preserve">Bellrock Technologies | Concerto CAFM</w:t>
      </w:r>
      <w:r>
        <w:rPr>
          <w:rFonts w:ascii="Arial" w:cs="Arial" w:eastAsia="Arial" w:hAnsi="Arial"/>
          <w:i/>
          <w:iCs/>
          <w:color w:val="595959"/>
          <w:sz w:val="21"/>
          <w:szCs w:val="21"/>
        </w:rPr>
        <w:t xml:space="preserve">	April 2025 – Present</w:t>
      </w:r>
    </w:p>
    <w:p>
      <w:pPr>
        <w:spacing w:after="70"/>
      </w:pPr>
      <w:r>
        <w:rPr>
          <w:rFonts w:ascii="Arial" w:cs="Arial" w:eastAsia="Arial" w:hAnsi="Arial"/>
          <w:i/>
          <w:iCs/>
          <w:color w:val="595959"/>
          <w:sz w:val="21"/>
          <w:szCs w:val="21"/>
        </w:rPr>
        <w:t xml:space="preserve">Own end-to-end delivery of enterprise CAFM implementations for NHS Trusts, Local Authorities and Universities, from sales handover through to support transition.</w:t>
      </w:r>
    </w:p>
    <w:p>
      <w:pPr>
        <w:pStyle w:val="ListParagraph"/>
        <w:numPr>
          <w:ilvl w:val="0"/>
          <w:numId w:val="2"/>
        </w:numPr>
        <w:spacing w:after="40"/>
      </w:pPr>
      <w:r>
        <w:rPr>
          <w:rFonts w:ascii="Arial" w:cs="Arial" w:eastAsia="Arial" w:hAnsi="Arial"/>
          <w:color w:val="1A1A1A"/>
          <w:sz w:val="21"/>
          <w:szCs w:val="21"/>
        </w:rPr>
        <w:t xml:space="preserve">Personally own a portfolio of </w:t>
      </w:r>
      <w:r>
        <w:rPr>
          <w:rFonts w:ascii="Arial" w:cs="Arial" w:eastAsia="Arial" w:hAnsi="Arial"/>
          <w:b/>
          <w:bCs/>
          <w:color w:val="1A1A1A"/>
          <w:sz w:val="21"/>
          <w:szCs w:val="21"/>
        </w:rPr>
        <w:t xml:space="preserve">8–10 concurrent implementations valued at £80k–£325k each (c.£1.5M–£2M annual portfolio value)</w:t>
      </w:r>
      <w:r>
        <w:rPr>
          <w:rFonts w:ascii="Arial" w:cs="Arial" w:eastAsia="Arial" w:hAnsi="Arial"/>
          <w:color w:val="1A1A1A"/>
          <w:sz w:val="21"/>
          <w:szCs w:val="21"/>
        </w:rPr>
        <w:t xml:space="preserve">, accountable for budget, schedule and customer outcome on every project.</w:t>
      </w:r>
    </w:p>
    <w:p>
      <w:pPr>
        <w:pStyle w:val="ListParagraph"/>
        <w:numPr>
          <w:ilvl w:val="0"/>
          <w:numId w:val="2"/>
        </w:numPr>
        <w:spacing w:after="40"/>
      </w:pPr>
      <w:r>
        <w:rPr>
          <w:rFonts w:ascii="Arial" w:cs="Arial" w:eastAsia="Arial" w:hAnsi="Arial"/>
          <w:color w:val="1A1A1A"/>
          <w:sz w:val="21"/>
          <w:szCs w:val="21"/>
        </w:rPr>
        <w:t xml:space="preserve">Deliver business-critical estates management systems for portfolios of up to </w:t>
      </w:r>
      <w:r>
        <w:rPr>
          <w:rFonts w:ascii="Arial" w:cs="Arial" w:eastAsia="Arial" w:hAnsi="Arial"/>
          <w:b/>
          <w:bCs/>
          <w:color w:val="1A1A1A"/>
          <w:sz w:val="21"/>
          <w:szCs w:val="21"/>
        </w:rPr>
        <w:t xml:space="preserve">5,000 operational users</w:t>
      </w:r>
      <w:r>
        <w:rPr>
          <w:rFonts w:ascii="Arial" w:cs="Arial" w:eastAsia="Arial" w:hAnsi="Arial"/>
          <w:color w:val="1A1A1A"/>
          <w:sz w:val="21"/>
          <w:szCs w:val="21"/>
        </w:rPr>
        <w:t xml:space="preserve">, including Salisbury NHS Foundation Trust, North Bristol NHS Trust, University of Plymouth, West Northamptonshire Council and Bath &amp; North East Somerset Council.</w:t>
      </w:r>
    </w:p>
    <w:p>
      <w:pPr>
        <w:pStyle w:val="ListParagraph"/>
        <w:numPr>
          <w:ilvl w:val="0"/>
          <w:numId w:val="2"/>
        </w:numPr>
        <w:spacing w:after="40"/>
      </w:pPr>
      <w:r>
        <w:rPr>
          <w:rFonts w:ascii="Arial" w:cs="Arial" w:eastAsia="Arial" w:hAnsi="Arial"/>
          <w:color w:val="1A1A1A"/>
          <w:sz w:val="21"/>
          <w:szCs w:val="21"/>
        </w:rPr>
        <w:t xml:space="preserve">Identified the need for and led the </w:t>
      </w:r>
      <w:r>
        <w:rPr>
          <w:rFonts w:ascii="Arial" w:cs="Arial" w:eastAsia="Arial" w:hAnsi="Arial"/>
          <w:b/>
          <w:bCs/>
          <w:color w:val="1A1A1A"/>
          <w:sz w:val="21"/>
          <w:szCs w:val="21"/>
        </w:rPr>
        <w:t xml:space="preserve">internal rollout of Rocketlane</w:t>
      </w:r>
      <w:r>
        <w:rPr>
          <w:rFonts w:ascii="Arial" w:cs="Arial" w:eastAsia="Arial" w:hAnsi="Arial"/>
          <w:color w:val="1A1A1A"/>
          <w:sz w:val="21"/>
          <w:szCs w:val="21"/>
        </w:rPr>
        <w:t xml:space="preserve"> as Bellrock's professional services delivery platform, covering 86 staff and 78 active customer projects, with workflow design and Workato integration to replace fragmented spreadsheet tracking.</w:t>
      </w:r>
    </w:p>
    <w:p>
      <w:pPr>
        <w:pStyle w:val="ListParagraph"/>
        <w:numPr>
          <w:ilvl w:val="0"/>
          <w:numId w:val="2"/>
        </w:numPr>
        <w:spacing w:after="40"/>
      </w:pPr>
      <w:r>
        <w:rPr>
          <w:rFonts w:ascii="Arial" w:cs="Arial" w:eastAsia="Arial" w:hAnsi="Arial"/>
          <w:color w:val="1A1A1A"/>
          <w:sz w:val="21"/>
          <w:szCs w:val="21"/>
        </w:rPr>
        <w:t xml:space="preserve">Spec and personally build core platform configuration for each implementation, then engage and oversee specialist consultants for defined work packages within that design, acting as the customer's single point of technical and commercial accountability.</w:t>
      </w:r>
    </w:p>
    <w:p>
      <w:pPr>
        <w:pStyle w:val="ListParagraph"/>
        <w:numPr>
          <w:ilvl w:val="0"/>
          <w:numId w:val="2"/>
        </w:numPr>
        <w:spacing w:after="40"/>
      </w:pPr>
      <w:r>
        <w:rPr>
          <w:rFonts w:ascii="Arial" w:cs="Arial" w:eastAsia="Arial" w:hAnsi="Arial"/>
          <w:color w:val="1A1A1A"/>
          <w:sz w:val="21"/>
          <w:szCs w:val="21"/>
        </w:rPr>
        <w:t xml:space="preserve">Own commercial governance across the portfolio (contracts, Statements of Work, budget variance, risk and change control) while leading discovery workshops and overseeing configuration, UAT, go-live and hypercare through to formal support handover. Training is built into every rollout so customer teams leave self-sufficient.</w:t>
      </w:r>
    </w:p>
    <w:p>
      <w:pPr>
        <w:spacing w:after="20" w:before="140"/>
      </w:pPr>
      <w:r>
        <w:rPr>
          <w:rFonts w:ascii="Arial" w:cs="Arial" w:eastAsia="Arial" w:hAnsi="Arial"/>
          <w:b/>
          <w:bCs/>
          <w:color w:val="1A1A1A"/>
          <w:sz w:val="23"/>
          <w:szCs w:val="23"/>
        </w:rPr>
        <w:t xml:space="preserve">Implementation Project Manager</w:t>
      </w:r>
    </w:p>
    <w:p>
      <w:pPr>
        <w:tabs>
          <w:tab w:val="right" w:pos="9026"/>
        </w:tabs>
        <w:spacing w:after="60"/>
      </w:pPr>
      <w:r>
        <w:rPr>
          <w:rFonts w:ascii="Arial" w:cs="Arial" w:eastAsia="Arial" w:hAnsi="Arial"/>
          <w:i/>
          <w:iCs/>
          <w:color w:val="1F3864"/>
          <w:sz w:val="21"/>
          <w:szCs w:val="21"/>
        </w:rPr>
        <w:t xml:space="preserve">AEB International</w:t>
      </w:r>
      <w:r>
        <w:rPr>
          <w:rFonts w:ascii="Arial" w:cs="Arial" w:eastAsia="Arial" w:hAnsi="Arial"/>
          <w:i/>
          <w:iCs/>
          <w:color w:val="595959"/>
          <w:sz w:val="21"/>
          <w:szCs w:val="21"/>
        </w:rPr>
        <w:t xml:space="preserve">	January 2023 – April 2025</w:t>
      </w:r>
    </w:p>
    <w:p>
      <w:pPr>
        <w:spacing w:after="70"/>
      </w:pPr>
      <w:r>
        <w:rPr>
          <w:rFonts w:ascii="Arial" w:cs="Arial" w:eastAsia="Arial" w:hAnsi="Arial"/>
          <w:i/>
          <w:iCs/>
          <w:color w:val="595959"/>
          <w:sz w:val="21"/>
          <w:szCs w:val="21"/>
        </w:rPr>
        <w:t xml:space="preserve">Delivered enterprise SaaS implementations supporting global customs, logistics and trade compliance operations across the UK, Europe and North America. A strongly private-sector, enterprise-commercial counterpart to the public-sector portfolio at Bellrock.</w:t>
      </w:r>
    </w:p>
    <w:p>
      <w:pPr>
        <w:pStyle w:val="ListParagraph"/>
        <w:numPr>
          <w:ilvl w:val="0"/>
          <w:numId w:val="2"/>
        </w:numPr>
        <w:spacing w:after="40"/>
      </w:pPr>
      <w:r>
        <w:rPr>
          <w:rFonts w:ascii="Arial" w:cs="Arial" w:eastAsia="Arial" w:hAnsi="Arial"/>
          <w:color w:val="1A1A1A"/>
          <w:sz w:val="21"/>
          <w:szCs w:val="21"/>
        </w:rPr>
        <w:t xml:space="preserve">Owned the full implementation lifecycle, onboarding through go-live, for enterprise accounts including </w:t>
      </w:r>
      <w:r>
        <w:rPr>
          <w:rFonts w:ascii="Arial" w:cs="Arial" w:eastAsia="Arial" w:hAnsi="Arial"/>
          <w:b/>
          <w:bCs/>
          <w:color w:val="1A1A1A"/>
          <w:sz w:val="21"/>
          <w:szCs w:val="21"/>
        </w:rPr>
        <w:t xml:space="preserve">ADM, DPL and Royal Avebe</w:t>
      </w:r>
      <w:r>
        <w:rPr>
          <w:rFonts w:ascii="Arial" w:cs="Arial" w:eastAsia="Arial" w:hAnsi="Arial"/>
          <w:color w:val="1A1A1A"/>
          <w:sz w:val="21"/>
          <w:szCs w:val="21"/>
        </w:rPr>
        <w:t xml:space="preserve"> on contracts from </w:t>
      </w:r>
      <w:r>
        <w:rPr>
          <w:rFonts w:ascii="Arial" w:cs="Arial" w:eastAsia="Arial" w:hAnsi="Arial"/>
          <w:b/>
          <w:bCs/>
          <w:color w:val="1A1A1A"/>
          <w:sz w:val="21"/>
          <w:szCs w:val="21"/>
        </w:rPr>
        <w:t xml:space="preserve">£50,000 to over €1,000,000</w:t>
      </w:r>
      <w:r>
        <w:rPr>
          <w:rFonts w:ascii="Arial" w:cs="Arial" w:eastAsia="Arial" w:hAnsi="Arial"/>
          <w:color w:val="1A1A1A"/>
          <w:sz w:val="21"/>
          <w:szCs w:val="21"/>
        </w:rPr>
        <w:t xml:space="preserve">.</w:t>
      </w:r>
    </w:p>
    <w:p>
      <w:pPr>
        <w:pStyle w:val="ListParagraph"/>
        <w:numPr>
          <w:ilvl w:val="0"/>
          <w:numId w:val="2"/>
        </w:numPr>
        <w:spacing w:after="40"/>
      </w:pPr>
      <w:r>
        <w:rPr>
          <w:rFonts w:ascii="Arial" w:cs="Arial" w:eastAsia="Arial" w:hAnsi="Arial"/>
          <w:color w:val="1A1A1A"/>
          <w:sz w:val="21"/>
          <w:szCs w:val="21"/>
        </w:rPr>
        <w:t xml:space="preserve">Spec'd and configured core solution builds personally, engaging specialist consultants for defined work packages and overseeing delivery through to go-live.</w:t>
      </w:r>
    </w:p>
    <w:p>
      <w:pPr>
        <w:pStyle w:val="ListParagraph"/>
        <w:numPr>
          <w:ilvl w:val="0"/>
          <w:numId w:val="2"/>
        </w:numPr>
        <w:spacing w:after="40"/>
      </w:pPr>
      <w:r>
        <w:rPr>
          <w:rFonts w:ascii="Arial" w:cs="Arial" w:eastAsia="Arial" w:hAnsi="Arial"/>
          <w:color w:val="1A1A1A"/>
          <w:sz w:val="21"/>
          <w:szCs w:val="21"/>
        </w:rPr>
        <w:t xml:space="preserve">Acted as lead consultant and technical SME on customs and trade-compliance processes, integrations and APIs, serving as the escalation point when delivery risk emerged, and managed SAP, SSO and third-party integrations through to handover into customer success.</w:t>
      </w:r>
    </w:p>
    <w:p>
      <w:pPr>
        <w:spacing w:after="20" w:before="140"/>
      </w:pPr>
      <w:r>
        <w:rPr>
          <w:rFonts w:ascii="Arial" w:cs="Arial" w:eastAsia="Arial" w:hAnsi="Arial"/>
          <w:b/>
          <w:bCs/>
          <w:color w:val="1A1A1A"/>
          <w:sz w:val="23"/>
          <w:szCs w:val="23"/>
        </w:rPr>
        <w:t xml:space="preserve">Franchise Owner &amp; Managing Director</w:t>
      </w:r>
    </w:p>
    <w:p>
      <w:pPr>
        <w:tabs>
          <w:tab w:val="right" w:pos="9026"/>
        </w:tabs>
        <w:spacing w:after="60"/>
      </w:pPr>
      <w:r>
        <w:rPr>
          <w:rFonts w:ascii="Arial" w:cs="Arial" w:eastAsia="Arial" w:hAnsi="Arial"/>
          <w:i/>
          <w:iCs/>
          <w:color w:val="1F3864"/>
          <w:sz w:val="21"/>
          <w:szCs w:val="21"/>
        </w:rPr>
        <w:t xml:space="preserve">Home Instead Senior Care</w:t>
      </w:r>
      <w:r>
        <w:rPr>
          <w:rFonts w:ascii="Arial" w:cs="Arial" w:eastAsia="Arial" w:hAnsi="Arial"/>
          <w:i/>
          <w:iCs/>
          <w:color w:val="595959"/>
          <w:sz w:val="21"/>
          <w:szCs w:val="21"/>
        </w:rPr>
        <w:t xml:space="preserve">	April 2016 – December 2022</w:t>
      </w:r>
    </w:p>
    <w:p>
      <w:pPr>
        <w:spacing w:after="70"/>
      </w:pPr>
      <w:r>
        <w:rPr>
          <w:rFonts w:ascii="Arial" w:cs="Arial" w:eastAsia="Arial" w:hAnsi="Arial"/>
          <w:i/>
          <w:iCs/>
          <w:color w:val="595959"/>
          <w:sz w:val="21"/>
          <w:szCs w:val="21"/>
        </w:rPr>
        <w:t xml:space="preserve">Built and ran an independent homecare franchise from launch, with full P&amp;L, operational, regulatory and board-level accountability.</w:t>
      </w:r>
    </w:p>
    <w:p>
      <w:pPr>
        <w:pStyle w:val="ListParagraph"/>
        <w:numPr>
          <w:ilvl w:val="0"/>
          <w:numId w:val="2"/>
        </w:numPr>
        <w:spacing w:after="40"/>
      </w:pPr>
      <w:r>
        <w:rPr>
          <w:rFonts w:ascii="Arial" w:cs="Arial" w:eastAsia="Arial" w:hAnsi="Arial"/>
          <w:color w:val="1A1A1A"/>
          <w:sz w:val="21"/>
          <w:szCs w:val="21"/>
        </w:rPr>
        <w:t xml:space="preserve">Built the business from a standing start to </w:t>
      </w:r>
      <w:r>
        <w:rPr>
          <w:rFonts w:ascii="Arial" w:cs="Arial" w:eastAsia="Arial" w:hAnsi="Arial"/>
          <w:b/>
          <w:bCs/>
          <w:color w:val="1A1A1A"/>
          <w:sz w:val="21"/>
          <w:szCs w:val="21"/>
        </w:rPr>
        <w:t xml:space="preserve">£2.2M annual turnover within 3 years</w:t>
      </w:r>
      <w:r>
        <w:rPr>
          <w:rFonts w:ascii="Arial" w:cs="Arial" w:eastAsia="Arial" w:hAnsi="Arial"/>
          <w:color w:val="1A1A1A"/>
          <w:sz w:val="21"/>
          <w:szCs w:val="21"/>
        </w:rPr>
        <w:t xml:space="preserve">, ranked </w:t>
      </w:r>
      <w:r>
        <w:rPr>
          <w:rFonts w:ascii="Arial" w:cs="Arial" w:eastAsia="Arial" w:hAnsi="Arial"/>
          <w:b/>
          <w:bCs/>
          <w:color w:val="1A1A1A"/>
          <w:sz w:val="21"/>
          <w:szCs w:val="21"/>
        </w:rPr>
        <w:t xml:space="preserve">4th of 224 franchises nationally</w:t>
      </w:r>
      <w:r>
        <w:rPr>
          <w:rFonts w:ascii="Arial" w:cs="Arial" w:eastAsia="Arial" w:hAnsi="Arial"/>
          <w:color w:val="1A1A1A"/>
          <w:sz w:val="21"/>
          <w:szCs w:val="21"/>
        </w:rPr>
        <w:t xml:space="preserve">, growing to </w:t>
      </w:r>
      <w:r>
        <w:rPr>
          <w:rFonts w:ascii="Arial" w:cs="Arial" w:eastAsia="Arial" w:hAnsi="Arial"/>
          <w:b/>
          <w:bCs/>
          <w:color w:val="1A1A1A"/>
          <w:sz w:val="21"/>
          <w:szCs w:val="21"/>
        </w:rPr>
        <w:t xml:space="preserve">121 staff and 238 active clients</w:t>
      </w:r>
      <w:r>
        <w:rPr>
          <w:rFonts w:ascii="Arial" w:cs="Arial" w:eastAsia="Arial" w:hAnsi="Arial"/>
          <w:color w:val="1A1A1A"/>
          <w:sz w:val="21"/>
          <w:szCs w:val="21"/>
        </w:rPr>
        <w:t xml:space="preserve"> with full ownership of P&amp;L, budgeting, payroll and board-level reporting.</w:t>
      </w:r>
    </w:p>
    <w:p>
      <w:pPr>
        <w:pStyle w:val="ListParagraph"/>
        <w:numPr>
          <w:ilvl w:val="0"/>
          <w:numId w:val="2"/>
        </w:numPr>
        <w:spacing w:after="40"/>
      </w:pPr>
      <w:r>
        <w:rPr>
          <w:rFonts w:ascii="Arial" w:cs="Arial" w:eastAsia="Arial" w:hAnsi="Arial"/>
          <w:color w:val="1A1A1A"/>
          <w:sz w:val="21"/>
          <w:szCs w:val="21"/>
        </w:rPr>
        <w:t xml:space="preserve">Selected and implemented Microsoft Teams </w:t>
      </w:r>
      <w:r>
        <w:rPr>
          <w:rFonts w:ascii="Arial" w:cs="Arial" w:eastAsia="Arial" w:hAnsi="Arial"/>
          <w:b/>
          <w:bCs/>
          <w:color w:val="1A1A1A"/>
          <w:sz w:val="21"/>
          <w:szCs w:val="21"/>
        </w:rPr>
        <w:t xml:space="preserve">ahead of the COVID-19 shift</w:t>
      </w:r>
      <w:r>
        <w:rPr>
          <w:rFonts w:ascii="Arial" w:cs="Arial" w:eastAsia="Arial" w:hAnsi="Arial"/>
          <w:color w:val="1A1A1A"/>
          <w:sz w:val="21"/>
          <w:szCs w:val="21"/>
        </w:rPr>
        <w:t xml:space="preserve">, and designed and built </w:t>
      </w:r>
      <w:r>
        <w:rPr>
          <w:rFonts w:ascii="Arial" w:cs="Arial" w:eastAsia="Arial" w:hAnsi="Arial"/>
          <w:b/>
          <w:bCs/>
          <w:color w:val="1A1A1A"/>
          <w:sz w:val="21"/>
          <w:szCs w:val="21"/>
        </w:rPr>
        <w:t xml:space="preserve">Power Apps and Microsoft 365 systems to replace paper, email and spreadsheet processes</w:t>
      </w:r>
      <w:r>
        <w:rPr>
          <w:rFonts w:ascii="Arial" w:cs="Arial" w:eastAsia="Arial" w:hAnsi="Arial"/>
          <w:color w:val="1A1A1A"/>
          <w:sz w:val="21"/>
          <w:szCs w:val="21"/>
        </w:rPr>
        <w:t xml:space="preserve">, so the right operational information reached the right people at the right time.</w:t>
      </w:r>
    </w:p>
    <w:p>
      <w:pPr>
        <w:pStyle w:val="ListParagraph"/>
        <w:numPr>
          <w:ilvl w:val="0"/>
          <w:numId w:val="2"/>
        </w:numPr>
        <w:spacing w:after="40"/>
      </w:pPr>
      <w:r>
        <w:rPr>
          <w:rFonts w:ascii="Arial" w:cs="Arial" w:eastAsia="Arial" w:hAnsi="Arial"/>
          <w:color w:val="1A1A1A"/>
          <w:sz w:val="21"/>
          <w:szCs w:val="21"/>
        </w:rPr>
        <w:t xml:space="preserve">Owned GDPR and ISO 27001 compliance, technology strategy and process improvement as part of full board-level operational responsibility.</w:t>
      </w:r>
    </w:p>
    <w:p>
      <w:pPr>
        <w:spacing w:after="20" w:before="140"/>
      </w:pPr>
      <w:r>
        <w:rPr>
          <w:rFonts w:ascii="Arial" w:cs="Arial" w:eastAsia="Arial" w:hAnsi="Arial"/>
          <w:b/>
          <w:bCs/>
          <w:color w:val="1A1A1A"/>
          <w:sz w:val="23"/>
          <w:szCs w:val="23"/>
        </w:rPr>
        <w:t xml:space="preserve">Software Implementation Consultant</w:t>
      </w:r>
    </w:p>
    <w:p>
      <w:pPr>
        <w:tabs>
          <w:tab w:val="right" w:pos="9026"/>
        </w:tabs>
        <w:spacing w:after="60"/>
      </w:pPr>
      <w:r>
        <w:rPr>
          <w:rFonts w:ascii="Arial" w:cs="Arial" w:eastAsia="Arial" w:hAnsi="Arial"/>
          <w:i/>
          <w:iCs/>
          <w:color w:val="1F3864"/>
          <w:sz w:val="21"/>
          <w:szCs w:val="21"/>
        </w:rPr>
        <w:t xml:space="preserve">Northrop Grumman</w:t>
      </w:r>
      <w:r>
        <w:rPr>
          <w:rFonts w:ascii="Arial" w:cs="Arial" w:eastAsia="Arial" w:hAnsi="Arial"/>
          <w:i/>
          <w:iCs/>
          <w:color w:val="595959"/>
          <w:sz w:val="21"/>
          <w:szCs w:val="21"/>
        </w:rPr>
        <w:t xml:space="preserve">	May 2011 – January 2016</w:t>
      </w:r>
    </w:p>
    <w:p>
      <w:pPr>
        <w:spacing w:after="70"/>
      </w:pPr>
      <w:r>
        <w:rPr>
          <w:rFonts w:ascii="Arial" w:cs="Arial" w:eastAsia="Arial" w:hAnsi="Arial"/>
          <w:i/>
          <w:iCs/>
          <w:color w:val="595959"/>
          <w:sz w:val="21"/>
          <w:szCs w:val="21"/>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p>
    <w:p>
      <w:pPr>
        <w:spacing w:after="20" w:before="140"/>
      </w:pPr>
      <w:r>
        <w:rPr>
          <w:rFonts w:ascii="Arial" w:cs="Arial" w:eastAsia="Arial" w:hAnsi="Arial"/>
          <w:b/>
          <w:bCs/>
          <w:color w:val="1A1A1A"/>
          <w:sz w:val="23"/>
          <w:szCs w:val="23"/>
        </w:rPr>
        <w:t xml:space="preserve">Software Implementation Consultant (Quality Management Systems)</w:t>
      </w:r>
    </w:p>
    <w:p>
      <w:pPr>
        <w:tabs>
          <w:tab w:val="right" w:pos="9026"/>
        </w:tabs>
        <w:spacing w:after="60"/>
      </w:pPr>
      <w:r>
        <w:rPr>
          <w:rFonts w:ascii="Arial" w:cs="Arial" w:eastAsia="Arial" w:hAnsi="Arial"/>
          <w:i/>
          <w:iCs/>
          <w:color w:val="1F3864"/>
          <w:sz w:val="21"/>
          <w:szCs w:val="21"/>
        </w:rPr>
        <w:t xml:space="preserve">Gael Quality Ltd</w:t>
      </w:r>
      <w:r>
        <w:rPr>
          <w:rFonts w:ascii="Arial" w:cs="Arial" w:eastAsia="Arial" w:hAnsi="Arial"/>
          <w:i/>
          <w:iCs/>
          <w:color w:val="595959"/>
          <w:sz w:val="21"/>
          <w:szCs w:val="21"/>
        </w:rPr>
        <w:t xml:space="preserve">	January 2007 – April 2011</w:t>
      </w:r>
    </w:p>
    <w:p>
      <w:pPr>
        <w:spacing w:after="70"/>
      </w:pPr>
      <w:r>
        <w:rPr>
          <w:rFonts w:ascii="Arial" w:cs="Arial" w:eastAsia="Arial" w:hAnsi="Arial"/>
          <w:i/>
          <w:iCs/>
          <w:color w:val="595959"/>
          <w:sz w:val="21"/>
          <w:szCs w:val="21"/>
        </w:rPr>
        <w:t xml:space="preserve">Five years implementing Quality, Audit, Compliance and Incident Management software (QMS) into regulated organisations; the grounding that has shaped a systems-and-process approach to delivery ever since.</w:t>
      </w:r>
    </w:p>
    <w:p>
      <w:pPr>
        <w:pStyle w:val="ListParagraph"/>
        <w:numPr>
          <w:ilvl w:val="0"/>
          <w:numId w:val="2"/>
        </w:numPr>
        <w:spacing w:after="40"/>
      </w:pPr>
      <w:r>
        <w:rPr>
          <w:rFonts w:ascii="Arial" w:cs="Arial" w:eastAsia="Arial" w:hAnsi="Arial"/>
          <w:color w:val="1A1A1A"/>
          <w:sz w:val="21"/>
          <w:szCs w:val="21"/>
        </w:rPr>
        <w:t xml:space="preserve">Delivered QMS implementations into </w:t>
      </w:r>
      <w:r>
        <w:rPr>
          <w:rFonts w:ascii="Arial" w:cs="Arial" w:eastAsia="Arial" w:hAnsi="Arial"/>
          <w:b/>
          <w:bCs/>
          <w:color w:val="1A1A1A"/>
          <w:sz w:val="21"/>
          <w:szCs w:val="21"/>
        </w:rPr>
        <w:t xml:space="preserve">healthcare providers, aviation operators, life science laboratories and financial corporates</w:t>
      </w:r>
      <w:r>
        <w:rPr>
          <w:rFonts w:ascii="Arial" w:cs="Arial" w:eastAsia="Arial" w:hAnsi="Arial"/>
          <w:color w:val="1A1A1A"/>
          <w:sz w:val="21"/>
          <w:szCs w:val="21"/>
        </w:rPr>
        <w:t xml:space="preserve">, translating ISO 9001/27001-aligned quality frameworks into configured, operational systems.</w:t>
      </w:r>
    </w:p>
    <w:p>
      <w:pPr>
        <w:pStyle w:val="ListParagraph"/>
        <w:numPr>
          <w:ilvl w:val="0"/>
          <w:numId w:val="2"/>
        </w:numPr>
        <w:spacing w:after="40"/>
      </w:pPr>
      <w:r>
        <w:rPr>
          <w:rFonts w:ascii="Arial" w:cs="Arial" w:eastAsia="Arial" w:hAnsi="Arial"/>
          <w:color w:val="1A1A1A"/>
          <w:sz w:val="21"/>
          <w:szCs w:val="21"/>
        </w:rPr>
        <w:t xml:space="preserve">Managed projects from inception to deployment, covering requirements analysis, solution design, configuration, training and go-live, and supported pre-sales demonstrations, proposals and tenders.</w:t>
      </w:r>
    </w:p>
    <w:p>
      <w:pPr>
        <w:pStyle w:val="Heading1"/>
        <w:spacing w:after="100" w:before="280"/>
      </w:pPr>
      <w:r>
        <w:rPr>
          <w:rFonts w:ascii="Arial" w:cs="Arial" w:eastAsia="Arial" w:hAnsi="Arial"/>
          <w:b/>
          <w:bCs/>
          <w:color w:val="1F3864"/>
          <w:sz w:val="24"/>
          <w:szCs w:val="24"/>
        </w:rPr>
        <w:t xml:space="preserve">EDUCATION &amp; CERTIFICATIONS</w:t>
      </w:r>
    </w:p>
    <w:p>
      <w:pPr>
        <w:spacing w:after="90"/>
      </w:pPr>
      <w:r>
        <w:rPr>
          <w:rFonts w:ascii="Arial" w:cs="Arial" w:eastAsia="Arial" w:hAnsi="Arial"/>
          <w:b/>
          <w:bCs/>
          <w:color w:val="1A1A1A"/>
          <w:sz w:val="21"/>
          <w:szCs w:val="21"/>
        </w:rPr>
        <w:t xml:space="preserve">MSc Information Technology</w:t>
      </w:r>
      <w:r>
        <w:rPr>
          <w:rFonts w:ascii="Arial" w:cs="Arial" w:eastAsia="Arial" w:hAnsi="Arial"/>
          <w:color w:val="1A1A1A"/>
          <w:sz w:val="21"/>
          <w:szCs w:val="21"/>
        </w:rPr>
        <w:t xml:space="preserve">, University of Liverpool</w:t>
      </w:r>
    </w:p>
    <w:p>
      <w:pPr>
        <w:spacing w:after="90"/>
      </w:pPr>
      <w:r>
        <w:rPr>
          <w:rFonts w:ascii="Arial" w:cs="Arial" w:eastAsia="Arial" w:hAnsi="Arial"/>
          <w:b/>
          <w:bCs/>
          <w:color w:val="1A1A1A"/>
          <w:sz w:val="21"/>
          <w:szCs w:val="21"/>
        </w:rPr>
        <w:t xml:space="preserve">CPMAI (Cognitive Project Management for AI)</w:t>
      </w:r>
      <w:r>
        <w:rPr>
          <w:rFonts w:ascii="Arial" w:cs="Arial" w:eastAsia="Arial" w:hAnsi="Arial"/>
          <w:color w:val="1A1A1A"/>
          <w:sz w:val="21"/>
          <w:szCs w:val="21"/>
        </w:rPr>
        <w:t xml:space="preserve">, in progress</w:t>
      </w:r>
    </w:p>
    <w:p>
      <w:pPr>
        <w:pStyle w:val="Heading1"/>
        <w:spacing w:after="100" w:before="280"/>
      </w:pPr>
      <w:r>
        <w:rPr>
          <w:rFonts w:ascii="Arial" w:cs="Arial" w:eastAsia="Arial" w:hAnsi="Arial"/>
          <w:b/>
          <w:bCs/>
          <w:color w:val="1F3864"/>
          <w:sz w:val="24"/>
          <w:szCs w:val="24"/>
        </w:rPr>
        <w:t xml:space="preserve">TECHNICAL SKILLS</w:t>
      </w:r>
    </w:p>
    <w:p>
      <w:pPr>
        <w:spacing w:after="40"/>
      </w:pPr>
      <w:r>
        <w:rPr>
          <w:rFonts w:ascii="Arial" w:cs="Arial" w:eastAsia="Arial" w:hAnsi="Arial"/>
          <w:b/>
          <w:bCs/>
          <w:color w:val="1F3864"/>
          <w:sz w:val="21"/>
          <w:szCs w:val="21"/>
        </w:rPr>
        <w:t xml:space="preserve">AI &amp; Automation: </w:t>
      </w:r>
      <w:r>
        <w:rPr>
          <w:rFonts w:ascii="Arial" w:cs="Arial" w:eastAsia="Arial" w:hAnsi="Arial"/>
          <w:color w:val="1A1A1A"/>
          <w:sz w:val="21"/>
          <w:szCs w:val="21"/>
        </w:rPr>
        <w:t xml:space="preserve">LLM-based workflows (multi-model orchestration &amp; QA) · Prompt Engineering · CPMAI (in progress) · Workato · Power Platform / Power Apps</w:t>
      </w:r>
    </w:p>
    <w:p>
      <w:pPr>
        <w:spacing w:after="40"/>
      </w:pPr>
      <w:r>
        <w:rPr>
          <w:rFonts w:ascii="Arial" w:cs="Arial" w:eastAsia="Arial" w:hAnsi="Arial"/>
          <w:b/>
          <w:bCs/>
          <w:color w:val="1F3864"/>
          <w:sz w:val="21"/>
          <w:szCs w:val="21"/>
        </w:rPr>
        <w:t xml:space="preserve">Platforms &amp; Tools: </w:t>
      </w:r>
      <w:r>
        <w:rPr>
          <w:rFonts w:ascii="Arial" w:cs="Arial" w:eastAsia="Arial" w:hAnsi="Arial"/>
          <w:color w:val="1A1A1A"/>
          <w:sz w:val="21"/>
          <w:szCs w:val="21"/>
        </w:rPr>
        <w:t xml:space="preserve">Concerto CAFM · Rocketlane · Jira · Confluence · Microsoft 365 · Azure AD · Postman · Swagger</w:t>
      </w:r>
    </w:p>
    <w:p>
      <w:pPr>
        <w:spacing w:after="40"/>
      </w:pPr>
      <w:r>
        <w:rPr>
          <w:rFonts w:ascii="Arial" w:cs="Arial" w:eastAsia="Arial" w:hAnsi="Arial"/>
          <w:b/>
          <w:bCs/>
          <w:color w:val="1F3864"/>
          <w:sz w:val="21"/>
          <w:szCs w:val="21"/>
        </w:rPr>
        <w:t xml:space="preserve">Data &amp; Integration: </w:t>
      </w:r>
      <w:r>
        <w:rPr>
          <w:rFonts w:ascii="Arial" w:cs="Arial" w:eastAsia="Arial" w:hAnsi="Arial"/>
          <w:color w:val="1A1A1A"/>
          <w:sz w:val="21"/>
          <w:szCs w:val="21"/>
        </w:rPr>
        <w:t xml:space="preserve">SQL · REST APIs · JSON/XML · SSO · SAP Integration · Data Migration</w:t>
      </w:r>
    </w:p>
    <w:p>
      <w:pPr>
        <w:spacing w:after="40"/>
      </w:pPr>
      <w:r>
        <w:rPr>
          <w:rFonts w:ascii="Arial" w:cs="Arial" w:eastAsia="Arial" w:hAnsi="Arial"/>
          <w:b/>
          <w:bCs/>
          <w:color w:val="1F3864"/>
          <w:sz w:val="21"/>
          <w:szCs w:val="21"/>
        </w:rPr>
        <w:t xml:space="preserve">Reporting &amp; Analysis: </w:t>
      </w:r>
      <w:r>
        <w:rPr>
          <w:rFonts w:ascii="Arial" w:cs="Arial" w:eastAsia="Arial" w:hAnsi="Arial"/>
          <w:color w:val="1A1A1A"/>
          <w:sz w:val="21"/>
          <w:szCs w:val="21"/>
        </w:rPr>
        <w:t xml:space="preserve">Power BI · SQL Reporting · Advanced Excel · Forecasting &amp; Utilisation Reporting</w:t>
      </w:r>
    </w:p>
    <w:sectPr>
      <w:pgSz w:w="12240" w:h="15840" w:orient="portrait"/>
      <w:pgMar w:top="540" w:right="1080" w:bottom="5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abstractNum w:abstractNumId="3" w15:restartNumberingAfterBreak="0">
    <w:multiLevelType w:val="hybridMultilevel"/>
    <w:lvl w:ilvl="0" w15:tentative="1">
      <w:start w:val="1"/>
      <w:numFmt w:val="bullet"/>
      <w:lvlText w:val="–"/>
      <w:lvlJc w:val="left"/>
      <w:pPr>
        <w:ind w:left="7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2"/>
      </w:pBdr>
      <w:spacing w:after="60" w:before="180"/>
      <w:outlineLvl w:val="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2026-07-04T13:26:21.097Z</dcterms:created>
  <dcterms:modified xsi:type="dcterms:W3CDTF">2026-07-04T13:26:21.114Z</dcterms:modified>
</cp:coreProperties>
</file>

<file path=docProps/custom.xml><?xml version="1.0" encoding="utf-8"?>
<Properties xmlns="http://schemas.openxmlformats.org/officeDocument/2006/custom-properties" xmlns:vt="http://schemas.openxmlformats.org/officeDocument/2006/docPropsVTypes"/>
</file>