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CareerAIR house format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 Active</w:t>
      </w:r>
    </w:p>
    <w:p w:rsidR="00000000" w:rsidDel="00000000" w:rsidP="00000000" w:rsidRDefault="00000000" w:rsidRPr="00000000" w14:paraId="00000004">
      <w:pPr>
        <w:rPr/>
      </w:pPr>
      <w:r w:rsidDel="00000000" w:rsidR="00000000" w:rsidRPr="00000000">
        <w:rPr>
          <w:rtl w:val="0"/>
        </w:rPr>
        <w:t xml:space="preserve">Owner: CareerAIR</w:t>
      </w:r>
    </w:p>
    <w:p w:rsidR="00000000" w:rsidDel="00000000" w:rsidP="00000000" w:rsidRDefault="00000000" w:rsidRPr="00000000" w14:paraId="00000005">
      <w:pPr>
        <w:rPr/>
      </w:pPr>
      <w:r w:rsidDel="00000000" w:rsidR="00000000" w:rsidRPr="00000000">
        <w:rPr>
          <w:rtl w:val="0"/>
        </w:rPr>
        <w:t xml:space="preserve">Created: 2026-07-05</w:t>
      </w:r>
    </w:p>
    <w:p w:rsidR="00000000" w:rsidDel="00000000" w:rsidP="00000000" w:rsidRDefault="00000000" w:rsidRPr="00000000" w14:paraId="00000006">
      <w:pPr>
        <w:rPr/>
      </w:pPr>
      <w:r w:rsidDel="00000000" w:rsidR="00000000" w:rsidRPr="00000000">
        <w:rPr>
          <w:rtl w:val="0"/>
        </w:rPr>
        <w:t xml:space="preserve">Purpose: mandatory house format and style guide for tailored application documents.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Rule 1: do not invent a new structure</w:t>
      </w:r>
    </w:p>
    <w:p w:rsidR="00000000" w:rsidDel="00000000" w:rsidP="00000000" w:rsidRDefault="00000000" w:rsidRPr="00000000" w14:paraId="00000009">
      <w:pPr>
        <w:rPr/>
      </w:pPr>
      <w:r w:rsidDel="00000000" w:rsidR="00000000" w:rsidRPr="00000000">
        <w:rPr>
          <w:rtl w:val="0"/>
        </w:rPr>
        <w:t xml:space="preserve">Every tailored application document must use the house spine unless Warwick explicitly asks for an experiment.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House spine:</w:t>
      </w:r>
    </w:p>
    <w:p w:rsidR="00000000" w:rsidDel="00000000" w:rsidP="00000000" w:rsidRDefault="00000000" w:rsidRPr="00000000" w14:paraId="0000000C">
      <w:pPr>
        <w:rPr/>
      </w:pPr>
      <w:r w:rsidDel="00000000" w:rsidR="00000000" w:rsidRPr="00000000">
        <w:rPr>
          <w:rtl w:val="0"/>
        </w:rPr>
        <w:t xml:space="preserve">1. Name</w:t>
      </w:r>
    </w:p>
    <w:p w:rsidR="00000000" w:rsidDel="00000000" w:rsidP="00000000" w:rsidRDefault="00000000" w:rsidRPr="00000000" w14:paraId="0000000D">
      <w:pPr>
        <w:rPr/>
      </w:pPr>
      <w:r w:rsidDel="00000000" w:rsidR="00000000" w:rsidRPr="00000000">
        <w:rPr>
          <w:rtl w:val="0"/>
        </w:rPr>
        <w:t xml:space="preserve">2. Role-specific headline</w:t>
      </w:r>
    </w:p>
    <w:p w:rsidR="00000000" w:rsidDel="00000000" w:rsidP="00000000" w:rsidRDefault="00000000" w:rsidRPr="00000000" w14:paraId="0000000E">
      <w:pPr>
        <w:rPr/>
      </w:pPr>
      <w:r w:rsidDel="00000000" w:rsidR="00000000" w:rsidRPr="00000000">
        <w:rPr>
          <w:rtl w:val="0"/>
        </w:rPr>
        <w:t xml:space="preserve">3. Contact line</w:t>
      </w:r>
    </w:p>
    <w:p w:rsidR="00000000" w:rsidDel="00000000" w:rsidP="00000000" w:rsidRDefault="00000000" w:rsidRPr="00000000" w14:paraId="0000000F">
      <w:pPr>
        <w:rPr/>
      </w:pPr>
      <w:r w:rsidDel="00000000" w:rsidR="00000000" w:rsidRPr="00000000">
        <w:rPr>
          <w:rtl w:val="0"/>
        </w:rPr>
        <w:t xml:space="preserve">4. Professional Profile</w:t>
      </w:r>
    </w:p>
    <w:p w:rsidR="00000000" w:rsidDel="00000000" w:rsidP="00000000" w:rsidRDefault="00000000" w:rsidRPr="00000000" w14:paraId="00000010">
      <w:pPr>
        <w:rPr/>
      </w:pPr>
      <w:r w:rsidDel="00000000" w:rsidR="00000000" w:rsidRPr="00000000">
        <w:rPr>
          <w:rtl w:val="0"/>
        </w:rPr>
        <w:t xml:space="preserve">5. Core Competencies</w:t>
      </w:r>
    </w:p>
    <w:p w:rsidR="00000000" w:rsidDel="00000000" w:rsidP="00000000" w:rsidRDefault="00000000" w:rsidRPr="00000000" w14:paraId="00000011">
      <w:pPr>
        <w:rPr/>
      </w:pPr>
      <w:r w:rsidDel="00000000" w:rsidR="00000000" w:rsidRPr="00000000">
        <w:rPr>
          <w:rtl w:val="0"/>
        </w:rPr>
        <w:t xml:space="preserve">6. Professional Experience</w:t>
      </w:r>
    </w:p>
    <w:p w:rsidR="00000000" w:rsidDel="00000000" w:rsidP="00000000" w:rsidRDefault="00000000" w:rsidRPr="00000000" w14:paraId="00000012">
      <w:pPr>
        <w:rPr/>
      </w:pPr>
      <w:r w:rsidDel="00000000" w:rsidR="00000000" w:rsidRPr="00000000">
        <w:rPr>
          <w:rtl w:val="0"/>
        </w:rPr>
        <w:t xml:space="preserve">7. Technical Skills or Education &amp; Certifications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Do not add new showcase sections such as Selected Evidence, Implementation Method, Why Me, Key Projects, or AI Evidence unless the selected base already has that section or Warwick explicitly approves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Rule 2: choose a base before writing</w:t>
      </w:r>
    </w:p>
    <w:p w:rsidR="00000000" w:rsidDel="00000000" w:rsidP="00000000" w:rsidRDefault="00000000" w:rsidRPr="00000000" w14:paraId="00000017">
      <w:pPr>
        <w:rPr/>
      </w:pPr>
      <w:r w:rsidDel="00000000" w:rsidR="00000000" w:rsidRPr="00000000">
        <w:rPr>
          <w:rtl w:val="0"/>
        </w:rPr>
        <w:t xml:space="preserve">Default bases:</w:t>
      </w:r>
    </w:p>
    <w:p w:rsidR="00000000" w:rsidDel="00000000" w:rsidP="00000000" w:rsidRDefault="00000000" w:rsidRPr="00000000" w14:paraId="00000018">
      <w:pPr>
        <w:rPr/>
      </w:pPr>
      <w:r w:rsidDel="00000000" w:rsidR="00000000" w:rsidRPr="00000000">
        <w:rPr>
          <w:rtl w:val="0"/>
        </w:rPr>
        <w:t xml:space="preserve">- Consultant-first roles: use CV Senior Implementation Consultant - General.docx or the latest Evaluagent-style consultant derivative.</w:t>
      </w:r>
    </w:p>
    <w:p w:rsidR="00000000" w:rsidDel="00000000" w:rsidP="00000000" w:rsidRDefault="00000000" w:rsidRPr="00000000" w14:paraId="00000019">
      <w:pPr>
        <w:rPr/>
      </w:pPr>
      <w:r w:rsidDel="00000000" w:rsidR="00000000" w:rsidRPr="00000000">
        <w:rPr>
          <w:rtl w:val="0"/>
        </w:rPr>
        <w:t xml:space="preserve">- Delivery or governance roles: use the latest People Foundry-style derivative until a dedicated delivery base exists.</w:t>
      </w:r>
    </w:p>
    <w:p w:rsidR="00000000" w:rsidDel="00000000" w:rsidP="00000000" w:rsidRDefault="00000000" w:rsidRPr="00000000" w14:paraId="0000001A">
      <w:pPr>
        <w:rPr/>
      </w:pPr>
      <w:r w:rsidDel="00000000" w:rsidR="00000000" w:rsidRPr="00000000">
        <w:rPr>
          <w:rtl w:val="0"/>
        </w:rPr>
        <w:t xml:space="preserve">- Coordination or junior AI roles: use the ABS-style lighter structure.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no exact base exists, copy the closest successful derivative and change emphasis only. Do not create a fresh format.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Rule 3: tailor by emphasis, not by reinvention</w:t>
      </w:r>
    </w:p>
    <w:p w:rsidR="00000000" w:rsidDel="00000000" w:rsidP="00000000" w:rsidRDefault="00000000" w:rsidRPr="00000000" w14:paraId="0000001F">
      <w:pPr>
        <w:rPr/>
      </w:pPr>
      <w:r w:rsidDel="00000000" w:rsidR="00000000" w:rsidRPr="00000000">
        <w:rPr>
          <w:rtl w:val="0"/>
        </w:rPr>
        <w:t xml:space="preserve">Allowed tailoring:</w:t>
      </w:r>
    </w:p>
    <w:p w:rsidR="00000000" w:rsidDel="00000000" w:rsidP="00000000" w:rsidRDefault="00000000" w:rsidRPr="00000000" w14:paraId="00000020">
      <w:pPr>
        <w:rPr/>
      </w:pPr>
      <w:r w:rsidDel="00000000" w:rsidR="00000000" w:rsidRPr="00000000">
        <w:rPr>
          <w:rtl w:val="0"/>
        </w:rPr>
        <w:t xml:space="preserve">- role headline</w:t>
      </w:r>
    </w:p>
    <w:p w:rsidR="00000000" w:rsidDel="00000000" w:rsidP="00000000" w:rsidRDefault="00000000" w:rsidRPr="00000000" w14:paraId="00000021">
      <w:pPr>
        <w:rPr/>
      </w:pPr>
      <w:r w:rsidDel="00000000" w:rsidR="00000000" w:rsidRPr="00000000">
        <w:rPr>
          <w:rtl w:val="0"/>
        </w:rPr>
        <w:t xml:space="preserve">- profile emphasis and ordering</w:t>
      </w:r>
    </w:p>
    <w:p w:rsidR="00000000" w:rsidDel="00000000" w:rsidP="00000000" w:rsidRDefault="00000000" w:rsidRPr="00000000" w14:paraId="00000022">
      <w:pPr>
        <w:rPr/>
      </w:pPr>
      <w:r w:rsidDel="00000000" w:rsidR="00000000" w:rsidRPr="00000000">
        <w:rPr>
          <w:rtl w:val="0"/>
        </w:rPr>
        <w:t xml:space="preserve">- competency group order</w:t>
      </w:r>
    </w:p>
    <w:p w:rsidR="00000000" w:rsidDel="00000000" w:rsidP="00000000" w:rsidRDefault="00000000" w:rsidRPr="00000000" w14:paraId="00000023">
      <w:pPr>
        <w:rPr/>
      </w:pPr>
      <w:r w:rsidDel="00000000" w:rsidR="00000000" w:rsidRPr="00000000">
        <w:rPr>
          <w:rtl w:val="0"/>
        </w:rPr>
        <w:t xml:space="preserve">- selected bullets under each employer</w:t>
      </w:r>
    </w:p>
    <w:p w:rsidR="00000000" w:rsidDel="00000000" w:rsidP="00000000" w:rsidRDefault="00000000" w:rsidRPr="00000000" w14:paraId="00000024">
      <w:pPr>
        <w:rPr/>
      </w:pPr>
      <w:r w:rsidDel="00000000" w:rsidR="00000000" w:rsidRPr="00000000">
        <w:rPr>
          <w:rtl w:val="0"/>
        </w:rPr>
        <w:t xml:space="preserve">- skills/tools ordering</w:t>
      </w:r>
    </w:p>
    <w:p w:rsidR="00000000" w:rsidDel="00000000" w:rsidP="00000000" w:rsidRDefault="00000000" w:rsidRPr="00000000" w14:paraId="00000025">
      <w:pPr>
        <w:rPr/>
      </w:pPr>
      <w:r w:rsidDel="00000000" w:rsidR="00000000" w:rsidRPr="00000000">
        <w:rPr>
          <w:rtl w:val="0"/>
        </w:rPr>
        <w:t xml:space="preserve">- removal of irrelevant detail to protect two-page length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 allowed without approval:</w:t>
      </w:r>
    </w:p>
    <w:p w:rsidR="00000000" w:rsidDel="00000000" w:rsidP="00000000" w:rsidRDefault="00000000" w:rsidRPr="00000000" w14:paraId="00000028">
      <w:pPr>
        <w:rPr/>
      </w:pPr>
      <w:r w:rsidDel="00000000" w:rsidR="00000000" w:rsidRPr="00000000">
        <w:rPr>
          <w:rtl w:val="0"/>
        </w:rPr>
        <w:t xml:space="preserve">- adding new major sections</w:t>
      </w:r>
    </w:p>
    <w:p w:rsidR="00000000" w:rsidDel="00000000" w:rsidP="00000000" w:rsidRDefault="00000000" w:rsidRPr="00000000" w14:paraId="00000029">
      <w:pPr>
        <w:rPr/>
      </w:pPr>
      <w:r w:rsidDel="00000000" w:rsidR="00000000" w:rsidRPr="00000000">
        <w:rPr>
          <w:rtl w:val="0"/>
        </w:rPr>
        <w:t xml:space="preserve">- moving experience below multiple evidence blocks</w:t>
      </w:r>
    </w:p>
    <w:p w:rsidR="00000000" w:rsidDel="00000000" w:rsidP="00000000" w:rsidRDefault="00000000" w:rsidRPr="00000000" w14:paraId="0000002A">
      <w:pPr>
        <w:rPr/>
      </w:pPr>
      <w:r w:rsidDel="00000000" w:rsidR="00000000" w:rsidRPr="00000000">
        <w:rPr>
          <w:rtl w:val="0"/>
        </w:rPr>
        <w:t xml:space="preserve">- replacing the house spine with a capability brief</w:t>
      </w:r>
    </w:p>
    <w:p w:rsidR="00000000" w:rsidDel="00000000" w:rsidP="00000000" w:rsidRDefault="00000000" w:rsidRPr="00000000" w14:paraId="0000002B">
      <w:pPr>
        <w:rPr/>
      </w:pPr>
      <w:r w:rsidDel="00000000" w:rsidR="00000000" w:rsidRPr="00000000">
        <w:rPr>
          <w:rtl w:val="0"/>
        </w:rPr>
        <w:t xml:space="preserve">- making Warwick sound like a traditional software developer</w:t>
      </w:r>
    </w:p>
    <w:p w:rsidR="00000000" w:rsidDel="00000000" w:rsidP="00000000" w:rsidRDefault="00000000" w:rsidRPr="00000000" w14:paraId="0000002C">
      <w:pPr>
        <w:rPr/>
      </w:pPr>
      <w:r w:rsidDel="00000000" w:rsidR="00000000" w:rsidRPr="00000000">
        <w:rPr>
          <w:rtl w:val="0"/>
        </w:rPr>
        <w:t xml:space="preserve">- adding unvalidated certifications or ownership claims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Rule 4: the profile is the pitch</w:t>
      </w:r>
    </w:p>
    <w:p w:rsidR="00000000" w:rsidDel="00000000" w:rsidP="00000000" w:rsidRDefault="00000000" w:rsidRPr="00000000" w14:paraId="0000002F">
      <w:pPr>
        <w:rPr/>
      </w:pPr>
      <w:r w:rsidDel="00000000" w:rsidR="00000000" w:rsidRPr="00000000">
        <w:rPr>
          <w:rtl w:val="0"/>
        </w:rPr>
        <w:t xml:space="preserve">The profile should be three compact paragraphs.</w:t>
      </w:r>
    </w:p>
    <w:p w:rsidR="00000000" w:rsidDel="00000000" w:rsidP="00000000" w:rsidRDefault="00000000" w:rsidRPr="00000000" w14:paraId="00000030">
      <w:pPr>
        <w:rPr/>
      </w:pPr>
      <w:r w:rsidDel="00000000" w:rsidR="00000000" w:rsidRPr="00000000">
        <w:rPr>
          <w:rtl w:val="0"/>
        </w:rPr>
        <w:t xml:space="preserve">Paragraph 1: identity, sector evidence and scale.</w:t>
      </w:r>
    </w:p>
    <w:p w:rsidR="00000000" w:rsidDel="00000000" w:rsidP="00000000" w:rsidRDefault="00000000" w:rsidRPr="00000000" w14:paraId="00000031">
      <w:pPr>
        <w:rPr/>
      </w:pPr>
      <w:r w:rsidDel="00000000" w:rsidR="00000000" w:rsidRPr="00000000">
        <w:rPr>
          <w:rtl w:val="0"/>
        </w:rPr>
        <w:t xml:space="preserve">Paragraph 2: role-specific proof.</w:t>
      </w:r>
    </w:p>
    <w:p w:rsidR="00000000" w:rsidDel="00000000" w:rsidP="00000000" w:rsidRDefault="00000000" w:rsidRPr="00000000" w14:paraId="00000032">
      <w:pPr>
        <w:rPr/>
      </w:pPr>
      <w:r w:rsidDel="00000000" w:rsidR="00000000" w:rsidRPr="00000000">
        <w:rPr>
          <w:rtl w:val="0"/>
        </w:rPr>
        <w:t xml:space="preserve">Paragraph 3: commercial ownership, AI practice or differentiator depending on the role.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 not write a long advert-mirroring pitch. Let evidence do the selling.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Rule 5: competencies stay compact</w:t>
      </w:r>
    </w:p>
    <w:p w:rsidR="00000000" w:rsidDel="00000000" w:rsidP="00000000" w:rsidRDefault="00000000" w:rsidRPr="00000000" w14:paraId="00000037">
      <w:pPr>
        <w:rPr/>
      </w:pPr>
      <w:r w:rsidDel="00000000" w:rsidR="00000000" w:rsidRPr="00000000">
        <w:rPr>
          <w:rtl w:val="0"/>
        </w:rPr>
        <w:t xml:space="preserve">Core Competencies should normally be three or four labelled lines. Each line should contain role-relevant terms separated by middle dots. Avoid creating a large skills inventory in this section.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Rule 6: evidence belongs inside experience</w:t>
      </w:r>
    </w:p>
    <w:p w:rsidR="00000000" w:rsidDel="00000000" w:rsidP="00000000" w:rsidRDefault="00000000" w:rsidRPr="00000000" w14:paraId="0000003A">
      <w:pPr>
        <w:rPr/>
      </w:pPr>
      <w:r w:rsidDel="00000000" w:rsidR="00000000" w:rsidRPr="00000000">
        <w:rPr>
          <w:rtl w:val="0"/>
        </w:rPr>
        <w:t xml:space="preserve">Role-specific evidence should usually be integrated into Bellrock, AEB, Home Instead, Northrop Grumman or Gael bullets. Separate evidence sections are a last resort.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Rule 7: mechanical pre-flight</w:t>
      </w:r>
    </w:p>
    <w:p w:rsidR="00000000" w:rsidDel="00000000" w:rsidP="00000000" w:rsidRDefault="00000000" w:rsidRPr="00000000" w14:paraId="0000003D">
      <w:pPr>
        <w:rPr/>
      </w:pPr>
      <w:r w:rsidDel="00000000" w:rsidR="00000000" w:rsidRPr="00000000">
        <w:rPr>
          <w:rtl w:val="0"/>
        </w:rPr>
        <w:t xml:space="preserve">Before calling a document ready:</w:t>
      </w:r>
    </w:p>
    <w:p w:rsidR="00000000" w:rsidDel="00000000" w:rsidP="00000000" w:rsidRDefault="00000000" w:rsidRPr="00000000" w14:paraId="0000003E">
      <w:pPr>
        <w:rPr/>
      </w:pPr>
      <w:r w:rsidDel="00000000" w:rsidR="00000000" w:rsidRPr="00000000">
        <w:rPr>
          <w:rtl w:val="0"/>
        </w:rPr>
        <w:t xml:space="preserve">- compare the section order against the house spine</w:t>
      </w:r>
    </w:p>
    <w:p w:rsidR="00000000" w:rsidDel="00000000" w:rsidP="00000000" w:rsidRDefault="00000000" w:rsidRPr="00000000" w14:paraId="0000003F">
      <w:pPr>
        <w:rPr/>
      </w:pPr>
      <w:r w:rsidDel="00000000" w:rsidR="00000000" w:rsidRPr="00000000">
        <w:rPr>
          <w:rtl w:val="0"/>
        </w:rPr>
        <w:t xml:space="preserve">- confirm the selected base and explain why</w:t>
      </w:r>
    </w:p>
    <w:p w:rsidR="00000000" w:rsidDel="00000000" w:rsidP="00000000" w:rsidRDefault="00000000" w:rsidRPr="00000000" w14:paraId="00000040">
      <w:pPr>
        <w:rPr/>
      </w:pPr>
      <w:r w:rsidDel="00000000" w:rsidR="00000000" w:rsidRPr="00000000">
        <w:rPr>
          <w:rtl w:val="0"/>
        </w:rPr>
        <w:t xml:space="preserve">- confirm two-page target</w:t>
      </w:r>
    </w:p>
    <w:p w:rsidR="00000000" w:rsidDel="00000000" w:rsidP="00000000" w:rsidRDefault="00000000" w:rsidRPr="00000000" w14:paraId="00000041">
      <w:pPr>
        <w:rPr/>
      </w:pPr>
      <w:r w:rsidDel="00000000" w:rsidR="00000000" w:rsidRPr="00000000">
        <w:rPr>
          <w:rtl w:val="0"/>
        </w:rPr>
        <w:t xml:space="preserve">- run an em-dash scan</w:t>
      </w:r>
    </w:p>
    <w:p w:rsidR="00000000" w:rsidDel="00000000" w:rsidP="00000000" w:rsidRDefault="00000000" w:rsidRPr="00000000" w14:paraId="00000042">
      <w:pPr>
        <w:rPr/>
      </w:pPr>
      <w:r w:rsidDel="00000000" w:rsidR="00000000" w:rsidRPr="00000000">
        <w:rPr>
          <w:rtl w:val="0"/>
        </w:rPr>
        <w:t xml:space="preserve">- check that CPMAI is in progress only</w:t>
      </w:r>
    </w:p>
    <w:p w:rsidR="00000000" w:rsidDel="00000000" w:rsidP="00000000" w:rsidRDefault="00000000" w:rsidRPr="00000000" w14:paraId="00000043">
      <w:pPr>
        <w:rPr/>
      </w:pPr>
      <w:r w:rsidDel="00000000" w:rsidR="00000000" w:rsidRPr="00000000">
        <w:rPr>
          <w:rtl w:val="0"/>
        </w:rPr>
        <w:t xml:space="preserve">- check that PMP is absent</w:t>
      </w:r>
    </w:p>
    <w:p w:rsidR="00000000" w:rsidDel="00000000" w:rsidP="00000000" w:rsidRDefault="00000000" w:rsidRPr="00000000" w14:paraId="00000044">
      <w:pPr>
        <w:rPr/>
      </w:pPr>
      <w:r w:rsidDel="00000000" w:rsidR="00000000" w:rsidRPr="00000000">
        <w:rPr>
          <w:rtl w:val="0"/>
        </w:rPr>
        <w:t xml:space="preserve">- check personal AI work is clearly separated from employer work</w:t>
      </w:r>
    </w:p>
    <w:p w:rsidR="00000000" w:rsidDel="00000000" w:rsidP="00000000" w:rsidRDefault="00000000" w:rsidRPr="00000000" w14:paraId="00000045">
      <w:pPr>
        <w:rPr/>
      </w:pPr>
      <w:r w:rsidDel="00000000" w:rsidR="00000000" w:rsidRPr="00000000">
        <w:rPr>
          <w:rtl w:val="0"/>
        </w:rPr>
        <w:t xml:space="preserve">- check there is no accidental software developer positioning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Rule 8: Oscar defect lesson</w:t>
      </w:r>
    </w:p>
    <w:p w:rsidR="00000000" w:rsidDel="00000000" w:rsidP="00000000" w:rsidRDefault="00000000" w:rsidRPr="00000000" w14:paraId="00000048">
      <w:pPr>
        <w:rPr/>
      </w:pPr>
      <w:r w:rsidDel="00000000" w:rsidR="00000000" w:rsidRPr="00000000">
        <w:rPr>
          <w:rtl w:val="0"/>
        </w:rPr>
        <w:t xml:space="preserve">The Oscar Technical AI Implementation Lead first draft failed the house-format rule. It over-created standalone AI/evidence sections and behaved like a capability brief rather than a controlled derivative. Future AI-focused applications must adapt the house spine and fold AI evidence into profile, competencies and employer bullets unless a new base is approved.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Rule 9: No orphaned files in root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All application-specific files produced during tailoring (Google Docs, binary .docx files, PDFs, supporting notes) must be filed directly into the CV/applications/[company]-[yyyy-mm]/ folder. Do not upload files to Drive root as temporary staging. If a file ends up orphaned in root (download/upload timeout, automation glitch, human error), move it immediately to the correct application folder. Google Drive root is reserved for canonical sources (CV MASTER SOURCE, agent definitions, control documents) and Fusion247 Brain files only. This rule was added 2026-07-08 after an incident where a binary .docx CV sat in root until cleanup.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