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Rocketlane v2 QA Handover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Prepared for: Claude QA / Bellrock Project ManagAIr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by: ChatGPT / Fusion247 Brain processing run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2026-07-09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Rocketlane Project Plan Template v2 spreadsheet has been processed into a Bellrock Master Project knowledge layer. The source sheet was treated as immutable evidence and moved out of Inbox into `01_Sources_Immutable / Rocketlane` after processing.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derived knowledge layer now contains: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Human-readable Concerto Work Package Catalogue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Structured Concerto Work Package Machine Index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Full task-flow index for all 27 Concerto work packages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PMO governance overlay derived from the PMO WIP tab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Project plan template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Project register template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Risk register template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RAID/decision/action/issue template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Standard work-package risk prompts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Project ManagAIr operating instructions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Processing log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Individual reference docs for WP-001 through WP-027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Source Handling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 file ID: 1MzcuwPrVzcYMykzvbTfqH4Pf5PsvG-fOFZ0hGGO6J_A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Original location: 00_Project_Inbox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Final location: 01_Sources_Immutable / Rocketlane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Source was not edited.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Main Derived Assets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Concerto Work Package Catalogue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Human-readable catalogue of all work packages.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Captures the canonical parsing rule: whole-number Phase/Task ID = Work Package; x.x = Task; x.x.x or deeper = Subtask.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Concerto Work Package Machine Index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Authoritative structured retrieval layer.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Tabs include: work_package_index, task_flow_index, pmo_governance_overlay, project_plan_template, project_register_template, agent_instructions, processing_log, risk_register_template, raid_decision_template and standard_risk_prompts.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Concerto_Work_Package_Library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Contains individual WP reference docs for WP-001 to WP-027.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Some Drive document titles are shortened to avoid connector safety blocks; the canonical full work-package name is inside each document.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Canonical Work Packages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Mobilisation &amp; Initiation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Project Management &amp; Consultancy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Core Data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Advanced Authentication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Estates Full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Case Management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Estates Lite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CAFM Reactive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CAFM Planned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Finance Interface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11. Reporting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12. System Admin Training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13. Projects &amp; Programmes Full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14. Permit To Work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15. Health &amp; Safety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16. Asbestos Surveys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17. Assurance Module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18. Fire Risk Assessment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19. Water Monitoring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20. Key Manager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21. CAFM Stock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22. Condition Surveys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23. Facet Surveys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24. Mobile Surveys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25. Asset Insights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26. Service Master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27. Wiggle Desk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Intended Project ManagAIr Usage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When asked to create a project, Project ManagAIr should: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Read `work_package_index`.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Resolve requested work package IDs.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Read `task_flow_index` filtered to the selected work packages.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Apply `pmo_governance_overlay`.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Use `project_plan_template` and `project_register_template`.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Create risks using `standard_risk_prompts` and `risk_register_template`.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Ensure every generated plan/register row has Work Package ID and Work Package Name.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8. Include Source Task ID and Source Task Name where available.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9. Flag TBD or REVIEW data-quality fields rather than inventing values.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QA Focus Areas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Claude QA should check the following: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Work-package extraction completeness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Confirm that all whole-number Phase/Task IDs from the Rocketlane tab are represented in `work_package_index`.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2. Task-flow accuracy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Sample check task_flow_index against source sheet for WP-003, WP-008, WP-011, WP-014, WP-022 and WP-025.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Data-quality flags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Confirm unresolved trigger codes are correctly marked as TBD or REVIEW.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Confirm copied labels are not silently treated as truth.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Register schema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Confirm Project Register, Risk Register and RAID templates include Work Package ID, Work Package Name, Source Task ID and Source Task Name.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Agent instructions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Confirm Project ManagAIr is instructed to read the index first and only selected work-package detail when creating a project.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Known Data-Quality Notes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Several source trigger values are `?` and have been marked as TBD.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Condition Surveys source trigger appears copied from CAFM Stock and is marked for review.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Asset Insights and Service Master contain copied Mobile Survey key-event labels in the source.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Key Manager source contains a copied task ID; derived task_flow_index includes a note.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Some source spelling/spacing errors were normalised in derived assets, while the immutable source remains unchanged.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Named individuals in the source should be treated as historical allocation, not default ownership unless confirmed.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Completion Statement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Completed: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Source moved from Inbox to immutable source folder.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Catalogue created.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Machine Index created and expanded.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PMO governance overlay created.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Project/register/risk/RAID templates created.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Agent instructions created.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Processing log created.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All 27 individual WP reference docs created, filed and populated.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 source deletion was performed. No original Rocketlane source data was edited.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Recommended QA Verdict Criteria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Pass if: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All 27 WPs are present.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Selected sample task flows match the source closely enough for project generation.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Work Package columns are present in all register templates.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Agent retrieval path is index-first and token-friendly.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Known uncertainties are flagged, not hidden.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Fail or partial pass if: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 whole-number work package is missing.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Task flow rows are materially incorrect.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Register templates lack work-package traceability.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Source uncertainties are presented as confirmed facts.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