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WP-010 — Finance Interface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Dynamic trigger: TBD_SOURCE_VALUE_QUESTION_MARK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Default duration: 30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effort: 37.5 hours / 5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Finance Interface covers interface discovery, ICD creation and sign-off, development, test, internal sign-off, UAT, sign-off, go-live, hypercare and support handover.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- 10.2.1 Finance Interface Overview Session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- 10.2.2 Finance Interface ICD Creation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- 10.2.3 Finance Interface ICD Sign Off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- 10.3.1 Finance Interface Build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- 10.3.2 Finance Interface Test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- 10.3.3 Finance Interface Internal Sign Off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- 10.4.1 Finance Interface UAT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- 10.4.2 Finance Interface Sign Off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- 10.4.3 Finance Interface Go Live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- 10.4.4 Finance Interface Hyper Care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- 10.4.5 Finance Interface Hand Over to Support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Use Work Package ID `10` and Work Package Name `Finance Interface` on all generated plan and register rows. Surface the trigger code as TBD until confirmed.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ICD agreement may delay build.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Customer finance system availability may affect test and UAT.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Interface sign-off may require both customer and technical approval.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