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GL-F247-001-project-entity-schema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Active draft / schema anchor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Owner: Warwick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Drafted by: Fusion / ChatGPT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Created: 2026-07-09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Location: Fusion247 Brain / 00_System / Governance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Document ID: 1K8NdaXpwkHeBtn9YwB7pVWOSVGl4g769vlP2CS6ELSQ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1. Purpose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guideline defines the Fusion247 business/project entity schema that sits on top of the myPKA runtime chassis.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It exists because Warwick is trying to evolve a copy of the vendor myPKA scaffold into Fusion247v2 without losing the business/project operating logic already created across separate Fusion247 documents.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document is the bridge between: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vendor myPKA as the runtime chassis;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Fusion247 as Warwick's governed personal knowledge operating system;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Project ManagAIr as the implementation-project delivery owner;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the current Google Drive MVP project structure;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the future local Markdown / Git / Codex / Claude Code migration.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It should prevent Fusion247 from repeatedly recreating the same idea in new chats, new folders or new agent documents.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2. Core conclusion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Fusion247 should not wait for a separate business-side scaffold from Tom / ICOR / myPKA.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current working assumption is: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&gt; myPKA is the base chassis. The business/project side emerges by extending the schema, templates, workstreams, specialist roles, connectors and cockpit/views.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 other words, Fusion247v2 is not a separate product beside myPKA. It is a governed derivative/fork of myPKA, extended with Fusion247's business/project schema and Warwick's operating doctrine.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term `IPA` remains unconfirmed as official ICOR vocabulary. It may appear in Warwick's course/source notes, but Fusion247 control documents should use clearer terms unless direct course evidence proves the term: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business/project domain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BKM / Business Knowledge Management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BPM / Business Project Management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Project Implementation OS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Fusion247 business/project layer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 3. Relationship to existing control documents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This document does not replace the existing documents. It ties them together.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### 3.1 Existing documents this guideline depends 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`F247.proposal.agent-skill-boundary-refactor - 2026-07-09`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- Defines the boundary between agent contracts, skills/SOPs, guidelines, templates, workstreams, runtime shims and plugins.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- Rule carried into this document: the agent is not the manual.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`build.icor.md - Addendum B: chassis decision, schema extension &amp; migration bootstrap`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 Records the accepted direction: adopt myPKA as runtime chassis and port Fusion247 governance into it.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Names this guideline as the schema-extension mechanism.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`build.icor.principles`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Records the working interpretation that the same AI team / chassis can operate across personal and business/project domains, but the entity schema must differ.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`F247.project-operating-ontology`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- Defines the repeatable implementation-project work map: source intake, classification, immutable preservation, extraction, project-stage mapping, register updates, QA and human approval.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`F247.agent.project-manager-ai`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- Defines the project delivery specialist who owns implementation project governance.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`F247 Drive Object Registry`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- Temporary control plane for locating canonical Drive objects until Fusion247 moves to local Markdown/Git/SQLite.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`F247.proposal.mypka-gap-analysis - 2026-07-08`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- Captures known gaps between the vendor scaffold and Fusion247 governance needs.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`NPL Concerto / BRK-NPL-001 project registers`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- Current worked example proving the need for project-level actions, decisions, risks/issues, changes, questions, milestones, sources and uncertainty tracking.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### 3.2 What this document adds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This guideline adds the missing business/project entity map: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what entities exist;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where they live;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which agent owns schema discipline;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which entities should be one-file-per-item;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which entities may initially remain spreadsheet/register rows;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how project material maps into a future myPKA-derived Fusion247v2;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how not to confuse workstreams with business entities.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 4. Boundary model: agent, skill, guideline, template, workstream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This document follows the boundary model from `F247.proposal.agent-skill-boundary-refactor - 2026-07-09`.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Use these definitions: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| Layer | Purpose | Example in this schema 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| Agent contract | Owns judgement, scope, boundaries and escalation | Project ManagAIr owns implementation-project governance 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| Skill / SOP | Repeatable procedure | Process a meeting transcript into project registers 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 Guideline | Shared durable rule | This document: entity schema and filing rules 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| Template | Output shape | Risk note, decision note, work package brief 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| Workstream | Larger multi-step or multi-agent workflow | Project intake, RAID review, handover pack creation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 Runtime shim | Host-specific launcher | Future Claude Code / Codex file that points at the portable contract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 Plugin / expansion | Packaged bundle | Future TubeAIR, CareerAIR or Project Delivery pack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Do not put the full business/project operating model inside Project ManagAIr's agent contract. Project ManagAIr should reference this guideline and the relevant workstreams/templates.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 5. Schema zones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Fusion247 should recognise four top-level schema zones.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### 5.1 Personal / My Life schema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This remains close to stock myPKA: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Person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Organization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Project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Goal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Habit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Topic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Key Element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Document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Journal entry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These are suitable for Warwick's personal life, career, health, learning, family, long-term goals and general knowledge.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### 5.2 System / Governance schema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This is Fusion247's operating-control layer: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Decision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Guideline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Agent contract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Skill / SOP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Workstream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Template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Register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Review / QA report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Open question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Proposal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Baseline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Implementation plan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Session log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This layer lives under system/governance areas, not inside customer/client project folders.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### 5.3 Business / Project schema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This is the missing business/project layer. It is used for Bellrock-style implementation projects, AI transformation work, Fusion247 build projects and future customer/project work.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Core entities: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Client / Domain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Project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Stakeholder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Source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Meeting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Requirement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Assumption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Constraint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Work Package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Deliverable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Action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Decision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Risk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Issue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Change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Dependency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Open Question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Milestone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Configuration Note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Test / UAT Evidence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Training / Adoption Evidence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Handover Item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Lesson Learned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Uncertainty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### 5.4 Execution / Workflow schema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These are not business facts. They are AI procedures for working on the facts: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Project intake workstream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Meeting transcript processing workstream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Email/source intake workstream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RAID review workstream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Work package update workstream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Status-report workstream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Customer follow-up draft workstream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Handover pack workstream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QA review workstream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 workstream is how Fusion performs a repeatable job. It is not the same thing as a project, work package, decision or process entity.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## 6. Canonical project folder rule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During the Google Drive MVP, work implementation projects live under: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05_Projects/Work Projects/[client-or-domain]/[project_id] - [project_name]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05_Projects/Work Projects/Bellrock/BRK-NPL-001 - NPL Concerto Implementation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Raw project sources must live inside the project boundary, normally: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01_Sources_Immutable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Do not file client/project meeting transcripts into generic YouTube, general transcript or personal knowledge folders.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Do not treat client implementation projects as ordinary personal `My Life` projects unless a future migration deliberately maps them there with a documented rule.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## 7. Future Fusion247v2 / myPKA mapping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When Fusion247 is copied into a vendor-mypKA-derived local scaffold, use this mapping as the initial target.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### 7.1 Vendor copy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Keep the upstream scaffold pristine: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/vendor/icor-mypka/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Never edit this copy. It exists for diffing, reference and upstream update checks.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### 7.2 Fusion247v2 working copy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Create a working derivative/fork: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/Fusion247v2/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This is the real working system.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### 7.3 Project area mapping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Preferred Fusion247v2 location: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Fusion247v2/05_Projects/Work Projects/[client-or-domain]/[project_id] - [project_name]/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Alternative myPKA-native mapping, only if deliberately chosen later: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Fusion247v2/PKM/Projects/Work/[client-or-domain]/[project_id] - [project_name]/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Current recommendation: preserve the existing Fusion247 `05_Projects` structure during migration. It is clearer for implementation work and already aligns with the Google Drive operating model.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## 8. Project folder substructure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 controlled implementation project should use this standard substructure unless a project template release supersedes it: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00_Project_Control/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01_Sources_Immutable/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02_Processed_Notes/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03_Requirements_Scope/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04_Work_Packages/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05_Build_Config/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06_Risks_Issues_Changes_Decisions/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07_UAT_Training/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08_Reporting_Comms/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09_Handover_Closure/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10_Archive/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Where the existing approved project template uses slightly different names, Project ManagAIr must reconcile by meaning rather than creating duplicate folders.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## 9. Business/project entity definitions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### 9.1 Client / Domain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Definition: the organisation, employer, customer, practice area or business domain that owns or contextualises one or more projects.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Bellrock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Fusion247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Personal / Career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Future consulting customer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Default home: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05_Projects/Work Projects/[client-or-domain]/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client_id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type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relationship_to_warwick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active_projects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key_contacts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notes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### 9.2 Project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Definition: a bounded piece of work with its own objective, sources, decisions, risks, actions, deliverables and closure state.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BRK-NPL-001 - NPL Concerto Implementation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project_name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client_or_domain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sponsor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start_date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target_go_live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source_folder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register_location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related_workstreams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last_reviewed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Project ID rule: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[DOMAIN]-[SHORTNAME]-[NNN]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BRK-NPL-001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### 9.3 Stakeholder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Definition: a person or group with influence, responsibility, sign-off, information needs or delivery impact inside a project.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stakeholder_id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organisation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role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influence_level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involvement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communication_notes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source_ref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Stakeholders may also link to CRM/People or Organizations if those entities exist.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### 9.4 Source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Definition: immutable or semi-immutable evidence used to derive project knowledge.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meeting transcript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SoW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sales handover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screenshot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customer document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workbook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Teams recording transcript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source_id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source_type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date_received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source_location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processed_status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processed_by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extracted_entities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confidence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source_hash if available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Rule: raw sources are never silently rewritten. Processed notes link back to source references.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### 9.5 Meeting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Definition: a project interaction involving spoken discussion, decisions, questions, risks, actions or requirements.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meeting_id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date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attendees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purpose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source_ref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related_work_packages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extracted_actions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extracted_decisions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extracted_risks_issues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extracted_questions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Meeting notes belong inside the project, not in generic daily notes unless the daily note merely links to them.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### 9.6 Requirement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Definition: a capability, behaviour, rule, workflow, data need or acceptance condition required for the project outcome.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requirement_id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source_ref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module_or_area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priority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acceptance_criteria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linked_work_package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linked_decisions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linked_changes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### 9.7 Assumption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Definition: something believed to be true for planning or delivery, but not yet fully proven or externally confirmed.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assumption_id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statement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validation_needed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impact_if_false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source_ref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### 9.8 Constraint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Definition: a limitation that affects project delivery.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contractual boundary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access restriction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product limitation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customer policy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budget/timeline constraint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data/security constraint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constraint_id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statement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type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impact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source_ref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linked_risks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### 9.9 Work Package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Definition: a controlled delivery unit that can be planned, built, tested, trained and closed.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Helpdesk configuration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PPM setup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Contractor/supplier model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SSO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Stock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Permits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Reporting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Data import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work_package_id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module_or_area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scope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inputs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outputs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acceptance_criteria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linked_requirements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linked_actions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linked_risks_issues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linked_decisions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source_refs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Rule: work packages are first-class entities. Do not bury important work package facts only in a meeting note.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### 9.10 Deliverable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Definition: an output created for the project.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project brief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PRD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configuration workbook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training deck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UAT script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handover pack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customer status update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decision summary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deliverable_id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type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due_date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linked_work_package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source_refs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approval_status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location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### 9.11 Action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Definition: a task or follow-up that must be done by someone.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action_id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due_date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priority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source_ref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linked_decision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linked_risk_issue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linked_work_package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updated_from_source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Actions may start as spreadsheet/register rows during the Drive MVP. Post-migration, high-value or cross-project actions may become file-per-task in `Team Knowledge/tasks/`.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### 9.12 Decision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Definition: a chosen project direction that resolves ambiguity or commits the project to a course of action.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decision_id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date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decision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rationale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decider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supersedes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superseded_by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implications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source_ref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Rule: decisions that affect scope, workflow, configuration, commercial position, customer expectation or future traceability should be first-class and source-linked.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### 9.13 Risk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Definition: an uncertain future event or condition that could affect project outcome.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risk_id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cause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impact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probability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severity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mitigation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source_ref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linked_actions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### 9.14 Issue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Definition: a current problem already affecting delivery.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 issue_id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impact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 resolution_plan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 source_ref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 linked_actions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linked_changes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Risk/issue split rule: if it might happen, risk. If it is already happening, issue.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### 9.15 Change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Definition: a requested, proposed, approved or rejected alteration to scope, configuration, plan, timeline, cost, quality or expectation.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 change_id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requested_by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 date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reason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 impact_scope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impact_time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impact_cost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 impact_quality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 decision_ref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 source_ref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### 9.16 Dependency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Definition: something outside direct control that another task, work package or milestone relies on.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dependency_id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dependency_type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needed_by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 impact_if_late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linked_work_package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source_ref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### 9.17 Open Question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Definition: a question requiring clarification, decision, evidence or customer/internal answer before progress can be considered stable.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 question_id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 question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 raised_by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answer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 answered_date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 source_ref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- linked_requirement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 linked_work_package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### 9.18 Milestone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Definition: a significant project date, gate or completion point.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milestone_id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 target_date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 actual_date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 dependency_refs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evidence_ref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### 9.19 Configuration Note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Definition: a project-specific note about how a system/module/configuration decision was built or should behave.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 config_note_id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 module_or_area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 reason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 related_requirement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- related_decision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- source_ref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- evidence_location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### 9.20 Test / UAT Evidence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Definition: evidence that a requirement, workflow, configuration or work package was tested or accepted/rejected.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 test_id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- requirement_id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 work_package_id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- test_description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- result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- tester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 date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- defects_or_issues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- evidence_ref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### 9.21 Training / Adoption Evidence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Definition: evidence relating to training needs, training delivery, user adoption, readiness or handover capability.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- training_id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- audience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- topic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- date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- material_location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 adoption_risk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 feedback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 source_ref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### 9.22 Handover Item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Definition: a required item for support transition, project closure or future maintainability.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- handover_id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- item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- location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- acceptance_status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 linked_work_package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 source_ref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### 9.23 Lesson Learned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Definition: durable learning extracted from project delivery that may improve future projects, Fusion247 templates, workstreams or Warwick's consulting practice.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- lesson_id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- lesson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 context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- recommendation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 reusable_scope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 source_ref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 promoted_to_knowledge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### 9.24 Uncertainty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Definition: an explicit uncertainty created when AI extraction is not confident enough to promote a fact into a decision, action, risk, issue or requirement.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- uncertainty_id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- source_ref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- uncertain_statement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- why_uncertain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- proposed_resolution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Rule: uncertainty is better than false certainty. If the AI is unsure, record the uncertainty and route for review.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## 10. One-file-per-item vs register-row rule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Use one-file-per-item when the item: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- may need to be linked across projects;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- is strategically important;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- may be superseded;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- needs a narrative explanation;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- will be reused as knowledge;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- has multiple source references;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 needs human approval;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 is likely to survive beyond the immediate project.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A spreadsheet/register row is acceptable when the item: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- is simple;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- is high-volume;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- is project-local only;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- does not need narrative context;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- is still in early extraction/review;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- is easier to triage in a table during the Drive MVP.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Default rule: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- Decisions: one-file-per-item where important; row acceptable for early project register.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 Risks/issues: row acceptable first; one-file-per-item for major/high-risk items.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- Work packages: one-file-per-item.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- Sources: register row plus immutable raw file.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- Actions: register row or task file depending on execution system.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- Lessons learned: one-file-per-item if reusable.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## 11. Project intake routing rule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When a new source arrives, Fusion must classify it before writing derived knowledge.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1. Is this a personal/life/career/health/general knowledge item?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2. Is this a system/governance/build item for Fusion247 itself?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3. Is this a client/work/project item?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4. Is this an execution instruction, task or workstream trigger?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If project-related, identify: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- project_id or alias;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- client/domain;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- project folder;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- source type;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- source location;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- likely stage;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- likely work package;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- required register updates;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- whether human approval is required before customer-facing output.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If the project alias is ambiguous, stop and ask for the project boundary. Do not create a duplicate project folder.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## 12. Workstreams required by this schema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The following workstreams should exist or be created as candidate docs: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- `F247.workstream.project-intake`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- `F247.workstream.project-meeting-transcript-processing`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- `F247.workstream.project-email-intake`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- `F247.workstream.project-register-update`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- `F247.workstream.raid-review`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- `F247.workstream.work-package-update`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- `F247.workstream.customer-follow-up-draft`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- `F247.workstream.project-status-report`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- `F247.workstream.handover-pack`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- `F247.workstream.project-qa-review`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These workstreams should point to this guideline for schema rules rather than defining entity structures themselves.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## 13. Templates required by this schema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Candidate templates to create or reconcile: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- `F247.template.project-metadata`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- `F247.template.project-source-note`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- `F247.template.project-meeting-note`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- `F247.template.project-requirement`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- `F247.template.project-assumption`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- `F247.template.project-constraint`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- `F247.template.work-package`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- `F247.template.project-deliverable`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- `F247.template.project-action`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- `F247.template.project-decision`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- `F247.template.project-risk`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- `F247.template.project-issue`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- `F247.template.project-change`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- `F247.template.project-dependency`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- `F247.template.project-open-question`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- `F247.template.project-milestone`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- `F247.template.project-configuration-note`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- `F247.template.project-uat-evidence`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- `F247.template.project-training-evidence`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- `F247.template.project-handover-item`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- `F247.template.project-lesson-learned`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- `F247.template.project-uncertainty`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Before creating new templates, Project ManagAIr must check the existing template pack and avoid duplicates.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## 14. Agent ownership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### 14.1 Larry / Hey Fusion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Owns routing and orchestration. Does not invent schema silently.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### 14.2 Project ManagAIr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Owns business/project implementation governance, project folder boundaries, work package logic, register discipline and project-facing outputs.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### 14.3 CategorisAIr / Penn equivalent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Owns source classification, source-to-WIKI/source-to-project extraction and handoff into the correct project/domain.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### 14.4 Silas equivalent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Owns frontmatter/schema integrity, schema drift prevention, migration to SQLite and import discipline.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### 14.5 VerifiAIr and /update QA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Own QA against this guideline, especially: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- duplicate project/entity creation;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- wrong folder boundary;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- missing source references;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- invented facts;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- agent/skill boundary drift;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- schema drift;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- project facts leaking into generic knowledge areas.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## 15. NPL worked example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The NPL Concerto implementation is the current worked example.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Project: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BRK-NPL-001 - NPL Concerto Implementation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Recommended location: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05_Projects/Work Projects/Bellrock/BRK-NPL-001 - NPL Concerto Implementation/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Register ID pattern: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NPL-D-xxx = decisions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NPL-A-xxx = actions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NPL-R-xxx = risks/issues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NPL-C-xxx = config changes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NPL-Q-xxx = open questions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NPL-M-xxx = milestones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SRC-xxx = sources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NPL-U-xxx = uncertainty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Example entity mapping: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- source: meeting transcript S001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- decision: NPL-D-001 subcontractors represented as supplier operatives, not Concerto/Orchestrate users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- action: NPL-A-xxx upload subcontractor business names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- work package: subcontractor / supplier operative operating model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- constraint: NPL will not grant system access to non-NPL email addresses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- change/config note: subcontractor upload via user template and supplier portal behaviour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The value of this example is not the specific NPL content. It proves the schema needs decisions, actions, constraints, work packages, configuration notes and source anchoring.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## 16. Fusion247v2 bootstrap instruction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When Warwick has laptop/Codex/Claude Code available, the bootstrap instruction for the migration should be: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Create a working copy of the vendor myPKA scaffold called Fusion247v2. Keep /vendor/icor-mypka pristine and untouched. Ingest the Fusion247 build/control documents one by one, starting with the PRD, implementation plan, build.icor docs, Addendum B, F247.proposal.agent-skill-boundary-refactor, this GL-F247-001-project-entity-schema, F247.project-operating-ontology, F247.agent.registry, F247 Drive Object Registry, F247.decision-log, Session Log and the current project template pack. Do not rewrite everything. Port the doctrine into the myPKA chassis by creating namespaced GL-F247, SOP-F247, WS-F247 and F247.template files. Preserve source provenance. Ask before replacing any existing vendor file. Update manifest/user_state_paths for custom Fusion247 files so scaffold updates do not overwrite them.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## 17. Non-goals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This guideline does not: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- approve a full rebuild immediately;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- replace the PRD;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- replace `F247.project-operating-ontology`;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- replace the agent/skill boundary refactor proposal;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- define every template body in full;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- confirm Tom's official business-side vocabulary;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- authorise broad Drive restructuring;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- authorise deletion of existing documents.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## 18. Open questions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1. Should Fusion247 standardise on `BKM/BPM` language or continue using `business/project layer` only?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2. Should work projects remain under `05_Projects/Work Projects` after local myPKA migration, or map under `PKM/Projects/Work`?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3. Which entity types must become one-file-per-item immediately, and which can remain register rows during the Drive MVP?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4. Should `Issue` be separate from `Risk` in all templates, or combined in early registers?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5. Should `Configuration Note` become a first-class entity or remain under work package notes?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6. Should `Uncertainty` be a standalone entity type or only a register category?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7. What is the first ratified worked example: NPL, AsdAIr, YouTube ingress or another controlled project?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## 19. Immediate next actions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1. Register this document in the F247 Drive Object Registry.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2. Add it to `F247.master.index` as a governance/schema guideline.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3. Add a short Session Log note that the document was created.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4. Do not create all listed templates yet. First reconcile against the existing project template pack.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5. Use this guideline when processing future NPL/project material.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6. When Codex/laptop is available, use this document as one of the first ingestion files for Fusion247v2.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## 20. Operating principle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Fusion247 does not need to remember everything in chat.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The system must remember through controlled documents, source references, registries and session logs.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This guideline exists because Warwick should not have to keep the whole architecture in his head while stuck without Larry, Codex and a laptop.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The Brain should carry the structure. Warwick should carry the intent.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