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spacing w:after="0" w:lineRule="auto"/>
        <w:ind w:right="0"/>
        <w:jc w:val="left"/>
        <w:rPr>
          <w:rFonts w:ascii="Rajdhani" w:cs="Rajdhani" w:eastAsia="Rajdhani" w:hAnsi="Rajdhani"/>
          <w:b w:val="1"/>
          <w:color w:val="000000"/>
          <w:sz w:val="36"/>
          <w:szCs w:val="36"/>
        </w:rPr>
      </w:pPr>
      <w:bookmarkStart w:colFirst="0" w:colLast="0" w:name="_heading=h.bqxx3zz4h51v" w:id="0"/>
      <w:bookmarkEnd w:id="0"/>
      <w:r w:rsidDel="00000000" w:rsidR="00000000" w:rsidRPr="00000000">
        <w:rPr>
          <w:b w:val="0"/>
          <w:color w:val="000000"/>
          <w:sz w:val="36"/>
          <w:szCs w:val="36"/>
        </w:rPr>
        <w:drawing>
          <wp:inline distB="114300" distT="114300" distL="114300" distR="114300">
            <wp:extent cx="3552825" cy="1085850"/>
            <wp:effectExtent b="0" l="0" r="0" t="0"/>
            <wp:docPr id="5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keepNext w:val="1"/>
        <w:keepLines w:val="1"/>
        <w:spacing w:after="200" w:before="0" w:line="360" w:lineRule="auto"/>
        <w:ind w:right="-6.259842519683616"/>
        <w:rPr>
          <w:b w:val="1"/>
          <w:color w:val="000000"/>
          <w:sz w:val="36"/>
          <w:szCs w:val="36"/>
        </w:rPr>
      </w:pPr>
      <w:bookmarkStart w:colFirst="0" w:colLast="0" w:name="_heading=h.iqjd1epxzeq2" w:id="1"/>
      <w:bookmarkEnd w:id="1"/>
      <w:r w:rsidDel="00000000" w:rsidR="00000000" w:rsidRPr="00000000">
        <w:rPr>
          <w:rFonts w:ascii="Rajdhani" w:cs="Rajdhani" w:eastAsia="Rajdhani" w:hAnsi="Rajdhani"/>
          <w:b w:val="1"/>
          <w:color w:val="000000"/>
          <w:sz w:val="36"/>
          <w:szCs w:val="36"/>
          <w:rtl w:val="0"/>
        </w:rPr>
        <w:t xml:space="preserve">Back End I</w:t>
      </w:r>
      <w:r w:rsidDel="00000000" w:rsidR="00000000" w:rsidRPr="00000000">
        <w:rPr>
          <w:rtl w:val="0"/>
        </w:rPr>
      </w:r>
    </w:p>
    <w:tbl>
      <w:tblPr>
        <w:tblStyle w:val="Table1"/>
        <w:tblW w:w="93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5"/>
        <w:tblGridChange w:id="0">
          <w:tblGrid>
            <w:gridCol w:w="9345"/>
          </w:tblGrid>
        </w:tblGridChange>
      </w:tblGrid>
      <w:tr>
        <w:trPr>
          <w:cantSplit w:val="0"/>
          <w:trHeight w:val="1673.4453125" w:hRule="atLeast"/>
          <w:tblHeader w:val="0"/>
        </w:trPr>
        <w:tc>
          <w:tcPr>
            <w:tcBorders>
              <w:top w:color="b7b7b7" w:space="0" w:sz="12" w:val="single"/>
              <w:left w:color="b7b7b7" w:space="0" w:sz="12" w:val="single"/>
              <w:bottom w:color="b7b7b7" w:space="0" w:sz="12" w:val="single"/>
              <w:right w:color="b7b7b7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spacing w:line="276" w:lineRule="auto"/>
              <w:jc w:val="center"/>
              <w:rPr>
                <w:rFonts w:ascii="Open Sans SemiBold" w:cs="Open Sans SemiBold" w:eastAsia="Open Sans SemiBold" w:hAnsi="Open Sans SemiBold"/>
                <w:sz w:val="24"/>
                <w:szCs w:val="24"/>
              </w:rPr>
            </w:pPr>
            <w:r w:rsidDel="00000000" w:rsidR="00000000" w:rsidRPr="00000000">
              <w:rPr>
                <w:rFonts w:ascii="Open Sans SemiBold" w:cs="Open Sans SemiBold" w:eastAsia="Open Sans SemiBold" w:hAnsi="Open Sans SemiBold"/>
                <w:sz w:val="24"/>
                <w:szCs w:val="24"/>
                <w:rtl w:val="0"/>
              </w:rPr>
              <w:t xml:space="preserve">Durante esta aula, sugerimos que faça os exercícios das aulas anteriores que não completou para recuperar o atraso ou, caso os tenha feito, deixamos-lhe os seguintes desafios para continuar a colocar em prática o que aprendeu.</w:t>
            </w:r>
          </w:p>
        </w:tc>
      </w:tr>
    </w:tbl>
    <w:p w:rsidR="00000000" w:rsidDel="00000000" w:rsidP="00000000" w:rsidRDefault="00000000" w:rsidRPr="00000000" w14:paraId="00000004">
      <w:pPr>
        <w:pStyle w:val="Title"/>
        <w:keepNext w:val="1"/>
        <w:keepLines w:val="1"/>
        <w:spacing w:after="200" w:before="0" w:line="360" w:lineRule="auto"/>
        <w:ind w:right="-6.259842519683616"/>
        <w:rPr>
          <w:rFonts w:ascii="Rajdhani" w:cs="Rajdhani" w:eastAsia="Rajdhani" w:hAnsi="Rajdhani"/>
          <w:b w:val="1"/>
          <w:color w:val="000000"/>
          <w:sz w:val="36"/>
          <w:szCs w:val="36"/>
        </w:rPr>
      </w:pPr>
      <w:bookmarkStart w:colFirst="0" w:colLast="0" w:name="_heading=h.epe41lpcypbz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keepNext w:val="1"/>
        <w:keepLines w:val="1"/>
        <w:spacing w:after="200" w:before="0" w:line="360" w:lineRule="auto"/>
        <w:ind w:right="-6.259842519683616"/>
        <w:rPr>
          <w:rFonts w:ascii="Rajdhani" w:cs="Rajdhani" w:eastAsia="Rajdhani" w:hAnsi="Rajdhani"/>
          <w:b w:val="1"/>
          <w:color w:val="000000"/>
          <w:sz w:val="50"/>
          <w:szCs w:val="50"/>
        </w:rPr>
      </w:pPr>
      <w:bookmarkStart w:colFirst="0" w:colLast="0" w:name="_heading=h.2gn27ywccwcn" w:id="3"/>
      <w:bookmarkEnd w:id="3"/>
      <w:r w:rsidDel="00000000" w:rsidR="00000000" w:rsidRPr="00000000">
        <w:rPr>
          <w:rFonts w:ascii="Rajdhani" w:cs="Rajdhani" w:eastAsia="Rajdhani" w:hAnsi="Rajdhani"/>
          <w:b w:val="1"/>
          <w:color w:val="000000"/>
          <w:sz w:val="50"/>
          <w:szCs w:val="50"/>
          <w:rtl w:val="0"/>
        </w:rPr>
        <w:t xml:space="preserve">Aula integradora: Proxy pattern</w:t>
      </w:r>
    </w:p>
    <w:p w:rsidR="00000000" w:rsidDel="00000000" w:rsidP="00000000" w:rsidRDefault="00000000" w:rsidRPr="00000000" w14:paraId="00000006">
      <w:pPr>
        <w:pStyle w:val="Heading1"/>
        <w:keepNext w:val="1"/>
        <w:keepLines w:val="1"/>
        <w:spacing w:after="120" w:before="400" w:line="360" w:lineRule="auto"/>
        <w:rPr>
          <w:rFonts w:ascii="Rajdhani" w:cs="Rajdhani" w:eastAsia="Rajdhani" w:hAnsi="Rajdhani"/>
          <w:b w:val="1"/>
          <w:sz w:val="40"/>
          <w:szCs w:val="40"/>
        </w:rPr>
      </w:pPr>
      <w:bookmarkStart w:colFirst="0" w:colLast="0" w:name="_heading=h.1fob9te" w:id="4"/>
      <w:bookmarkEnd w:id="4"/>
      <w:r w:rsidDel="00000000" w:rsidR="00000000" w:rsidRPr="00000000">
        <w:rPr>
          <w:rFonts w:ascii="Rajdhani" w:cs="Rajdhani" w:eastAsia="Rajdhani" w:hAnsi="Rajdhani"/>
          <w:b w:val="1"/>
          <w:sz w:val="40"/>
          <w:szCs w:val="40"/>
          <w:rtl w:val="0"/>
        </w:rPr>
        <w:t xml:space="preserve">Objetivo</w:t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Realizar o diagrama </w:t>
      </w:r>
      <w:r w:rsidDel="00000000" w:rsidR="00000000" w:rsidRPr="00000000">
        <w:rPr>
          <w:b w:val="1"/>
          <w:sz w:val="24"/>
          <w:szCs w:val="24"/>
          <w:rtl w:val="0"/>
        </w:rPr>
        <w:t xml:space="preserve">UML</w:t>
      </w:r>
      <w:r w:rsidDel="00000000" w:rsidR="00000000" w:rsidRPr="00000000">
        <w:rPr>
          <w:sz w:val="24"/>
          <w:szCs w:val="24"/>
          <w:rtl w:val="0"/>
        </w:rPr>
        <w:t xml:space="preserve"> 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programar em Java</w:t>
      </w:r>
      <w:r w:rsidDel="00000000" w:rsidR="00000000" w:rsidRPr="00000000">
        <w:rPr>
          <w:sz w:val="24"/>
          <w:szCs w:val="24"/>
          <w:rtl w:val="0"/>
        </w:rPr>
        <w:t xml:space="preserve">, implementando o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Proxy pattern </w:t>
      </w:r>
      <w:r w:rsidDel="00000000" w:rsidR="00000000" w:rsidRPr="00000000">
        <w:rPr>
          <w:sz w:val="24"/>
          <w:szCs w:val="24"/>
          <w:rtl w:val="0"/>
        </w:rPr>
        <w:t xml:space="preserve">de acordo com o seguinte enunciado.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Considere que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Exercício individual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Nível de complexidade intermediário: 🔥🔥</w:t>
      </w:r>
    </w:p>
    <w:p w:rsidR="00000000" w:rsidDel="00000000" w:rsidP="00000000" w:rsidRDefault="00000000" w:rsidRPr="00000000" w14:paraId="0000000B">
      <w:pPr>
        <w:pStyle w:val="Heading2"/>
        <w:keepNext w:val="1"/>
        <w:keepLines w:val="1"/>
        <w:spacing w:after="120" w:before="360" w:line="331.20000000000005" w:lineRule="auto"/>
        <w:rPr>
          <w:rFonts w:ascii="Rajdhani" w:cs="Rajdhani" w:eastAsia="Rajdhani" w:hAnsi="Rajdhani"/>
          <w:b w:val="1"/>
          <w:color w:val="434343"/>
          <w:sz w:val="34"/>
          <w:szCs w:val="34"/>
        </w:rPr>
      </w:pPr>
      <w:bookmarkStart w:colFirst="0" w:colLast="0" w:name="_heading=h.lzoxv0kwg8t5" w:id="5"/>
      <w:bookmarkEnd w:id="5"/>
      <w:r w:rsidDel="00000000" w:rsidR="00000000" w:rsidRPr="00000000">
        <w:rPr>
          <w:rFonts w:ascii="Rajdhani" w:cs="Rajdhani" w:eastAsia="Rajdhani" w:hAnsi="Rajdhani"/>
          <w:b w:val="1"/>
          <w:color w:val="434343"/>
          <w:sz w:val="34"/>
          <w:szCs w:val="34"/>
          <w:rtl w:val="0"/>
        </w:rPr>
        <w:t xml:space="preserve">Enunciado</w:t>
      </w:r>
    </w:p>
    <w:p w:rsidR="00000000" w:rsidDel="00000000" w:rsidP="00000000" w:rsidRDefault="00000000" w:rsidRPr="00000000" w14:paraId="0000000C">
      <w:pPr>
        <w:spacing w:line="331.20000000000005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Agora nosso aplicativo de streaming vai incorporar a transmissão de </w:t>
      </w:r>
      <w:r w:rsidDel="00000000" w:rsidR="00000000" w:rsidRPr="00000000">
        <w:rPr>
          <w:b w:val="1"/>
          <w:sz w:val="24"/>
          <w:szCs w:val="24"/>
          <w:rtl w:val="0"/>
        </w:rPr>
        <w:t xml:space="preserve">séries</w:t>
      </w:r>
      <w:r w:rsidDel="00000000" w:rsidR="00000000" w:rsidRPr="00000000">
        <w:rPr>
          <w:sz w:val="24"/>
          <w:szCs w:val="24"/>
          <w:rtl w:val="0"/>
        </w:rPr>
        <w:t xml:space="preserve">. Nesse caso, precisamos desenvolver uma funcionalidade em particular: como cliente, queremos que o aplicativo nos permita fazer um pedido com o nome da série e nos envie o link de reprodução. O único limite imposto ao nosso pedido é que o número de séries não pode ser superior a 5 por semana. Para saber quantas já foram vistas, será feito um contador. Propõe-se a criação de uma estrutura de classes semelhante ao exercício anterior, com as seguintes classes:</w:t>
      </w:r>
    </w:p>
    <w:p w:rsidR="00000000" w:rsidDel="00000000" w:rsidP="00000000" w:rsidRDefault="00000000" w:rsidRPr="00000000" w14:paraId="0000000D">
      <w:pPr>
        <w:spacing w:line="331.20000000000005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after="0" w:line="331.20000000000005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Uma Interface </w:t>
      </w:r>
      <w:r w:rsidDel="00000000" w:rsidR="00000000" w:rsidRPr="00000000">
        <w:rPr>
          <w:b w:val="1"/>
          <w:sz w:val="24"/>
          <w:szCs w:val="24"/>
          <w:rtl w:val="0"/>
        </w:rPr>
        <w:t xml:space="preserve">ISerie </w:t>
      </w:r>
      <w:r w:rsidDel="00000000" w:rsidR="00000000" w:rsidRPr="00000000">
        <w:rPr>
          <w:sz w:val="24"/>
          <w:szCs w:val="24"/>
          <w:rtl w:val="0"/>
        </w:rPr>
        <w:t xml:space="preserve">que define um método </w:t>
      </w:r>
      <w:r w:rsidDel="00000000" w:rsidR="00000000" w:rsidRPr="00000000">
        <w:rPr>
          <w:b w:val="1"/>
          <w:sz w:val="24"/>
          <w:szCs w:val="24"/>
          <w:rtl w:val="0"/>
        </w:rPr>
        <w:t xml:space="preserve">getSerie </w:t>
      </w:r>
      <w:r w:rsidDel="00000000" w:rsidR="00000000" w:rsidRPr="00000000">
        <w:rPr>
          <w:sz w:val="24"/>
          <w:szCs w:val="24"/>
          <w:rtl w:val="0"/>
        </w:rPr>
        <w:t xml:space="preserve">que recebe o </w:t>
      </w:r>
      <w:r w:rsidDel="00000000" w:rsidR="00000000" w:rsidRPr="00000000">
        <w:rPr>
          <w:b w:val="1"/>
          <w:sz w:val="24"/>
          <w:szCs w:val="24"/>
          <w:rtl w:val="0"/>
        </w:rPr>
        <w:t xml:space="preserve">nome</w:t>
      </w:r>
      <w:r w:rsidDel="00000000" w:rsidR="00000000" w:rsidRPr="00000000">
        <w:rPr>
          <w:sz w:val="24"/>
          <w:szCs w:val="24"/>
          <w:rtl w:val="0"/>
        </w:rPr>
        <w:t xml:space="preserve">, devolvendo uma </w:t>
      </w:r>
      <w:r w:rsidDel="00000000" w:rsidR="00000000" w:rsidRPr="00000000">
        <w:rPr>
          <w:b w:val="1"/>
          <w:sz w:val="24"/>
          <w:szCs w:val="24"/>
          <w:rtl w:val="0"/>
        </w:rPr>
        <w:t xml:space="preserve">String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0" w:line="331.20000000000005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Uma classe </w:t>
      </w:r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Serie </w:t>
      </w:r>
      <w:r w:rsidDel="00000000" w:rsidR="00000000" w:rsidRPr="00000000">
        <w:rPr>
          <w:sz w:val="24"/>
          <w:szCs w:val="24"/>
          <w:rtl w:val="0"/>
        </w:rPr>
        <w:t xml:space="preserve">que implementa a interface </w:t>
      </w:r>
      <w:r w:rsidDel="00000000" w:rsidR="00000000" w:rsidRPr="00000000">
        <w:rPr>
          <w:b w:val="1"/>
          <w:sz w:val="24"/>
          <w:szCs w:val="24"/>
          <w:rtl w:val="0"/>
        </w:rPr>
        <w:t xml:space="preserve">ISerie </w:t>
      </w:r>
      <w:r w:rsidDel="00000000" w:rsidR="00000000" w:rsidRPr="00000000">
        <w:rPr>
          <w:sz w:val="24"/>
          <w:szCs w:val="24"/>
          <w:rtl w:val="0"/>
        </w:rPr>
        <w:t xml:space="preserve">e devolve uma </w:t>
      </w:r>
      <w:r w:rsidDel="00000000" w:rsidR="00000000" w:rsidRPr="00000000">
        <w:rPr>
          <w:b w:val="1"/>
          <w:sz w:val="24"/>
          <w:szCs w:val="24"/>
          <w:rtl w:val="0"/>
        </w:rPr>
        <w:t xml:space="preserve">String </w:t>
      </w:r>
      <w:r w:rsidDel="00000000" w:rsidR="00000000" w:rsidRPr="00000000">
        <w:rPr>
          <w:sz w:val="24"/>
          <w:szCs w:val="24"/>
          <w:rtl w:val="0"/>
        </w:rPr>
        <w:t xml:space="preserve">que representa o link, que simplemente é o prefixo </w:t>
      </w:r>
      <w:r w:rsidDel="00000000" w:rsidR="00000000" w:rsidRPr="00000000">
        <w:rPr>
          <w:b w:val="1"/>
          <w:sz w:val="24"/>
          <w:szCs w:val="24"/>
          <w:rtl w:val="0"/>
        </w:rPr>
        <w:t xml:space="preserve">“www.”</w:t>
      </w:r>
      <w:r w:rsidDel="00000000" w:rsidR="00000000" w:rsidRPr="00000000">
        <w:rPr>
          <w:sz w:val="24"/>
          <w:szCs w:val="24"/>
          <w:rtl w:val="0"/>
        </w:rPr>
        <w:t xml:space="preserve"> seguido pelo </w:t>
      </w:r>
      <w:r w:rsidDel="00000000" w:rsidR="00000000" w:rsidRPr="00000000">
        <w:rPr>
          <w:b w:val="1"/>
          <w:sz w:val="24"/>
          <w:szCs w:val="24"/>
          <w:rtl w:val="0"/>
        </w:rPr>
        <w:t xml:space="preserve">nome </w:t>
      </w:r>
      <w:r w:rsidDel="00000000" w:rsidR="00000000" w:rsidRPr="00000000">
        <w:rPr>
          <w:sz w:val="24"/>
          <w:szCs w:val="24"/>
          <w:rtl w:val="0"/>
        </w:rPr>
        <w:t xml:space="preserve">da série. 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line="331.20000000000005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Uma classe </w:t>
      </w:r>
      <w:r w:rsidDel="00000000" w:rsidR="00000000" w:rsidRPr="00000000">
        <w:rPr>
          <w:b w:val="1"/>
          <w:sz w:val="24"/>
          <w:szCs w:val="24"/>
          <w:rtl w:val="0"/>
        </w:rPr>
        <w:t xml:space="preserve">SerieProxy</w:t>
      </w:r>
      <w:r w:rsidDel="00000000" w:rsidR="00000000" w:rsidRPr="00000000">
        <w:rPr>
          <w:sz w:val="24"/>
          <w:szCs w:val="24"/>
          <w:rtl w:val="0"/>
        </w:rPr>
        <w:t xml:space="preserve"> com um atributo </w:t>
      </w:r>
      <w:r w:rsidDel="00000000" w:rsidR="00000000" w:rsidRPr="00000000">
        <w:rPr>
          <w:b w:val="1"/>
          <w:sz w:val="24"/>
          <w:szCs w:val="24"/>
          <w:rtl w:val="0"/>
        </w:rPr>
        <w:t xml:space="preserve">qtdViews </w:t>
      </w:r>
      <w:r w:rsidDel="00000000" w:rsidR="00000000" w:rsidRPr="00000000">
        <w:rPr>
          <w:sz w:val="24"/>
          <w:szCs w:val="24"/>
          <w:rtl w:val="0"/>
        </w:rPr>
        <w:t xml:space="preserve">que conta o número de vezes que uma série foi solicitada e pede a </w:t>
      </w:r>
      <w:r w:rsidDel="00000000" w:rsidR="00000000" w:rsidRPr="00000000">
        <w:rPr>
          <w:b w:val="1"/>
          <w:sz w:val="24"/>
          <w:szCs w:val="24"/>
          <w:rtl w:val="0"/>
        </w:rPr>
        <w:t xml:space="preserve">Serie</w:t>
      </w:r>
      <w:r w:rsidDel="00000000" w:rsidR="00000000" w:rsidRPr="00000000">
        <w:rPr>
          <w:sz w:val="24"/>
          <w:szCs w:val="24"/>
          <w:rtl w:val="0"/>
        </w:rPr>
        <w:t xml:space="preserve"> um link com </w:t>
      </w:r>
      <w:r w:rsidDel="00000000" w:rsidR="00000000" w:rsidRPr="00000000">
        <w:rPr>
          <w:b w:val="1"/>
          <w:sz w:val="24"/>
          <w:szCs w:val="24"/>
          <w:rtl w:val="0"/>
        </w:rPr>
        <w:t xml:space="preserve">getSerie</w:t>
      </w:r>
      <w:r w:rsidDel="00000000" w:rsidR="00000000" w:rsidRPr="00000000">
        <w:rPr>
          <w:sz w:val="24"/>
          <w:szCs w:val="24"/>
          <w:rtl w:val="0"/>
        </w:rPr>
        <w:t xml:space="preserve"> e verifica o número de vezes que uma série foi reproduzida e se o valor máximo for excedido, ela lança uma exceção do tipo </w:t>
      </w:r>
      <w:r w:rsidDel="00000000" w:rsidR="00000000" w:rsidRPr="00000000">
        <w:rPr>
          <w:b w:val="1"/>
          <w:sz w:val="24"/>
          <w:szCs w:val="24"/>
          <w:rtl w:val="0"/>
        </w:rPr>
        <w:t xml:space="preserve">SerieNaoHabilitadaException</w:t>
      </w:r>
      <w:r w:rsidDel="00000000" w:rsidR="00000000" w:rsidRPr="00000000">
        <w:rPr>
          <w:sz w:val="24"/>
          <w:szCs w:val="24"/>
          <w:rtl w:val="0"/>
        </w:rPr>
        <w:t xml:space="preserve">, criada para esse fim.</w:t>
      </w:r>
    </w:p>
    <w:p w:rsidR="00000000" w:rsidDel="00000000" w:rsidP="00000000" w:rsidRDefault="00000000" w:rsidRPr="00000000" w14:paraId="00000011">
      <w:pPr>
        <w:spacing w:line="331.20000000000005" w:lineRule="auto"/>
        <w:jc w:val="both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No método principal (main), faça solicitações de séries com o nome. Mostrar o link da série caso esteja habilitado. Se não estiver, exiba: "</w:t>
      </w:r>
      <w:r w:rsidDel="00000000" w:rsidR="00000000" w:rsidRPr="00000000">
        <w:rPr>
          <w:i w:val="1"/>
          <w:sz w:val="24"/>
          <w:szCs w:val="24"/>
          <w:rtl w:val="0"/>
        </w:rPr>
        <w:t xml:space="preserve">Excede o número de reproduções permitidas</w:t>
      </w:r>
      <w:r w:rsidDel="00000000" w:rsidR="00000000" w:rsidRPr="00000000">
        <w:rPr>
          <w:sz w:val="24"/>
          <w:szCs w:val="24"/>
          <w:rtl w:val="0"/>
        </w:rPr>
        <w:t xml:space="preserve">". </w:t>
      </w:r>
      <w:r w:rsidDel="00000000" w:rsidR="00000000" w:rsidRPr="00000000">
        <w:rPr>
          <w:b w:val="1"/>
          <w:sz w:val="28"/>
          <w:szCs w:val="28"/>
          <w:rtl w:val="0"/>
        </w:rPr>
        <w:t xml:space="preserve">Bons estudos!</w:t>
      </w: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5840" w:w="12240" w:orient="portrait"/>
      <w:pgMar w:bottom="1080" w:top="108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Open Sans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ajdhani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4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</w:t>
      <w:tab/>
      <w:tab/>
      <w:tab/>
      <w:tab/>
      <w:tab/>
      <w:tab/>
      <w:tab/>
      <w:tab/>
      <w:tab/>
      <w:tab/>
      <w:tab/>
    </w:r>
  </w:p>
  <w:p w:rsidR="00000000" w:rsidDel="00000000" w:rsidP="00000000" w:rsidRDefault="00000000" w:rsidRPr="00000000" w14:paraId="00000015">
    <w:pPr>
      <w:spacing w:line="240" w:lineRule="auto"/>
      <w:ind w:left="-1440" w:firstLine="720"/>
      <w:rPr>
        <w:rFonts w:ascii="Rajdhani" w:cs="Rajdhani" w:eastAsia="Rajdhani" w:hAnsi="Rajdhani"/>
        <w:b w:val="1"/>
        <w:color w:val="434343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ab/>
      <w:tab/>
      <w:tab/>
      <w:tab/>
      <w:tab/>
      <w:tab/>
      <w:tab/>
      <w:tab/>
      <w:tab/>
      <w:tab/>
      <w:tab/>
      <w:tab/>
      <w:tab/>
    </w:r>
    <w:r w:rsidDel="00000000" w:rsidR="00000000" w:rsidRPr="00000000">
      <w:rPr>
        <w:rFonts w:ascii="Rajdhani" w:cs="Rajdhani" w:eastAsia="Rajdhani" w:hAnsi="Rajdhani"/>
        <w:b w:val="1"/>
        <w:color w:val="434343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               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  <w:rtl w:val="0"/>
      </w:rPr>
      <w:t xml:space="preserve"> </w:t>
      <w:tab/>
      <w:tab/>
      <w:tab/>
      <w:tab/>
      <w:tab/>
      <w:tab/>
      <w:tab/>
      <w:tab/>
      <w:tab/>
      <w:tab/>
      <w:tab/>
      <w:tab/>
      <w:t xml:space="preserve">    </w:t>
    </w:r>
    <w:r w:rsidDel="00000000" w:rsidR="00000000" w:rsidRPr="00000000">
      <w:rPr>
        <w:rFonts w:ascii="Rajdhani" w:cs="Rajdhani" w:eastAsia="Rajdhani" w:hAnsi="Rajdhani"/>
        <w:b w:val="1"/>
        <w:color w:val="434343"/>
        <w:sz w:val="34"/>
        <w:szCs w:val="34"/>
        <w:rtl w:val="0"/>
      </w:rPr>
      <w:t xml:space="preserve">2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</w:t>
    </w:r>
  </w:p>
  <w:p w:rsidR="00000000" w:rsidDel="00000000" w:rsidP="00000000" w:rsidRDefault="00000000" w:rsidRPr="00000000" w14:paraId="00000018">
    <w:pPr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2">
    <w:pPr>
      <w:rPr/>
    </w:pPr>
    <w:r w:rsidDel="00000000" w:rsidR="00000000" w:rsidRPr="00000000">
      <w:rPr>
        <w:b w:val="1"/>
        <w:color w:val="6d64e8"/>
        <w:sz w:val="40"/>
        <w:szCs w:val="40"/>
      </w:rPr>
      <w:drawing>
        <wp:inline distB="114300" distT="114300" distL="114300" distR="114300">
          <wp:extent cx="2676525" cy="1828800"/>
          <wp:effectExtent b="0" l="0" r="0" t="0"/>
          <wp:docPr id="54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10697" l="7565" r="0" t="0"/>
                  <a:stretch>
                    <a:fillRect/>
                  </a:stretch>
                </pic:blipFill>
                <pic:spPr>
                  <a:xfrm>
                    <a:off x="0" y="0"/>
                    <a:ext cx="2676525" cy="18288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-38099</wp:posOffset>
          </wp:positionH>
          <wp:positionV relativeFrom="page">
            <wp:posOffset>19050</wp:posOffset>
          </wp:positionV>
          <wp:extent cx="7848600" cy="1348523"/>
          <wp:effectExtent b="0" l="0" r="0" t="0"/>
          <wp:wrapTopAndBottom distB="114300" distT="114300"/>
          <wp:docPr id="53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2"/>
                  <a:srcRect b="775" l="0" r="0" t="776"/>
                  <a:stretch>
                    <a:fillRect/>
                  </a:stretch>
                </pic:blipFill>
                <pic:spPr>
                  <a:xfrm>
                    <a:off x="0" y="0"/>
                    <a:ext cx="7848600" cy="134852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3">
    <w:pPr>
      <w:spacing w:before="0" w:line="240" w:lineRule="auto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-38099</wp:posOffset>
          </wp:positionH>
          <wp:positionV relativeFrom="page">
            <wp:posOffset>0</wp:posOffset>
          </wp:positionV>
          <wp:extent cx="7553325" cy="1019175"/>
          <wp:effectExtent b="0" l="0" r="0" t="0"/>
          <wp:wrapSquare wrapText="bothSides" distB="0" distT="0" distL="0" distR="0"/>
          <wp:docPr id="5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17433" l="0" r="0" t="4259"/>
                  <a:stretch>
                    <a:fillRect/>
                  </a:stretch>
                </pic:blipFill>
                <pic:spPr>
                  <a:xfrm>
                    <a:off x="0" y="0"/>
                    <a:ext cx="7553325" cy="10191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s"/>
      </w:rPr>
    </w:rPrDefault>
    <w:pPrDefault>
      <w:pPr>
        <w:spacing w:after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Rajdhani" w:cs="Rajdhani" w:eastAsia="Rajdhani" w:hAnsi="Rajdhani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Rajdhani" w:cs="Rajdhani" w:eastAsia="Rajdhani" w:hAnsi="Rajdhani"/>
      <w:b w:val="1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rFonts w:ascii="Rajdhani" w:cs="Rajdhani" w:eastAsia="Rajdhani" w:hAnsi="Rajdhani"/>
      <w:b w:val="1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>
      <w:keepNext w:val="1"/>
      <w:keepLines w:val="1"/>
      <w:spacing w:line="360" w:lineRule="auto"/>
      <w:ind w:right="-6.259842519683616"/>
      <w:jc w:val="both"/>
    </w:pPr>
    <w:rPr>
      <w:rFonts w:ascii="Rajdhani" w:cs="Rajdhani" w:eastAsia="Rajdhani" w:hAnsi="Rajdhani"/>
      <w:b w:val="1"/>
      <w:color w:val="434343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line="360" w:lineRule="auto"/>
      <w:ind w:right="-6.259842519683616"/>
      <w:jc w:val="both"/>
    </w:pPr>
    <w:rPr>
      <w:rFonts w:ascii="Rajdhani" w:cs="Rajdhani" w:eastAsia="Rajdhani" w:hAnsi="Rajdhani"/>
      <w:b w:val="1"/>
      <w:color w:val="434343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SemiBold-regular.ttf"/><Relationship Id="rId2" Type="http://schemas.openxmlformats.org/officeDocument/2006/relationships/font" Target="fonts/OpenSansSemiBold-bold.ttf"/><Relationship Id="rId3" Type="http://schemas.openxmlformats.org/officeDocument/2006/relationships/font" Target="fonts/OpenSansSemiBold-italic.ttf"/><Relationship Id="rId4" Type="http://schemas.openxmlformats.org/officeDocument/2006/relationships/font" Target="fonts/OpenSansSemiBold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Rajdhani-regular.ttf"/><Relationship Id="rId6" Type="http://schemas.openxmlformats.org/officeDocument/2006/relationships/font" Target="fonts/Rajdhani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vHx6jIVg44dTmzJkadqZzniQmUA==">AMUW2mUgXSvNqxKN4VH0QNwqyMvRz7Woy7kMNfCxaaHss+pWNq3aRYMXcBmeueHzTNYll9C6C8Gvz7sYGtJBgdMb1mOkVQn5hLExhDFVQcOiB000q0Fo7y45ryK36VWoZUiZqpF558IYdqeRRLkugeNo9NYbQyq40GnHhF+pS7I8xzt8NuQh/mmdp8dzrUvqlQEyP7P2fC1tAxzGgUK+efyUDcDoC8j+RprliokvXAXHVZKQmf30yBI=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