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125339"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125339"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125339"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125339"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125339"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125339"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125339"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125339"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125339"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125339"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125339"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125339"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125339"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bookmarkStart w:id="2" w:name="_GoBack"/>
            <w:bookmarkEnd w:id="2"/>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3" w:name="h.30j0zll" w:colFirst="0" w:colLast="0"/>
      <w:bookmarkEnd w:id="3"/>
      <w:r>
        <w:br w:type="page"/>
      </w:r>
    </w:p>
    <w:p w:rsidR="00BF7533" w:rsidRDefault="00454E07">
      <w:pPr>
        <w:pStyle w:val="Naslov1"/>
        <w:numPr>
          <w:ilvl w:val="0"/>
          <w:numId w:val="3"/>
        </w:numPr>
      </w:pPr>
      <w:bookmarkStart w:id="4" w:name="_Toc431806046"/>
      <w:r>
        <w:lastRenderedPageBreak/>
        <w:t>Opis projektnog zadatka</w:t>
      </w:r>
      <w:bookmarkEnd w:id="4"/>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6" w:name="_Toc431806047"/>
      <w:r>
        <w:lastRenderedPageBreak/>
        <w:t>Pojmovnik</w:t>
      </w:r>
      <w:bookmarkEnd w:id="6"/>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Naslov1"/>
        <w:numPr>
          <w:ilvl w:val="0"/>
          <w:numId w:val="3"/>
        </w:numPr>
        <w:tabs>
          <w:tab w:val="left" w:pos="360"/>
        </w:tabs>
        <w:spacing w:line="360" w:lineRule="auto"/>
      </w:pPr>
      <w:bookmarkStart w:id="7" w:name="_Toc431806048"/>
      <w:r>
        <w:lastRenderedPageBreak/>
        <w:t>Funkcionalni zahtjevi</w:t>
      </w:r>
      <w:bookmarkEnd w:id="7"/>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A35B79">
      <w:pPr>
        <w:pStyle w:val="Normal1"/>
        <w:numPr>
          <w:ilvl w:val="1"/>
          <w:numId w:val="9"/>
        </w:numPr>
        <w:rPr>
          <w:rFonts w:ascii="Arial" w:hAnsi="Arial" w:cs="Arial"/>
          <w:szCs w:val="24"/>
        </w:rPr>
      </w:pPr>
      <w:r>
        <w:rPr>
          <w:rFonts w:ascii="Arial" w:hAnsi="Arial" w:cs="Arial"/>
          <w:szCs w:val="24"/>
        </w:rPr>
        <w:t>Može stvoriti novi ceh</w:t>
      </w:r>
    </w:p>
    <w:p w:rsidR="00A35B79" w:rsidRDefault="00A35B79" w:rsidP="00A35B79">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Navodi ispunjene ciljeve i članove koji us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2D6EFF" w:rsidRDefault="002D6EFF" w:rsidP="002D6EFF">
      <w:pPr>
        <w:pStyle w:val="Normal1"/>
        <w:numPr>
          <w:ilvl w:val="0"/>
          <w:numId w:val="17"/>
        </w:numPr>
        <w:rPr>
          <w:rFonts w:ascii="Arial" w:hAnsi="Arial" w:cs="Arial"/>
          <w:szCs w:val="24"/>
        </w:rPr>
      </w:pPr>
      <w:r>
        <w:rPr>
          <w:rFonts w:ascii="Arial" w:hAnsi="Arial" w:cs="Arial"/>
          <w:szCs w:val="24"/>
        </w:rPr>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UC6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 – 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3A1ED4" w:rsidP="003A1ED4">
      <w:pPr>
        <w:pStyle w:val="Normal1"/>
        <w:rPr>
          <w:rFonts w:ascii="Arial" w:hAnsi="Arial" w:cs="Arial"/>
          <w:szCs w:val="24"/>
        </w:rPr>
      </w:pPr>
    </w:p>
    <w:p w:rsidR="003A1ED4" w:rsidRDefault="003A1ED4" w:rsidP="003A1ED4">
      <w:pPr>
        <w:pStyle w:val="Normal1"/>
        <w:numPr>
          <w:ilvl w:val="0"/>
          <w:numId w:val="17"/>
        </w:numPr>
        <w:rPr>
          <w:rFonts w:ascii="Arial" w:hAnsi="Arial" w:cs="Arial"/>
          <w:szCs w:val="24"/>
        </w:rPr>
      </w:pPr>
      <w:r>
        <w:rPr>
          <w:rFonts w:ascii="Arial" w:hAnsi="Arial" w:cs="Arial"/>
          <w:szCs w:val="24"/>
        </w:rPr>
        <w:t>UC9 – Obriši ceh</w:t>
      </w:r>
    </w:p>
    <w:p w:rsidR="003A1ED4" w:rsidRDefault="003A1ED4" w:rsidP="003A1ED4">
      <w:pPr>
        <w:pStyle w:val="Normal1"/>
        <w:rPr>
          <w:rFonts w:ascii="Arial" w:hAnsi="Arial" w:cs="Arial"/>
          <w:szCs w:val="24"/>
        </w:rPr>
      </w:pP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3A1ED4">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3A1ED4">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3A1ED4">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3A1ED4">
      <w:pPr>
        <w:pStyle w:val="Normal1"/>
        <w:numPr>
          <w:ilvl w:val="1"/>
          <w:numId w:val="17"/>
        </w:numPr>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3664CB" w:rsidRDefault="003664CB" w:rsidP="003A1ED4">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AA7BC1">
      <w:pPr>
        <w:pStyle w:val="Normal1"/>
        <w:rPr>
          <w:rFonts w:ascii="Arial" w:hAnsi="Arial" w:cs="Arial"/>
          <w:szCs w:val="24"/>
        </w:rPr>
      </w:pPr>
    </w:p>
    <w:p w:rsidR="00AA7BC1" w:rsidRDefault="00AA7BC1" w:rsidP="00AA7BC1">
      <w:pPr>
        <w:pStyle w:val="Normal1"/>
        <w:numPr>
          <w:ilvl w:val="0"/>
          <w:numId w:val="17"/>
        </w:numPr>
        <w:rPr>
          <w:rFonts w:ascii="Arial" w:hAnsi="Arial" w:cs="Arial"/>
          <w:szCs w:val="24"/>
        </w:rPr>
      </w:pPr>
      <w:r>
        <w:rPr>
          <w:rFonts w:ascii="Arial" w:hAnsi="Arial" w:cs="Arial"/>
          <w:szCs w:val="24"/>
        </w:rPr>
        <w:t>UC10 – Dodaj igru i klase</w:t>
      </w:r>
    </w:p>
    <w:p w:rsidR="00AA7BC1" w:rsidRDefault="00AA7BC1" w:rsidP="00AA7BC1">
      <w:pPr>
        <w:pStyle w:val="Normal1"/>
        <w:rPr>
          <w:rFonts w:ascii="Arial" w:hAnsi="Arial" w:cs="Arial"/>
          <w:szCs w:val="24"/>
        </w:rPr>
      </w:pPr>
    </w:p>
    <w:p w:rsidR="00AA7BC1" w:rsidRDefault="00AA7BC1" w:rsidP="00AA7BC1">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AA7BC1">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AA7BC1">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AA7BC1">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AA7BC1">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AA7BC1">
      <w:pPr>
        <w:pStyle w:val="Normal1"/>
        <w:numPr>
          <w:ilvl w:val="1"/>
          <w:numId w:val="17"/>
        </w:numPr>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125339" w:rsidRDefault="003B6267" w:rsidP="00125339">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125339" w:rsidRDefault="00125339" w:rsidP="00125339">
      <w:pPr>
        <w:pStyle w:val="Normal1"/>
        <w:ind w:left="720"/>
        <w:rPr>
          <w:rFonts w:ascii="Arial" w:hAnsi="Arial" w:cs="Arial"/>
          <w:szCs w:val="24"/>
        </w:rPr>
      </w:pPr>
    </w:p>
    <w:p w:rsidR="00125339" w:rsidRDefault="00125339" w:rsidP="00125339">
      <w:pPr>
        <w:pStyle w:val="Normal1"/>
        <w:numPr>
          <w:ilvl w:val="0"/>
          <w:numId w:val="17"/>
        </w:numPr>
        <w:rPr>
          <w:rFonts w:ascii="Arial" w:hAnsi="Arial" w:cs="Arial"/>
          <w:szCs w:val="24"/>
        </w:rPr>
      </w:pPr>
      <w:r>
        <w:rPr>
          <w:rFonts w:ascii="Arial" w:hAnsi="Arial" w:cs="Arial"/>
          <w:szCs w:val="24"/>
        </w:rPr>
        <w:t>UC11 – Prihvati/Odbij prijavu u ceh</w:t>
      </w:r>
    </w:p>
    <w:p w:rsidR="00125339" w:rsidRDefault="00125339" w:rsidP="00125339">
      <w:pPr>
        <w:pStyle w:val="Normal1"/>
        <w:rPr>
          <w:rFonts w:ascii="Arial" w:hAnsi="Arial" w:cs="Arial"/>
          <w:szCs w:val="24"/>
        </w:rPr>
      </w:pPr>
    </w:p>
    <w:p w:rsidR="00125339" w:rsidRDefault="00125339" w:rsidP="00125339">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125339">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125339">
      <w:pPr>
        <w:pStyle w:val="Normal1"/>
        <w:numPr>
          <w:ilvl w:val="1"/>
          <w:numId w:val="17"/>
        </w:numPr>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125339">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125339">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125339">
      <w:pPr>
        <w:pStyle w:val="Normal1"/>
        <w:numPr>
          <w:ilvl w:val="1"/>
          <w:numId w:val="17"/>
        </w:numPr>
        <w:rPr>
          <w:rFonts w:ascii="Arial" w:hAnsi="Arial" w:cs="Arial"/>
          <w:szCs w:val="24"/>
        </w:rPr>
      </w:pPr>
      <w:r>
        <w:rPr>
          <w:rFonts w:ascii="Arial" w:hAnsi="Arial" w:cs="Arial"/>
          <w:b/>
          <w:szCs w:val="24"/>
        </w:rPr>
        <w:t>Željeni scenarij:</w:t>
      </w:r>
    </w:p>
    <w:p w:rsidR="00781B05" w:rsidRDefault="00781B05" w:rsidP="00781B05">
      <w:pPr>
        <w:pStyle w:val="Normal1"/>
        <w:numPr>
          <w:ilvl w:val="0"/>
          <w:numId w:val="32"/>
        </w:numPr>
        <w:rPr>
          <w:rFonts w:ascii="Arial" w:hAnsi="Arial" w:cs="Arial"/>
          <w:szCs w:val="24"/>
        </w:rPr>
      </w:pPr>
      <w:r>
        <w:rPr>
          <w:rFonts w:ascii="Arial" w:hAnsi="Arial" w:cs="Arial"/>
          <w:szCs w:val="24"/>
        </w:rPr>
        <w:t>Vođa ceha ili jedan od koordinatora klikom na gumb potvrđuje ili odbija unos novog člana u ceh</w:t>
      </w:r>
    </w:p>
    <w:p w:rsidR="00125339" w:rsidRPr="00125339" w:rsidRDefault="00125339" w:rsidP="00781B05">
      <w:pPr>
        <w:pStyle w:val="Normal1"/>
        <w:rPr>
          <w:rFonts w:ascii="Arial" w:hAnsi="Arial" w:cs="Arial"/>
          <w:szCs w:val="24"/>
        </w:rPr>
      </w:pPr>
    </w:p>
    <w:p w:rsidR="00A93ECD" w:rsidRDefault="00147C9E" w:rsidP="00A93ECD">
      <w:pPr>
        <w:pStyle w:val="Normal1"/>
        <w:numPr>
          <w:ilvl w:val="0"/>
          <w:numId w:val="11"/>
        </w:numPr>
        <w:rPr>
          <w:rFonts w:ascii="Arial" w:hAnsi="Arial" w:cs="Arial"/>
          <w:szCs w:val="24"/>
        </w:rPr>
      </w:pPr>
      <w:r>
        <w:rPr>
          <w:rFonts w:ascii="Arial" w:hAnsi="Arial" w:cs="Arial"/>
          <w:szCs w:val="24"/>
        </w:rPr>
        <w:t>UC12</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8C3F71">
      <w:pPr>
        <w:pStyle w:val="Normal1"/>
        <w:numPr>
          <w:ilvl w:val="0"/>
          <w:numId w:val="36"/>
        </w:numPr>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0A3F1E" w:rsidRDefault="000A3F1E" w:rsidP="000A3F1E">
      <w:pPr>
        <w:pStyle w:val="Normal1"/>
        <w:rPr>
          <w:b/>
          <w:sz w:val="28"/>
          <w:szCs w:val="28"/>
        </w:rPr>
      </w:pPr>
    </w:p>
    <w:p w:rsidR="000A3F1E" w:rsidRDefault="00147C9E" w:rsidP="000A3F1E">
      <w:pPr>
        <w:pStyle w:val="Normal1"/>
        <w:numPr>
          <w:ilvl w:val="0"/>
          <w:numId w:val="11"/>
        </w:numPr>
        <w:rPr>
          <w:rFonts w:ascii="Arial" w:hAnsi="Arial" w:cs="Arial"/>
          <w:szCs w:val="24"/>
        </w:rPr>
      </w:pPr>
      <w:r>
        <w:rPr>
          <w:rFonts w:ascii="Arial" w:hAnsi="Arial" w:cs="Arial"/>
          <w:szCs w:val="24"/>
        </w:rPr>
        <w:t>UC13</w:t>
      </w:r>
      <w:r w:rsidR="000A3F1E">
        <w:rPr>
          <w:rFonts w:ascii="Arial" w:hAnsi="Arial" w:cs="Arial"/>
          <w:szCs w:val="24"/>
        </w:rPr>
        <w:t xml:space="preserve"> – </w:t>
      </w:r>
      <w:r w:rsidR="000A3F1E">
        <w:rPr>
          <w:rFonts w:ascii="Arial" w:hAnsi="Arial" w:cs="Arial"/>
          <w:szCs w:val="24"/>
        </w:rPr>
        <w:t>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Pr>
          <w:rFonts w:ascii="Arial" w:hAnsi="Arial" w:cs="Arial"/>
          <w:szCs w:val="24"/>
        </w:rPr>
        <w:t>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Pr>
          <w:rFonts w:ascii="Arial" w:hAnsi="Arial" w:cs="Arial"/>
          <w:szCs w:val="24"/>
        </w:rPr>
        <w:t>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Pr>
          <w:rFonts w:ascii="Arial" w:hAnsi="Arial" w:cs="Arial"/>
          <w:szCs w:val="24"/>
        </w:rPr>
        <w:t xml:space="preserve">Član ceha sudjeluje u događaju </w:t>
      </w:r>
      <w:r>
        <w:rPr>
          <w:rFonts w:ascii="Arial" w:hAnsi="Arial" w:cs="Arial"/>
          <w:szCs w:val="24"/>
        </w:rPr>
        <w:t xml:space="preserve"> </w:t>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0A3F1E" w:rsidRDefault="000A3F1E" w:rsidP="000A3F1E">
      <w:pPr>
        <w:pStyle w:val="Normal1"/>
        <w:numPr>
          <w:ilvl w:val="0"/>
          <w:numId w:val="37"/>
        </w:numPr>
        <w:rPr>
          <w:rFonts w:ascii="Arial" w:hAnsi="Arial" w:cs="Arial"/>
          <w:szCs w:val="24"/>
        </w:rPr>
      </w:pPr>
      <w:r>
        <w:rPr>
          <w:rFonts w:ascii="Arial" w:hAnsi="Arial" w:cs="Arial"/>
          <w:szCs w:val="24"/>
        </w:rPr>
        <w:t>Članovi ceha klikom na gumb odlučuju hoće li prisustvovati određenom događaju ili ne</w:t>
      </w:r>
    </w:p>
    <w:p w:rsidR="00BD3016" w:rsidRPr="00BD3016" w:rsidRDefault="00BD3016" w:rsidP="00BD3016">
      <w:pPr>
        <w:pStyle w:val="Normal1"/>
        <w:rPr>
          <w:rFonts w:ascii="Arial" w:hAnsi="Arial" w:cs="Arial"/>
          <w:szCs w:val="24"/>
        </w:rPr>
      </w:pPr>
    </w:p>
    <w:p w:rsidR="00BD3016" w:rsidRDefault="00147C9E" w:rsidP="00BD3016">
      <w:pPr>
        <w:pStyle w:val="Normal1"/>
        <w:numPr>
          <w:ilvl w:val="0"/>
          <w:numId w:val="11"/>
        </w:numPr>
        <w:rPr>
          <w:rFonts w:ascii="Arial" w:hAnsi="Arial" w:cs="Arial"/>
          <w:szCs w:val="24"/>
        </w:rPr>
      </w:pPr>
      <w:r>
        <w:rPr>
          <w:rFonts w:ascii="Arial" w:hAnsi="Arial" w:cs="Arial"/>
          <w:szCs w:val="24"/>
        </w:rPr>
        <w:t>UC14</w:t>
      </w:r>
      <w:r w:rsidR="00BD3016">
        <w:rPr>
          <w:rFonts w:ascii="Arial" w:hAnsi="Arial" w:cs="Arial"/>
          <w:szCs w:val="24"/>
        </w:rPr>
        <w:t xml:space="preserve"> – </w:t>
      </w:r>
      <w:r w:rsidR="00BD3016">
        <w:rPr>
          <w:rFonts w:ascii="Arial" w:hAnsi="Arial" w:cs="Arial"/>
          <w:szCs w:val="24"/>
        </w:rPr>
        <w:t>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lastRenderedPageBreak/>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990E51">
        <w:rPr>
          <w:rFonts w:ascii="Arial" w:hAnsi="Arial" w:cs="Arial"/>
          <w:szCs w:val="24"/>
        </w:rPr>
        <w:t>Formiran ceh i vođa ceha</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BD3016" w:rsidRDefault="00990E51" w:rsidP="00990E51">
      <w:pPr>
        <w:pStyle w:val="Normal1"/>
        <w:numPr>
          <w:ilvl w:val="0"/>
          <w:numId w:val="38"/>
        </w:numPr>
        <w:rPr>
          <w:rFonts w:ascii="Arial" w:hAnsi="Arial" w:cs="Arial"/>
          <w:szCs w:val="24"/>
        </w:rPr>
      </w:pPr>
      <w:r>
        <w:rPr>
          <w:rFonts w:ascii="Arial" w:hAnsi="Arial" w:cs="Arial"/>
          <w:szCs w:val="24"/>
        </w:rPr>
        <w:t>Vođa ceha određuje cilj koji treba ispuniti</w:t>
      </w:r>
    </w:p>
    <w:p w:rsidR="00BD3016" w:rsidRDefault="00990E51" w:rsidP="00990E51">
      <w:pPr>
        <w:pStyle w:val="Normal1"/>
        <w:numPr>
          <w:ilvl w:val="0"/>
          <w:numId w:val="38"/>
        </w:numPr>
        <w:rPr>
          <w:rFonts w:ascii="Arial" w:hAnsi="Arial" w:cs="Arial"/>
          <w:szCs w:val="24"/>
        </w:rPr>
      </w:pPr>
      <w:r>
        <w:rPr>
          <w:rFonts w:ascii="Arial" w:hAnsi="Arial" w:cs="Arial"/>
          <w:szCs w:val="24"/>
        </w:rPr>
        <w:t>Koordinatori upisuju jesu li ciljevi ispunjeni te navode članove koji su u njemu sudjelovali</w:t>
      </w:r>
    </w:p>
    <w:p w:rsidR="006469A7" w:rsidRDefault="006469A7" w:rsidP="00990E51">
      <w:pPr>
        <w:pStyle w:val="Normal1"/>
        <w:numPr>
          <w:ilvl w:val="0"/>
          <w:numId w:val="38"/>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990E51">
      <w:pPr>
        <w:pStyle w:val="Normal1"/>
        <w:numPr>
          <w:ilvl w:val="0"/>
          <w:numId w:val="38"/>
        </w:numPr>
        <w:rPr>
          <w:rFonts w:ascii="Arial" w:hAnsi="Arial" w:cs="Arial"/>
          <w:szCs w:val="24"/>
        </w:rPr>
      </w:pPr>
      <w:r>
        <w:rPr>
          <w:rFonts w:ascii="Arial" w:hAnsi="Arial" w:cs="Arial"/>
          <w:szCs w:val="24"/>
        </w:rPr>
        <w:t>Na profilu svakog člana piše u kojim je ciljevima sudjelovao</w:t>
      </w:r>
    </w:p>
    <w:p w:rsidR="006469A7" w:rsidRDefault="006469A7" w:rsidP="006469A7">
      <w:pPr>
        <w:pStyle w:val="Normal1"/>
        <w:rPr>
          <w:rFonts w:ascii="Arial" w:hAnsi="Arial" w:cs="Arial"/>
          <w:szCs w:val="24"/>
        </w:rPr>
      </w:pPr>
    </w:p>
    <w:p w:rsidR="006469A7" w:rsidRDefault="00147C9E" w:rsidP="006469A7">
      <w:pPr>
        <w:pStyle w:val="Normal1"/>
        <w:numPr>
          <w:ilvl w:val="0"/>
          <w:numId w:val="11"/>
        </w:numPr>
        <w:rPr>
          <w:rFonts w:ascii="Arial" w:hAnsi="Arial" w:cs="Arial"/>
          <w:szCs w:val="24"/>
        </w:rPr>
      </w:pPr>
      <w:r>
        <w:rPr>
          <w:rFonts w:ascii="Arial" w:hAnsi="Arial" w:cs="Arial"/>
          <w:szCs w:val="24"/>
        </w:rPr>
        <w:t>UC15</w:t>
      </w:r>
      <w:r w:rsidR="006469A7">
        <w:rPr>
          <w:rFonts w:ascii="Arial" w:hAnsi="Arial" w:cs="Arial"/>
          <w:szCs w:val="24"/>
        </w:rPr>
        <w:t xml:space="preserve"> – </w:t>
      </w:r>
      <w:r w:rsidR="006469A7">
        <w:rPr>
          <w:rFonts w:ascii="Arial" w:hAnsi="Arial" w:cs="Arial"/>
          <w:szCs w:val="24"/>
        </w:rPr>
        <w:t>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396A2F">
      <w:pPr>
        <w:pStyle w:val="Normal1"/>
        <w:numPr>
          <w:ilvl w:val="0"/>
          <w:numId w:val="39"/>
        </w:numPr>
        <w:rPr>
          <w:rFonts w:ascii="Arial" w:hAnsi="Arial" w:cs="Arial"/>
          <w:szCs w:val="24"/>
        </w:rPr>
      </w:pPr>
      <w:r>
        <w:rPr>
          <w:rFonts w:ascii="Arial" w:hAnsi="Arial" w:cs="Arial"/>
          <w:szCs w:val="24"/>
        </w:rPr>
        <w:t>Vođa ceha potvrđuje je li cilj ispunjen ili nije</w:t>
      </w:r>
    </w:p>
    <w:p w:rsidR="00396A2F" w:rsidRDefault="00396A2F" w:rsidP="00396A2F">
      <w:pPr>
        <w:pStyle w:val="Normal1"/>
        <w:numPr>
          <w:ilvl w:val="0"/>
          <w:numId w:val="39"/>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6469A7">
      <w:pPr>
        <w:pStyle w:val="Normal1"/>
        <w:rPr>
          <w:rFonts w:ascii="Arial" w:hAnsi="Arial" w:cs="Arial"/>
          <w:szCs w:val="24"/>
        </w:rPr>
      </w:pPr>
    </w:p>
    <w:p w:rsidR="00A35B79" w:rsidRPr="00FA2CBC" w:rsidRDefault="00A35B79" w:rsidP="00BD3016">
      <w:pPr>
        <w:pStyle w:val="Normal1"/>
        <w:rPr>
          <w:b/>
          <w:sz w:val="28"/>
          <w:szCs w:val="28"/>
        </w:rPr>
      </w:pPr>
      <w:r>
        <w:rPr>
          <w:b/>
          <w:sz w:val="28"/>
          <w:szCs w:val="28"/>
        </w:rPr>
        <w:br w:type="page"/>
      </w:r>
    </w:p>
    <w:p w:rsidR="00A35B79" w:rsidRPr="00A35B79" w:rsidRDefault="00A35B79" w:rsidP="00A35B79">
      <w:pPr>
        <w:pStyle w:val="Normal1"/>
      </w:pPr>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9" w:name="_Toc431806049"/>
      <w:r>
        <w:lastRenderedPageBreak/>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Naslov1"/>
        <w:numPr>
          <w:ilvl w:val="0"/>
          <w:numId w:val="3"/>
        </w:numPr>
      </w:pPr>
      <w:bookmarkStart w:id="11" w:name="_Toc431806050"/>
      <w:r>
        <w:lastRenderedPageBreak/>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Naslov2"/>
        <w:numPr>
          <w:ilvl w:val="1"/>
          <w:numId w:val="3"/>
        </w:numPr>
      </w:pPr>
      <w:bookmarkStart w:id="13" w:name="_Toc431806051"/>
      <w:r>
        <w:lastRenderedPageBreak/>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Naslov2"/>
        <w:numPr>
          <w:ilvl w:val="1"/>
          <w:numId w:val="3"/>
        </w:numPr>
      </w:pPr>
      <w:bookmarkStart w:id="15" w:name="_Toc431806052"/>
      <w:r>
        <w:lastRenderedPageBreak/>
        <w:t>Dijagram razreda s opisom</w:t>
      </w:r>
      <w:bookmarkEnd w:id="1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Naslov2"/>
        <w:numPr>
          <w:ilvl w:val="1"/>
          <w:numId w:val="3"/>
        </w:numPr>
      </w:pPr>
      <w:bookmarkStart w:id="17" w:name="_Toc431806053"/>
      <w:r>
        <w:lastRenderedPageBreak/>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19" w:name="_Toc431806054"/>
      <w:r>
        <w:lastRenderedPageBreak/>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Naslov1"/>
        <w:numPr>
          <w:ilvl w:val="0"/>
          <w:numId w:val="3"/>
        </w:numPr>
      </w:pPr>
      <w:bookmarkStart w:id="21" w:name="_Toc431806055"/>
      <w:r>
        <w:lastRenderedPageBreak/>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Naslov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Naslov2"/>
        <w:numPr>
          <w:ilvl w:val="1"/>
          <w:numId w:val="3"/>
        </w:numPr>
      </w:pPr>
      <w:bookmarkStart w:id="25" w:name="_Toc431806057"/>
      <w:r>
        <w:lastRenderedPageBreak/>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6" w:name="h.lnxbz9" w:colFirst="0" w:colLast="0"/>
      <w:bookmarkStart w:id="27" w:name="_Toc431806058"/>
      <w:bookmarkEnd w:id="26"/>
      <w:r>
        <w:lastRenderedPageBreak/>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8" w:name="h.35nkun2" w:colFirst="0" w:colLast="0"/>
      <w:bookmarkStart w:id="29" w:name="_Toc431806059"/>
      <w:bookmarkEnd w:id="28"/>
      <w:r>
        <w:lastRenderedPageBreak/>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0" w:name="h.1ksv4uv" w:colFirst="0" w:colLast="0"/>
      <w:bookmarkStart w:id="31" w:name="_Toc431806060"/>
      <w:bookmarkEnd w:id="30"/>
      <w:r>
        <w:lastRenderedPageBreak/>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2" w:name="h.44sinio" w:colFirst="0" w:colLast="0"/>
      <w:bookmarkStart w:id="33" w:name="_Toc431806061"/>
      <w:bookmarkEnd w:id="32"/>
      <w:r>
        <w:lastRenderedPageBreak/>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Naslov1"/>
        <w:numPr>
          <w:ilvl w:val="0"/>
          <w:numId w:val="3"/>
        </w:numPr>
      </w:pPr>
      <w:bookmarkStart w:id="35" w:name="_Toc431806062"/>
      <w:r>
        <w:lastRenderedPageBreak/>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Naslov1"/>
        <w:numPr>
          <w:ilvl w:val="0"/>
          <w:numId w:val="3"/>
        </w:numPr>
      </w:pPr>
      <w:bookmarkStart w:id="37" w:name="_Toc431806063"/>
      <w:r>
        <w:lastRenderedPageBreak/>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9">
        <w:r>
          <w:rPr>
            <w:rFonts w:ascii="Arial" w:eastAsia="Arial" w:hAnsi="Arial" w:cs="Arial"/>
            <w:color w:val="0000FF"/>
            <w:u w:val="single"/>
          </w:rPr>
          <w:t>http://www.fer.hr/predmet/opp</w:t>
        </w:r>
      </w:hyperlink>
      <w:hyperlink r:id="rId10"/>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1">
        <w:r>
          <w:rPr>
            <w:rFonts w:ascii="Arial" w:eastAsia="Arial" w:hAnsi="Arial" w:cs="Arial"/>
            <w:color w:val="0000FF"/>
            <w:u w:val="single"/>
          </w:rPr>
          <w:t>http://www.zemris.fer.hr/predmeti/opp</w:t>
        </w:r>
      </w:hyperlink>
      <w:hyperlink r:id="rId12"/>
    </w:p>
    <w:p w:rsidR="00BF7533" w:rsidRDefault="00454E07" w:rsidP="00B607C3">
      <w:pPr>
        <w:pStyle w:val="Naslov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lastRenderedPageBreak/>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14"/>
      <w:footerReference w:type="default" r:id="rId15"/>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356" w:rsidRDefault="00CB1356" w:rsidP="00BF7533">
      <w:r>
        <w:separator/>
      </w:r>
    </w:p>
  </w:endnote>
  <w:endnote w:type="continuationSeparator" w:id="0">
    <w:p w:rsidR="00CB1356" w:rsidRDefault="00CB1356"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339" w:rsidRDefault="00125339">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206561">
      <w:rPr>
        <w:noProof/>
      </w:rPr>
      <w:t>3</w:t>
    </w:r>
    <w:r>
      <w:fldChar w:fldCharType="end"/>
    </w:r>
    <w:r>
      <w:rPr>
        <w:rFonts w:ascii="Arial" w:eastAsia="Arial" w:hAnsi="Arial" w:cs="Arial"/>
        <w:sz w:val="20"/>
      </w:rPr>
      <w:t xml:space="preserve"> od </w:t>
    </w:r>
    <w:r>
      <w:fldChar w:fldCharType="begin"/>
    </w:r>
    <w:r>
      <w:instrText>NUMPAGES</w:instrText>
    </w:r>
    <w:r>
      <w:fldChar w:fldCharType="separate"/>
    </w:r>
    <w:r w:rsidR="00206561">
      <w:rPr>
        <w:noProof/>
      </w:rPr>
      <w:t>32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29. listopada 2017.</w:t>
    </w:r>
    <w:r>
      <w:rPr>
        <w:rFonts w:ascii="Arial" w:eastAsia="Arial" w:hAnsi="Arial" w:cs="Arial"/>
        <w:sz w:val="20"/>
      </w:rPr>
      <w:fldChar w:fldCharType="end"/>
    </w:r>
    <w:r w:rsidR="00781B05">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125339" w:rsidRDefault="00125339">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356" w:rsidRDefault="00CB1356" w:rsidP="00BF7533">
      <w:r>
        <w:separator/>
      </w:r>
    </w:p>
  </w:footnote>
  <w:footnote w:type="continuationSeparator" w:id="0">
    <w:p w:rsidR="00CB1356" w:rsidRDefault="00CB1356"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339" w:rsidRDefault="00125339">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sidR="00781B05">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GuildBuild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3">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337128FE"/>
    <w:multiLevelType w:val="hybridMultilevel"/>
    <w:tmpl w:val="C45A38B2"/>
    <w:lvl w:ilvl="0" w:tplc="3638541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2">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6">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7">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8">
    <w:nsid w:val="57B32F5C"/>
    <w:multiLevelType w:val="hybridMultilevel"/>
    <w:tmpl w:val="B860EE4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9">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2">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3">
    <w:nsid w:val="69F80A15"/>
    <w:multiLevelType w:val="hybridMultilevel"/>
    <w:tmpl w:val="5F9E909E"/>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4">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5">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19"/>
  </w:num>
  <w:num w:numId="3">
    <w:abstractNumId w:val="27"/>
  </w:num>
  <w:num w:numId="4">
    <w:abstractNumId w:val="32"/>
  </w:num>
  <w:num w:numId="5">
    <w:abstractNumId w:val="4"/>
  </w:num>
  <w:num w:numId="6">
    <w:abstractNumId w:val="13"/>
  </w:num>
  <w:num w:numId="7">
    <w:abstractNumId w:val="5"/>
  </w:num>
  <w:num w:numId="8">
    <w:abstractNumId w:val="9"/>
  </w:num>
  <w:num w:numId="9">
    <w:abstractNumId w:val="33"/>
  </w:num>
  <w:num w:numId="10">
    <w:abstractNumId w:val="8"/>
  </w:num>
  <w:num w:numId="11">
    <w:abstractNumId w:val="28"/>
  </w:num>
  <w:num w:numId="12">
    <w:abstractNumId w:val="12"/>
  </w:num>
  <w:num w:numId="13">
    <w:abstractNumId w:val="1"/>
  </w:num>
  <w:num w:numId="14">
    <w:abstractNumId w:val="24"/>
  </w:num>
  <w:num w:numId="15">
    <w:abstractNumId w:val="6"/>
  </w:num>
  <w:num w:numId="16">
    <w:abstractNumId w:val="11"/>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
  </w:num>
  <w:num w:numId="21">
    <w:abstractNumId w:val="31"/>
  </w:num>
  <w:num w:numId="22">
    <w:abstractNumId w:val="26"/>
  </w:num>
  <w:num w:numId="23">
    <w:abstractNumId w:val="30"/>
  </w:num>
  <w:num w:numId="24">
    <w:abstractNumId w:val="22"/>
  </w:num>
  <w:num w:numId="25">
    <w:abstractNumId w:val="20"/>
  </w:num>
  <w:num w:numId="26">
    <w:abstractNumId w:val="35"/>
  </w:num>
  <w:num w:numId="27">
    <w:abstractNumId w:val="23"/>
  </w:num>
  <w:num w:numId="28">
    <w:abstractNumId w:val="16"/>
  </w:num>
  <w:num w:numId="29">
    <w:abstractNumId w:val="14"/>
  </w:num>
  <w:num w:numId="30">
    <w:abstractNumId w:val="18"/>
  </w:num>
  <w:num w:numId="31">
    <w:abstractNumId w:val="15"/>
  </w:num>
  <w:num w:numId="32">
    <w:abstractNumId w:val="34"/>
  </w:num>
  <w:num w:numId="33">
    <w:abstractNumId w:val="21"/>
  </w:num>
  <w:num w:numId="34">
    <w:abstractNumId w:val="29"/>
  </w:num>
  <w:num w:numId="35">
    <w:abstractNumId w:val="25"/>
  </w:num>
  <w:num w:numId="36">
    <w:abstractNumId w:val="3"/>
  </w:num>
  <w:num w:numId="37">
    <w:abstractNumId w:val="10"/>
  </w:num>
  <w:num w:numId="38">
    <w:abstractNumId w:val="7"/>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001C32"/>
    <w:rsid w:val="00004BA6"/>
    <w:rsid w:val="00046D52"/>
    <w:rsid w:val="000659A8"/>
    <w:rsid w:val="000A3F1E"/>
    <w:rsid w:val="000D1468"/>
    <w:rsid w:val="000E308A"/>
    <w:rsid w:val="00125339"/>
    <w:rsid w:val="001419EF"/>
    <w:rsid w:val="00147C9E"/>
    <w:rsid w:val="00157D39"/>
    <w:rsid w:val="00171A4F"/>
    <w:rsid w:val="001E5F9B"/>
    <w:rsid w:val="002054AF"/>
    <w:rsid w:val="002063B0"/>
    <w:rsid w:val="00206561"/>
    <w:rsid w:val="0021516D"/>
    <w:rsid w:val="00225389"/>
    <w:rsid w:val="00242A23"/>
    <w:rsid w:val="00263657"/>
    <w:rsid w:val="00286F8F"/>
    <w:rsid w:val="00292D2F"/>
    <w:rsid w:val="00296EF1"/>
    <w:rsid w:val="002C3C7F"/>
    <w:rsid w:val="002D6EFF"/>
    <w:rsid w:val="002F1E49"/>
    <w:rsid w:val="002F2F3A"/>
    <w:rsid w:val="002F385F"/>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4058FC"/>
    <w:rsid w:val="00426DEC"/>
    <w:rsid w:val="004320ED"/>
    <w:rsid w:val="0044195A"/>
    <w:rsid w:val="00441C97"/>
    <w:rsid w:val="00451C50"/>
    <w:rsid w:val="00454E07"/>
    <w:rsid w:val="004602DA"/>
    <w:rsid w:val="00474D1A"/>
    <w:rsid w:val="0047577D"/>
    <w:rsid w:val="004935CC"/>
    <w:rsid w:val="004A2AB1"/>
    <w:rsid w:val="004C6521"/>
    <w:rsid w:val="004D3540"/>
    <w:rsid w:val="004F3E6B"/>
    <w:rsid w:val="005177C7"/>
    <w:rsid w:val="005206E8"/>
    <w:rsid w:val="005237D8"/>
    <w:rsid w:val="0053388B"/>
    <w:rsid w:val="00551C0E"/>
    <w:rsid w:val="00563816"/>
    <w:rsid w:val="005737C0"/>
    <w:rsid w:val="005D6631"/>
    <w:rsid w:val="005E3336"/>
    <w:rsid w:val="006469A7"/>
    <w:rsid w:val="00650A35"/>
    <w:rsid w:val="00663E77"/>
    <w:rsid w:val="00666D8D"/>
    <w:rsid w:val="006906DA"/>
    <w:rsid w:val="006B0E76"/>
    <w:rsid w:val="006B199F"/>
    <w:rsid w:val="006B6F3E"/>
    <w:rsid w:val="006C72DE"/>
    <w:rsid w:val="006E40CC"/>
    <w:rsid w:val="0070036C"/>
    <w:rsid w:val="00731CF5"/>
    <w:rsid w:val="00732CA8"/>
    <w:rsid w:val="00733887"/>
    <w:rsid w:val="00781B05"/>
    <w:rsid w:val="00796B73"/>
    <w:rsid w:val="007F390F"/>
    <w:rsid w:val="00804C2D"/>
    <w:rsid w:val="008456B1"/>
    <w:rsid w:val="00874345"/>
    <w:rsid w:val="008B2586"/>
    <w:rsid w:val="008C3F71"/>
    <w:rsid w:val="008E1953"/>
    <w:rsid w:val="008E3504"/>
    <w:rsid w:val="00952F10"/>
    <w:rsid w:val="0095767D"/>
    <w:rsid w:val="009754A4"/>
    <w:rsid w:val="009868E1"/>
    <w:rsid w:val="00990E51"/>
    <w:rsid w:val="0099763E"/>
    <w:rsid w:val="009A33D0"/>
    <w:rsid w:val="009C5A83"/>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D3016"/>
    <w:rsid w:val="00BF241E"/>
    <w:rsid w:val="00BF7533"/>
    <w:rsid w:val="00C04CFA"/>
    <w:rsid w:val="00C251C0"/>
    <w:rsid w:val="00C2734C"/>
    <w:rsid w:val="00C365FA"/>
    <w:rsid w:val="00C6330E"/>
    <w:rsid w:val="00C73AE8"/>
    <w:rsid w:val="00CB1356"/>
    <w:rsid w:val="00CB480D"/>
    <w:rsid w:val="00CD5A77"/>
    <w:rsid w:val="00CE19A5"/>
    <w:rsid w:val="00CE6104"/>
    <w:rsid w:val="00D11FB7"/>
    <w:rsid w:val="00D14041"/>
    <w:rsid w:val="00D6362F"/>
    <w:rsid w:val="00D7375B"/>
    <w:rsid w:val="00D75881"/>
    <w:rsid w:val="00D75C8E"/>
    <w:rsid w:val="00D75D2C"/>
    <w:rsid w:val="00D82009"/>
    <w:rsid w:val="00D83658"/>
    <w:rsid w:val="00DC0CB6"/>
    <w:rsid w:val="00DD111A"/>
    <w:rsid w:val="00E12451"/>
    <w:rsid w:val="00E16514"/>
    <w:rsid w:val="00E27579"/>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zemris.fer.hr/predmeti/o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emris.fer.hr/predmeti/op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fer.hr/predmet/opp" TargetMode="External"/><Relationship Id="rId4" Type="http://schemas.microsoft.com/office/2007/relationships/stylesWithEffects" Target="stylesWithEffects.xml"/><Relationship Id="rId9" Type="http://schemas.openxmlformats.org/officeDocument/2006/relationships/hyperlink" Target="http://www.fer.hr/predmet/op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F1E1E-C9AB-4F96-BA2C-0C9688E5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32</Pages>
  <Words>3811</Words>
  <Characters>21725</Characters>
  <Application>Microsoft Office Word</Application>
  <DocSecurity>0</DocSecurity>
  <Lines>181</Lines>
  <Paragraphs>50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25486</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Goran Lapat</cp:lastModifiedBy>
  <cp:revision>11</cp:revision>
  <dcterms:created xsi:type="dcterms:W3CDTF">2017-10-29T15:15:00Z</dcterms:created>
  <dcterms:modified xsi:type="dcterms:W3CDTF">2017-10-29T19:39:00Z</dcterms:modified>
</cp:coreProperties>
</file>