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26" w:rsidRPr="007F426E" w:rsidRDefault="000A5F26" w:rsidP="000A5F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0A5F26" w:rsidRPr="007F426E" w:rsidRDefault="000A5F26" w:rsidP="000A5F26">
      <w:pPr>
        <w:rPr>
          <w:rFonts w:ascii="Times New Roman" w:hAnsi="Times New Roman" w:cs="Times New Roman"/>
          <w:b/>
          <w:sz w:val="32"/>
          <w:szCs w:val="32"/>
        </w:rPr>
      </w:pPr>
    </w:p>
    <w:p w:rsidR="000A5F26" w:rsidRPr="007F426E" w:rsidRDefault="000A5F26" w:rsidP="000A5F26">
      <w:pPr>
        <w:rPr>
          <w:rFonts w:ascii="Times New Roman" w:hAnsi="Times New Roman" w:cs="Times New Roman"/>
          <w:b/>
          <w:sz w:val="32"/>
          <w:szCs w:val="32"/>
        </w:rPr>
      </w:pPr>
    </w:p>
    <w:p w:rsidR="000A5F26" w:rsidRPr="007F426E" w:rsidRDefault="000A5F26" w:rsidP="000A5F26">
      <w:pPr>
        <w:rPr>
          <w:rFonts w:ascii="Times New Roman" w:hAnsi="Times New Roman" w:cs="Times New Roman"/>
          <w:b/>
          <w:sz w:val="32"/>
          <w:szCs w:val="32"/>
        </w:rPr>
      </w:pPr>
    </w:p>
    <w:p w:rsidR="000A5F26" w:rsidRPr="007F426E" w:rsidRDefault="000A5F26" w:rsidP="000A5F26">
      <w:pPr>
        <w:rPr>
          <w:rFonts w:ascii="Times New Roman" w:hAnsi="Times New Roman" w:cs="Times New Roman"/>
          <w:b/>
          <w:sz w:val="32"/>
          <w:szCs w:val="32"/>
        </w:rPr>
      </w:pPr>
    </w:p>
    <w:p w:rsidR="000A5F26" w:rsidRPr="007F426E" w:rsidRDefault="000A5F26" w:rsidP="000A5F26">
      <w:pPr>
        <w:rPr>
          <w:rFonts w:ascii="Times New Roman" w:hAnsi="Times New Roman" w:cs="Times New Roman"/>
          <w:b/>
          <w:sz w:val="32"/>
          <w:szCs w:val="32"/>
        </w:rPr>
      </w:pPr>
    </w:p>
    <w:p w:rsidR="000A5F26" w:rsidRPr="007F426E" w:rsidRDefault="000A5F26" w:rsidP="000A5F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0A5F26" w:rsidRPr="002F0923" w:rsidRDefault="000A5F26" w:rsidP="000A5F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№12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0A5F26">
        <w:rPr>
          <w:rFonts w:ascii="Times New Roman" w:hAnsi="Times New Roman" w:cs="Times New Roman"/>
          <w:b/>
          <w:sz w:val="32"/>
          <w:szCs w:val="32"/>
        </w:rPr>
        <w:t>Разработка структур</w:t>
      </w:r>
    </w:p>
    <w:p w:rsidR="000A5F26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09.</w:t>
      </w:r>
      <w:r w:rsidRPr="007D5EB4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0A5F26" w:rsidRPr="007F426E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09.10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0A5F26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Pr="007F426E" w:rsidRDefault="000A5F26" w:rsidP="000A5F26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A5F26" w:rsidRDefault="000A5F26" w:rsidP="000A5F26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0A5F26" w:rsidRDefault="000A5F26" w:rsidP="000A5F26"/>
    <w:p w:rsidR="000A5F26" w:rsidRPr="001500AF" w:rsidRDefault="000A5F26" w:rsidP="000A5F26">
      <w:pPr>
        <w:pStyle w:val="1"/>
      </w:pPr>
      <w:r w:rsidRPr="001500AF">
        <w:lastRenderedPageBreak/>
        <w:t>Цель работы</w:t>
      </w:r>
    </w:p>
    <w:p w:rsidR="00792762" w:rsidRPr="001500AF" w:rsidRDefault="000A5F26" w:rsidP="000A5F26">
      <w:pPr>
        <w:pStyle w:val="2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00AF">
        <w:rPr>
          <w:rFonts w:ascii="Times New Roman" w:hAnsi="Times New Roman" w:cs="Times New Roman"/>
          <w:sz w:val="28"/>
          <w:szCs w:val="28"/>
        </w:rPr>
        <w:t xml:space="preserve">Изучить процесс разработки и применения структур на языке </w:t>
      </w:r>
      <w:proofErr w:type="spellStart"/>
      <w:r w:rsidRPr="001500AF">
        <w:rPr>
          <w:rFonts w:ascii="Times New Roman" w:hAnsi="Times New Roman" w:cs="Times New Roman"/>
          <w:sz w:val="28"/>
          <w:szCs w:val="28"/>
        </w:rPr>
        <w:t>Cи</w:t>
      </w:r>
      <w:proofErr w:type="spellEnd"/>
      <w:r w:rsidRPr="001500AF">
        <w:rPr>
          <w:rFonts w:ascii="Times New Roman" w:hAnsi="Times New Roman" w:cs="Times New Roman"/>
          <w:sz w:val="28"/>
          <w:szCs w:val="28"/>
        </w:rPr>
        <w:t>.</w:t>
      </w:r>
    </w:p>
    <w:p w:rsidR="000A5F26" w:rsidRPr="001500AF" w:rsidRDefault="000A5F26" w:rsidP="000A5F26">
      <w:pPr>
        <w:pStyle w:val="1"/>
        <w:numPr>
          <w:ilvl w:val="0"/>
          <w:numId w:val="3"/>
        </w:numPr>
      </w:pPr>
      <w:r w:rsidRPr="001500AF">
        <w:t>Контрольные вопросы</w:t>
      </w:r>
      <w:r w:rsidRPr="001500AF">
        <w:rPr>
          <w:lang w:val="en-US"/>
        </w:rPr>
        <w:t>:</w:t>
      </w:r>
    </w:p>
    <w:p w:rsidR="000A5F26" w:rsidRPr="001500AF" w:rsidRDefault="001500AF" w:rsidP="000A5F26">
      <w:pPr>
        <w:pStyle w:val="2"/>
        <w:numPr>
          <w:ilvl w:val="1"/>
          <w:numId w:val="3"/>
        </w:numPr>
        <w:rPr>
          <w:rStyle w:val="markdown-word"/>
          <w:rFonts w:ascii="Times New Roman" w:hAnsi="Times New Roman" w:cs="Times New Roman"/>
          <w:sz w:val="28"/>
          <w:szCs w:val="28"/>
        </w:rPr>
      </w:pPr>
      <w:r w:rsidRPr="001500AF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 это пользовательский тип данных, позволяющий объединить переменные различных типов под одним именем. Это составной тип данных, который может содержать элементы разных базовых и составных типов.</w:t>
      </w:r>
    </w:p>
    <w:p w:rsidR="001500AF" w:rsidRPr="001500AF" w:rsidRDefault="001500AF" w:rsidP="001500AF">
      <w:pPr>
        <w:pStyle w:val="2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500AF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500AF">
        <w:rPr>
          <w:rFonts w:ascii="Times New Roman" w:hAnsi="Times New Roman" w:cs="Times New Roman"/>
          <w:sz w:val="28"/>
          <w:szCs w:val="28"/>
        </w:rPr>
        <w:t xml:space="preserve"> Имя</w:t>
      </w:r>
      <w:r w:rsidRPr="00150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0AF">
        <w:rPr>
          <w:rFonts w:ascii="Times New Roman" w:hAnsi="Times New Roman" w:cs="Times New Roman"/>
          <w:sz w:val="28"/>
          <w:szCs w:val="28"/>
        </w:rPr>
        <w:t>Структуры {</w:t>
      </w:r>
    </w:p>
    <w:p w:rsidR="001500AF" w:rsidRPr="001500AF" w:rsidRDefault="001500AF" w:rsidP="001500AF">
      <w:pPr>
        <w:pStyle w:val="2"/>
        <w:numPr>
          <w:ilvl w:val="0"/>
          <w:numId w:val="0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1500AF">
        <w:rPr>
          <w:rFonts w:ascii="Times New Roman" w:hAnsi="Times New Roman" w:cs="Times New Roman"/>
          <w:sz w:val="28"/>
          <w:szCs w:val="28"/>
        </w:rPr>
        <w:t xml:space="preserve"> тип_1 поле_1;</w:t>
      </w:r>
    </w:p>
    <w:p w:rsidR="001500AF" w:rsidRPr="001500AF" w:rsidRDefault="001500AF" w:rsidP="001500AF">
      <w:pPr>
        <w:pStyle w:val="2"/>
        <w:numPr>
          <w:ilvl w:val="0"/>
          <w:numId w:val="0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150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0AF">
        <w:rPr>
          <w:rFonts w:ascii="Times New Roman" w:hAnsi="Times New Roman" w:cs="Times New Roman"/>
          <w:sz w:val="28"/>
          <w:szCs w:val="28"/>
        </w:rPr>
        <w:t>тип_2 поле_2;</w:t>
      </w:r>
    </w:p>
    <w:p w:rsidR="001500AF" w:rsidRPr="001500AF" w:rsidRDefault="001500AF" w:rsidP="001500AF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1500AF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500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0A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500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0A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500AF">
        <w:rPr>
          <w:rFonts w:ascii="Times New Roman" w:hAnsi="Times New Roman" w:cs="Times New Roman"/>
          <w:sz w:val="28"/>
          <w:szCs w:val="28"/>
        </w:rPr>
        <w:t>;</w:t>
      </w:r>
    </w:p>
    <w:p w:rsidR="001500AF" w:rsidRPr="001500AF" w:rsidRDefault="001500AF" w:rsidP="001500AF">
      <w:pPr>
        <w:pStyle w:val="2"/>
        <w:rPr>
          <w:rFonts w:ascii="Times New Roman" w:hAnsi="Times New Roman" w:cs="Times New Roman"/>
          <w:sz w:val="28"/>
          <w:szCs w:val="28"/>
        </w:rPr>
      </w:pPr>
      <w:r w:rsidRPr="001500AF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Доступ к полям осуществляется двумя способами:</w:t>
      </w:r>
    </w:p>
    <w:p w:rsidR="001500AF" w:rsidRPr="001500AF" w:rsidRDefault="001500AF" w:rsidP="001500AF">
      <w:pPr>
        <w:rPr>
          <w:rFonts w:ascii="Times New Roman" w:hAnsi="Times New Roman" w:cs="Times New Roman"/>
          <w:sz w:val="28"/>
          <w:szCs w:val="28"/>
        </w:rPr>
      </w:pPr>
      <w:r w:rsidRPr="001500AF">
        <w:rPr>
          <w:rFonts w:ascii="Times New Roman" w:hAnsi="Times New Roman" w:cs="Times New Roman"/>
          <w:sz w:val="28"/>
          <w:szCs w:val="28"/>
        </w:rPr>
        <w:t>Через точку (для объектов)</w:t>
      </w:r>
    </w:p>
    <w:p w:rsidR="001500AF" w:rsidRPr="001500AF" w:rsidRDefault="001500AF" w:rsidP="001500AF">
      <w:pPr>
        <w:rPr>
          <w:rFonts w:ascii="Times New Roman" w:hAnsi="Times New Roman" w:cs="Times New Roman"/>
          <w:sz w:val="28"/>
          <w:szCs w:val="28"/>
        </w:rPr>
      </w:pPr>
      <w:r w:rsidRPr="001500AF">
        <w:rPr>
          <w:rFonts w:ascii="Times New Roman" w:hAnsi="Times New Roman" w:cs="Times New Roman"/>
          <w:sz w:val="28"/>
          <w:szCs w:val="28"/>
        </w:rPr>
        <w:t>Через стрелку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1500AF">
        <w:rPr>
          <w:rFonts w:ascii="Times New Roman" w:hAnsi="Times New Roman" w:cs="Times New Roman"/>
          <w:sz w:val="28"/>
          <w:szCs w:val="28"/>
        </w:rPr>
        <w:t>(для указателей)</w:t>
      </w:r>
    </w:p>
    <w:p w:rsidR="001500AF" w:rsidRPr="001500AF" w:rsidRDefault="001500AF" w:rsidP="001500AF">
      <w:pPr>
        <w:pStyle w:val="2"/>
      </w:pPr>
      <w:r w:rsidRPr="001500AF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Для вывода значений полей используются стандартные потоки ввода-вывода</w:t>
      </w:r>
    </w:p>
    <w:sectPr w:rsidR="001500AF" w:rsidRPr="00150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26"/>
    <w:rsid w:val="000A5F26"/>
    <w:rsid w:val="001500AF"/>
    <w:rsid w:val="005D356A"/>
    <w:rsid w:val="0079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5EC8F"/>
  <w15:chartTrackingRefBased/>
  <w15:docId w15:val="{5AE8DF09-6757-4343-9BE5-06DA8F80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A5F26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0A5F26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0A5F26"/>
  </w:style>
  <w:style w:type="paragraph" w:customStyle="1" w:styleId="2">
    <w:name w:val="Основная нумерация 2"/>
    <w:basedOn w:val="a0"/>
    <w:link w:val="20"/>
    <w:qFormat/>
    <w:rsid w:val="000A5F26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0A5F26"/>
    <w:pPr>
      <w:numPr>
        <w:numId w:val="1"/>
      </w:numPr>
    </w:pPr>
  </w:style>
  <w:style w:type="character" w:customStyle="1" w:styleId="markdown-word">
    <w:name w:val="markdown-word"/>
    <w:basedOn w:val="a1"/>
    <w:rsid w:val="00150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7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2025-10-09T11:40:00Z</dcterms:created>
  <dcterms:modified xsi:type="dcterms:W3CDTF">2025-10-14T12:53:00Z</dcterms:modified>
</cp:coreProperties>
</file>