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B56D8" w14:textId="58D05FDF" w:rsidR="000E678B" w:rsidRPr="00DB210F" w:rsidRDefault="000E678B" w:rsidP="000E678B">
      <w:pPr>
        <w:pStyle w:val="Overskrift1"/>
        <w:rPr>
          <w:b/>
          <w:bCs/>
          <w:sz w:val="24"/>
          <w:szCs w:val="24"/>
        </w:rPr>
      </w:pPr>
      <w:r w:rsidRPr="00DB210F">
        <w:rPr>
          <w:b/>
          <w:bCs/>
          <w:sz w:val="24"/>
          <w:szCs w:val="24"/>
        </w:rPr>
        <w:t xml:space="preserve">Mitteleuropakonzepte in </w:t>
      </w:r>
      <w:r w:rsidR="00A75870" w:rsidRPr="00DB210F">
        <w:rPr>
          <w:b/>
          <w:bCs/>
          <w:sz w:val="24"/>
          <w:szCs w:val="24"/>
        </w:rPr>
        <w:t>Schul</w:t>
      </w:r>
      <w:r w:rsidRPr="00DB210F">
        <w:rPr>
          <w:b/>
          <w:bCs/>
          <w:sz w:val="24"/>
          <w:szCs w:val="24"/>
        </w:rPr>
        <w:t>bücher</w:t>
      </w:r>
      <w:r w:rsidR="00C752F3" w:rsidRPr="00DB210F">
        <w:rPr>
          <w:b/>
          <w:bCs/>
          <w:sz w:val="24"/>
          <w:szCs w:val="24"/>
        </w:rPr>
        <w:t>n</w:t>
      </w:r>
      <w:r w:rsidRPr="00DB210F">
        <w:rPr>
          <w:b/>
          <w:bCs/>
          <w:sz w:val="24"/>
          <w:szCs w:val="24"/>
        </w:rPr>
        <w:t xml:space="preserve"> des Deutschen Kaiserreichs (1871-1918)</w:t>
      </w:r>
    </w:p>
    <w:p w14:paraId="44F88BBD" w14:textId="480D2D06" w:rsidR="008D4840" w:rsidRPr="00DB210F" w:rsidRDefault="00CE5F6F" w:rsidP="00CE5F6F">
      <w:pPr>
        <w:pStyle w:val="Overskrift1"/>
        <w:rPr>
          <w:b/>
          <w:bCs/>
          <w:sz w:val="24"/>
          <w:szCs w:val="24"/>
        </w:rPr>
      </w:pPr>
      <w:r w:rsidRPr="00DB210F">
        <w:rPr>
          <w:b/>
          <w:bCs/>
          <w:sz w:val="24"/>
          <w:szCs w:val="24"/>
        </w:rPr>
        <w:t xml:space="preserve">1. </w:t>
      </w:r>
      <w:r w:rsidR="008D4840" w:rsidRPr="00DB210F">
        <w:rPr>
          <w:b/>
          <w:bCs/>
          <w:sz w:val="24"/>
          <w:szCs w:val="24"/>
        </w:rPr>
        <w:t>Einleitung</w:t>
      </w:r>
      <w:r w:rsidR="008575CD" w:rsidRPr="00DB210F">
        <w:rPr>
          <w:b/>
          <w:bCs/>
          <w:sz w:val="24"/>
          <w:szCs w:val="24"/>
        </w:rPr>
        <w:t xml:space="preserve"> und Relevanz</w:t>
      </w:r>
    </w:p>
    <w:p w14:paraId="6BEDB3B5" w14:textId="56D66B17" w:rsidR="00FE1C01" w:rsidRPr="00FE1C01" w:rsidRDefault="00FE1C01" w:rsidP="00FE1C01">
      <w:pPr>
        <w:pStyle w:val="Listeafsnit"/>
        <w:numPr>
          <w:ilvl w:val="0"/>
          <w:numId w:val="7"/>
        </w:numPr>
        <w:jc w:val="both"/>
        <w:rPr>
          <w:sz w:val="22"/>
          <w:szCs w:val="22"/>
        </w:rPr>
      </w:pPr>
      <w:r w:rsidRPr="00FE1C01">
        <w:rPr>
          <w:sz w:val="22"/>
          <w:szCs w:val="22"/>
        </w:rPr>
        <w:t xml:space="preserve">Verbindung zum Seminar: Verhältnis </w:t>
      </w:r>
      <w:r w:rsidR="00A16AD6">
        <w:rPr>
          <w:sz w:val="22"/>
          <w:szCs w:val="22"/>
        </w:rPr>
        <w:t>zwischen</w:t>
      </w:r>
      <w:r w:rsidRPr="00FE1C01">
        <w:rPr>
          <w:sz w:val="22"/>
          <w:szCs w:val="22"/>
        </w:rPr>
        <w:t xml:space="preserve"> Europa &amp; Nation → Gauck-Rede, </w:t>
      </w:r>
      <w:r w:rsidRPr="00FE1C01">
        <w:rPr>
          <w:sz w:val="22"/>
          <w:szCs w:val="22"/>
        </w:rPr>
        <w:fldChar w:fldCharType="begin"/>
      </w:r>
      <w:r w:rsidR="00740860">
        <w:rPr>
          <w:sz w:val="22"/>
          <w:szCs w:val="22"/>
        </w:rPr>
        <w:instrText xml:space="preserve"> ADDIN ZOTERO_ITEM CSL_CITATION {"citationID":"JEPHQmCm","properties":{"formattedCitation":"(Lichtenstein, 2017)","plainCitation":"(Lichtenstein, 2017)","dontUpdate":true,"noteIndex":0},"citationItems":[{"id":56,"uris":["http://zotero.org/users/local/RBDRquOs/items/RTGGWVPA"],"itemData":{"id":56,"type":"chapter","container-title":"Europäische Identität in der Krise? Europäische Identitätsforschung und Rechtspopulismusforschung im Dialog","page":"57-77","publisher":"Springer Fachmedien","title":"Zwischen Scheinkonsens und Identitätskrise. Konstruktionen europäischer Identität in nationalen Medienöffentlichkeiten","author":[{"family":"Lichtenstein","given":"D"}],"editor":[{"family":"Hentges","given":"Gudrun"},{"family":"Nottbohm","given":"Kristina"},{"family":"Platzer","given":"Hans-Wolfgang"}],"issued":{"date-parts":[["2017"]]}}}],"schema":"https://github.com/citation-style-language/schema/raw/master/csl-citation.json"} </w:instrText>
      </w:r>
      <w:r w:rsidRPr="00FE1C01">
        <w:rPr>
          <w:sz w:val="22"/>
          <w:szCs w:val="22"/>
        </w:rPr>
        <w:fldChar w:fldCharType="separate"/>
      </w:r>
      <w:r w:rsidRPr="00FE1C01">
        <w:rPr>
          <w:sz w:val="22"/>
        </w:rPr>
        <w:t>Lichtenstein (2017)</w:t>
      </w:r>
      <w:r w:rsidRPr="00FE1C01">
        <w:rPr>
          <w:sz w:val="22"/>
          <w:szCs w:val="22"/>
        </w:rPr>
        <w:fldChar w:fldCharType="end"/>
      </w:r>
      <w:r>
        <w:rPr>
          <w:sz w:val="22"/>
          <w:szCs w:val="22"/>
        </w:rPr>
        <w:t>.</w:t>
      </w:r>
    </w:p>
    <w:p w14:paraId="710A31B8" w14:textId="14172BB3" w:rsidR="008F7EC9" w:rsidRPr="00FE1C01" w:rsidRDefault="008F7EC9" w:rsidP="00FE1C01">
      <w:pPr>
        <w:pStyle w:val="Listeafsnit"/>
        <w:numPr>
          <w:ilvl w:val="0"/>
          <w:numId w:val="7"/>
        </w:numPr>
        <w:jc w:val="both"/>
        <w:rPr>
          <w:sz w:val="22"/>
          <w:szCs w:val="22"/>
        </w:rPr>
      </w:pPr>
      <w:r w:rsidRPr="00FE1C01">
        <w:rPr>
          <w:i/>
          <w:iCs/>
          <w:sz w:val="22"/>
          <w:szCs w:val="22"/>
        </w:rPr>
        <w:t>Mitteleuropa</w:t>
      </w:r>
      <w:r w:rsidRPr="00FE1C01">
        <w:rPr>
          <w:sz w:val="22"/>
          <w:szCs w:val="22"/>
        </w:rPr>
        <w:t xml:space="preserve"> </w:t>
      </w:r>
      <w:r w:rsidR="00FE1C01" w:rsidRPr="00FE1C01">
        <w:rPr>
          <w:sz w:val="22"/>
          <w:szCs w:val="22"/>
        </w:rPr>
        <w:t>oszilliert zwischen</w:t>
      </w:r>
      <w:r w:rsidRPr="00FE1C01">
        <w:rPr>
          <w:sz w:val="22"/>
          <w:szCs w:val="22"/>
        </w:rPr>
        <w:t xml:space="preserve"> dem Nationalen und dem Europäischen</w:t>
      </w:r>
      <w:r w:rsidR="00FE1C01">
        <w:rPr>
          <w:sz w:val="22"/>
          <w:szCs w:val="22"/>
        </w:rPr>
        <w:t>.</w:t>
      </w:r>
    </w:p>
    <w:p w14:paraId="1AB1DCE4" w14:textId="205FD859" w:rsidR="00FE1C01" w:rsidRDefault="00FE1C01" w:rsidP="00FE1C01">
      <w:pPr>
        <w:pStyle w:val="Listeafsnit"/>
        <w:numPr>
          <w:ilvl w:val="0"/>
          <w:numId w:val="7"/>
        </w:numPr>
        <w:jc w:val="both"/>
        <w:rPr>
          <w:sz w:val="22"/>
          <w:szCs w:val="22"/>
        </w:rPr>
      </w:pPr>
      <w:r w:rsidRPr="00FE1C01">
        <w:rPr>
          <w:sz w:val="22"/>
          <w:szCs w:val="22"/>
        </w:rPr>
        <w:t>Ambivalente Bedeutung</w:t>
      </w:r>
      <w:r w:rsidR="002C0916">
        <w:rPr>
          <w:sz w:val="22"/>
          <w:szCs w:val="22"/>
        </w:rPr>
        <w:t xml:space="preserve"> </w:t>
      </w:r>
      <w:r w:rsidR="002C0916" w:rsidRPr="00FE1C01">
        <w:rPr>
          <w:sz w:val="22"/>
          <w:szCs w:val="22"/>
        </w:rPr>
        <w:fldChar w:fldCharType="begin"/>
      </w:r>
      <w:r w:rsidR="002C0916" w:rsidRPr="00FE1C01">
        <w:rPr>
          <w:sz w:val="22"/>
          <w:szCs w:val="22"/>
        </w:rPr>
        <w:instrText xml:space="preserve"> ADDIN ZOTERO_ITEM CSL_CITATION {"citationID":"kkGMcx75","properties":{"formattedCitation":"(Ash, 1990; Eisfeld &amp; Beyme, 2012; Elbeshausen, 2008; G\\uc0\\u243{}rny, 2015; Harms, 2012; Rupnik, 1990; Vidmar-Horvat &amp; Delanty, 2008)","plainCitation":"(Ash, 1990; Eisfeld &amp; Beyme, 2012; Elbeshausen, 2008; Górny, 2015; Harms, 2012; Rupnik, 1990; Vidmar-Horvat &amp; Delanty, 2008)","noteIndex":0},"citationItems":[{"id":46,"uris":["http://zotero.org/users/local/RBDRquOs/items/SLTDCNAN"],"itemData":{"id":46,"type":"entry-encyclopedia","collection-number":"119","container-title":"Daedalus","page":"1-21","title":"Mitteleuropa?","URL":"http://www.jstor.org/stable/20025282","volume":"1","author":[{"family":"Ash","given":"Timothy G."}],"issued":{"date-parts":[["1990"]]}}},{"id":47,"uris":["http://zotero.org/users/local/RBDRquOs/items/YD7FI9BH"],"itemData":{"id":47,"type":"chapter","container-title":"Radical Approaches to Political Science: Roads Less Traveled","page":"155-166","publisher":"Verlag Barbara Budrich","title":"‘Mitteleuropa’ in Historical and Contemporary Perspective","URL":"https://doi.org/10.2307/j.ctvddzgc3.12","author":[{"family":"Eisfeld","given":"Rainer"},{"family":"Beyme","given":"Klaus","dropping-particle":"von"}],"issued":{"date-parts":[["2012"]]}}},{"id":51,"uris":["http://zotero.org/users/local/RBDRquOs/items/HX5K5BLD"],"itemData":{"id":51,"type":"chapter","container-title":"Tyskland og Europa i det 20. århundrede","event-place":"København","publisher":"Museum Tusculanums forlag","publisher-place":"København","title":"Mellemeuropa - rum uden egenskaber","author":[{"family":"Elbeshausen","given":"Hans"}],"editor":[{"family":"Mortensen","given":"Morten Dyssel"},{"family":"Paulsen","given":"Adam"}],"issued":{"date-parts":[["2008"]]}}},{"id":43,"uris":["http://zotero.org/users/local/RBDRquOs/items/4DG2CMUP"],"itemData":{"id":43,"type":"entry-encyclopedia","container-title":"International Encyclopedia of the First World War","event-place":"Berlin","publisher":"Freie Universität Berlin","publisher-place":"Berlin","title":"Concept of Mitteleuropa","URL":"https://encyclopedia.1914-1918-online.net/article/concept-of-mitteleuropa/","author":[{"family":"Górny","given":"Maciej"}],"editor":[{"family":"Daniel","given":"Ute"},{"family":"Gatrell","given":"Peter"},{"family":"Janz","given":"Oliver"},{"family":"Jones","given":"Heather"},{"family":"Keene","given":"Jennifer"},{"family":"Kramer","given":"Alan"},{"family":"Nasson","given":"Bill"}],"issued":{"date-parts":[["2015"]]}}},{"id":44,"uris":["http://zotero.org/users/local/RBDRquOs/items/AFL6TF95"],"itemData":{"id":44,"type":"article-journal","container-title":"European review of history = Revue européene d'histoire","issue":"5","page":"669-692","title":"Living Mitteleuropa in the 1980s: a network of Hungarian and West German Intellectuals","volume":"19","author":[{"family":"Harms","given":"Victoria"}],"issued":{"date-parts":[["2012"]]}}},{"id":48,"uris":["http://zotero.org/users/local/RBDRquOs/items/JGGHBEQH"],"itemData":{"id":48,"type":"entry-encyclopedia","collection-number":"119","container-title":"Daedalus","page":"249-278","title":"Central Europe or Mitteleuropa?","URL":"http://www.jstor.org/stable/20025291","volume":"1","author":[{"family":"Rupnik","given":"Jacques"}],"issued":{"date-parts":[["1990"]]}}},{"id":45,"uris":["http://zotero.org/users/local/RBDRquOs/items/2ZXDNAK6"],"itemData":{"id":45,"type":"article-journal","container-title":"European journal of social theory","issue":"2","page":"203-218","title":"Mitteleuropa and the European Heritage","volume":"11","author":[{"family":"Vidmar-Horvat","given":"Ksenija"},{"family":"Delanty","given":"Gerard"}],"issued":{"date-parts":[["2008"]]}}}],"schema":"https://github.com/citation-style-language/schema/raw/master/csl-citation.json"} </w:instrText>
      </w:r>
      <w:r w:rsidR="002C0916" w:rsidRPr="00FE1C01">
        <w:rPr>
          <w:sz w:val="22"/>
          <w:szCs w:val="22"/>
        </w:rPr>
        <w:fldChar w:fldCharType="separate"/>
      </w:r>
      <w:r w:rsidR="002C0916" w:rsidRPr="00FE1C01">
        <w:rPr>
          <w:rFonts w:cs="Times New Roman"/>
          <w:kern w:val="0"/>
          <w:sz w:val="22"/>
          <w:szCs w:val="22"/>
        </w:rPr>
        <w:t>(Ash, 1990; Eisfeld &amp; Beyme, 2012; Elbeshausen, 2008; Górny, 2015; Harms, 2012; Rupnik, 1990; Vidmar-Horvat &amp; Delanty, 2008)</w:t>
      </w:r>
      <w:r w:rsidR="002C0916" w:rsidRPr="00FE1C01">
        <w:rPr>
          <w:sz w:val="22"/>
          <w:szCs w:val="22"/>
        </w:rPr>
        <w:fldChar w:fldCharType="end"/>
      </w:r>
      <w:r w:rsidRPr="00FE1C01">
        <w:rPr>
          <w:sz w:val="22"/>
          <w:szCs w:val="22"/>
        </w:rPr>
        <w:t>:</w:t>
      </w:r>
    </w:p>
    <w:p w14:paraId="4B27AAD1" w14:textId="657735B4" w:rsidR="00FE1C01" w:rsidRDefault="00FE1C01" w:rsidP="00FE1C01">
      <w:pPr>
        <w:pStyle w:val="Listeafsnit"/>
        <w:numPr>
          <w:ilvl w:val="1"/>
          <w:numId w:val="7"/>
        </w:numPr>
        <w:jc w:val="both"/>
        <w:rPr>
          <w:sz w:val="22"/>
          <w:szCs w:val="22"/>
        </w:rPr>
      </w:pPr>
      <w:r>
        <w:rPr>
          <w:sz w:val="22"/>
          <w:szCs w:val="22"/>
        </w:rPr>
        <w:t>Subversive Alternative zur Ost-West-Dich</w:t>
      </w:r>
      <w:r w:rsidR="00EA1CCA">
        <w:rPr>
          <w:sz w:val="22"/>
          <w:szCs w:val="22"/>
        </w:rPr>
        <w:t>o</w:t>
      </w:r>
      <w:r>
        <w:rPr>
          <w:sz w:val="22"/>
          <w:szCs w:val="22"/>
        </w:rPr>
        <w:t>tomie (z.B. Chemnitz-</w:t>
      </w:r>
      <w:proofErr w:type="spellStart"/>
      <w:r>
        <w:rPr>
          <w:sz w:val="22"/>
          <w:szCs w:val="22"/>
        </w:rPr>
        <w:t>Bidbook</w:t>
      </w:r>
      <w:proofErr w:type="spellEnd"/>
      <w:r>
        <w:rPr>
          <w:sz w:val="22"/>
          <w:szCs w:val="22"/>
        </w:rPr>
        <w:t>).</w:t>
      </w:r>
    </w:p>
    <w:p w14:paraId="692536C9" w14:textId="77777777" w:rsidR="00FE1C01" w:rsidRDefault="00FE1C01" w:rsidP="00FE1C01">
      <w:pPr>
        <w:pStyle w:val="Listeafsnit"/>
        <w:numPr>
          <w:ilvl w:val="1"/>
          <w:numId w:val="7"/>
        </w:numPr>
        <w:jc w:val="both"/>
        <w:rPr>
          <w:sz w:val="22"/>
          <w:szCs w:val="22"/>
        </w:rPr>
      </w:pPr>
      <w:r>
        <w:rPr>
          <w:sz w:val="22"/>
          <w:szCs w:val="22"/>
        </w:rPr>
        <w:t>In rechtsorientierten Europamodellen prominent (</w:t>
      </w:r>
      <w:r w:rsidRPr="00E21011">
        <w:rPr>
          <w:sz w:val="22"/>
          <w:szCs w:val="22"/>
        </w:rPr>
        <w:fldChar w:fldCharType="begin"/>
      </w:r>
      <w:r>
        <w:rPr>
          <w:sz w:val="22"/>
          <w:szCs w:val="22"/>
        </w:rPr>
        <w:instrText xml:space="preserve"> ADDIN ZOTERO_ITEM CSL_CITATION {"citationID":"PY1E7XD1","properties":{"formattedCitation":"(Virchow, 2017)","plainCitation":"(Virchow, 2017)","dontUpdate":true,"noteIndex":0},"citationItems":[{"id":54,"uris":["http://zotero.org/users/local/RBDRquOs/items/7TGTWPCN"],"itemData":{"id":54,"type":"chapter","container-title":"Europäische Identität in der Krise? Europäische Identitätsforschung und Rechtspopulismusforschung im Dialog","page":"149-165","publisher":"Springer Fachmedien","title":"Europa als Projektionsfläche, Handlungsraum und Konfliktfeld. Die extreme Rechte als europäische Akteurin?","author":[{"family":"Virchow","given":"Fabian"}],"editor":[{"family":"Hentges","given":"Gudrun"},{"family":"Nottbohm","given":"Kristina"},{"family":"Platzer","given":"Hans-Wolfgang"}],"issued":{"date-parts":[["2017"]]}}}],"schema":"https://github.com/citation-style-language/schema/raw/master/csl-citation.json"} </w:instrText>
      </w:r>
      <w:r w:rsidRPr="00E21011">
        <w:rPr>
          <w:sz w:val="22"/>
          <w:szCs w:val="22"/>
        </w:rPr>
        <w:fldChar w:fldCharType="separate"/>
      </w:r>
      <w:r w:rsidRPr="00E21011">
        <w:rPr>
          <w:sz w:val="22"/>
          <w:szCs w:val="22"/>
        </w:rPr>
        <w:t>Virchow 2017)</w:t>
      </w:r>
      <w:r w:rsidRPr="00E21011">
        <w:rPr>
          <w:sz w:val="22"/>
          <w:szCs w:val="22"/>
        </w:rPr>
        <w:fldChar w:fldCharType="end"/>
      </w:r>
      <w:r>
        <w:rPr>
          <w:sz w:val="22"/>
          <w:szCs w:val="22"/>
        </w:rPr>
        <w:t>.</w:t>
      </w:r>
    </w:p>
    <w:p w14:paraId="3E51FF54" w14:textId="5901FB55" w:rsidR="00FE1C01" w:rsidRDefault="00FE1C01" w:rsidP="008F7EC9">
      <w:pPr>
        <w:pStyle w:val="Listeafsnit"/>
        <w:numPr>
          <w:ilvl w:val="1"/>
          <w:numId w:val="7"/>
        </w:numPr>
        <w:jc w:val="both"/>
        <w:rPr>
          <w:sz w:val="22"/>
          <w:szCs w:val="22"/>
        </w:rPr>
      </w:pPr>
      <w:r>
        <w:rPr>
          <w:sz w:val="22"/>
          <w:szCs w:val="22"/>
        </w:rPr>
        <w:t xml:space="preserve">Historisch </w:t>
      </w:r>
      <w:r w:rsidR="002E7CBE" w:rsidRPr="00FE1C01">
        <w:rPr>
          <w:sz w:val="22"/>
          <w:szCs w:val="22"/>
        </w:rPr>
        <w:t>im</w:t>
      </w:r>
      <w:r w:rsidR="008F7EC9" w:rsidRPr="00FE1C01">
        <w:rPr>
          <w:sz w:val="22"/>
          <w:szCs w:val="22"/>
        </w:rPr>
        <w:t xml:space="preserve"> </w:t>
      </w:r>
      <w:r w:rsidR="00D5480F">
        <w:rPr>
          <w:sz w:val="22"/>
          <w:szCs w:val="22"/>
        </w:rPr>
        <w:t>19. Jahrhundert</w:t>
      </w:r>
      <w:r>
        <w:rPr>
          <w:sz w:val="22"/>
          <w:szCs w:val="22"/>
        </w:rPr>
        <w:t xml:space="preserve"> </w:t>
      </w:r>
      <w:r w:rsidR="00D5480F">
        <w:rPr>
          <w:sz w:val="22"/>
          <w:szCs w:val="22"/>
        </w:rPr>
        <w:t>verwurzelt</w:t>
      </w:r>
      <w:r w:rsidR="00DC0FDD" w:rsidRPr="00FE1C01">
        <w:rPr>
          <w:sz w:val="22"/>
          <w:szCs w:val="22"/>
        </w:rPr>
        <w:t>.</w:t>
      </w:r>
    </w:p>
    <w:p w14:paraId="44CD534E" w14:textId="77777777" w:rsidR="00FE1C01" w:rsidRDefault="008F7EC9" w:rsidP="009B0DF6">
      <w:pPr>
        <w:pStyle w:val="Listeafsnit"/>
        <w:numPr>
          <w:ilvl w:val="0"/>
          <w:numId w:val="7"/>
        </w:numPr>
        <w:jc w:val="both"/>
        <w:rPr>
          <w:sz w:val="22"/>
          <w:szCs w:val="22"/>
        </w:rPr>
      </w:pPr>
      <w:r w:rsidRPr="00FE1C01">
        <w:rPr>
          <w:sz w:val="22"/>
          <w:szCs w:val="22"/>
        </w:rPr>
        <w:t>Schulbücher</w:t>
      </w:r>
      <w:r w:rsidR="006724DE" w:rsidRPr="00FE1C01">
        <w:rPr>
          <w:sz w:val="22"/>
          <w:szCs w:val="22"/>
        </w:rPr>
        <w:t xml:space="preserve"> als Medium</w:t>
      </w:r>
      <w:r w:rsidRPr="00FE1C01">
        <w:rPr>
          <w:sz w:val="22"/>
          <w:szCs w:val="22"/>
        </w:rPr>
        <w:t xml:space="preserve"> </w:t>
      </w:r>
      <w:r w:rsidR="00FE1C01">
        <w:rPr>
          <w:sz w:val="22"/>
          <w:szCs w:val="22"/>
        </w:rPr>
        <w:t>im Deutschen Kaiserreich.</w:t>
      </w:r>
    </w:p>
    <w:p w14:paraId="3EFEABD3" w14:textId="50CA985E" w:rsidR="0036562C" w:rsidRPr="00FE1C01" w:rsidRDefault="00FE1C01" w:rsidP="009B0DF6">
      <w:pPr>
        <w:pStyle w:val="Listeafsnit"/>
        <w:numPr>
          <w:ilvl w:val="0"/>
          <w:numId w:val="7"/>
        </w:numPr>
        <w:jc w:val="both"/>
        <w:rPr>
          <w:sz w:val="22"/>
          <w:szCs w:val="22"/>
        </w:rPr>
      </w:pPr>
      <w:r w:rsidRPr="00FE1C01">
        <w:rPr>
          <w:b/>
          <w:bCs/>
          <w:sz w:val="22"/>
          <w:szCs w:val="22"/>
        </w:rPr>
        <w:t>Fragestellung</w:t>
      </w:r>
      <w:r>
        <w:rPr>
          <w:sz w:val="22"/>
          <w:szCs w:val="22"/>
        </w:rPr>
        <w:t xml:space="preserve">: </w:t>
      </w:r>
      <w:r w:rsidR="00A31F4E" w:rsidRPr="00FE1C01">
        <w:rPr>
          <w:sz w:val="22"/>
          <w:szCs w:val="22"/>
        </w:rPr>
        <w:t xml:space="preserve">Wie wurde das Konzept Mitteleuropa in Schulbüchern des Deutschen Kaiserreichs diskursiv </w:t>
      </w:r>
      <w:r w:rsidR="0083561D" w:rsidRPr="00FE1C01">
        <w:rPr>
          <w:sz w:val="22"/>
          <w:szCs w:val="22"/>
        </w:rPr>
        <w:t xml:space="preserve">konstruiert </w:t>
      </w:r>
      <w:r w:rsidR="008F7EC9" w:rsidRPr="00FE1C01">
        <w:rPr>
          <w:sz w:val="22"/>
          <w:szCs w:val="22"/>
        </w:rPr>
        <w:t>und</w:t>
      </w:r>
      <w:r w:rsidR="0083561D" w:rsidRPr="00FE1C01">
        <w:rPr>
          <w:sz w:val="22"/>
          <w:szCs w:val="22"/>
        </w:rPr>
        <w:t xml:space="preserve"> </w:t>
      </w:r>
      <w:r w:rsidR="00A31F4E" w:rsidRPr="00FE1C01">
        <w:rPr>
          <w:sz w:val="22"/>
          <w:szCs w:val="22"/>
        </w:rPr>
        <w:t>bewertet?</w:t>
      </w:r>
    </w:p>
    <w:p w14:paraId="24C6DE4D" w14:textId="2C6A87D2" w:rsidR="00AC5392" w:rsidRPr="00DB210F" w:rsidRDefault="008D4840" w:rsidP="00AC5392">
      <w:pPr>
        <w:pStyle w:val="Overskrift1"/>
        <w:rPr>
          <w:b/>
          <w:bCs/>
          <w:sz w:val="24"/>
          <w:szCs w:val="24"/>
        </w:rPr>
      </w:pPr>
      <w:r w:rsidRPr="00DB210F">
        <w:rPr>
          <w:b/>
          <w:bCs/>
          <w:sz w:val="24"/>
          <w:szCs w:val="24"/>
        </w:rPr>
        <w:t>2. Theorie</w:t>
      </w:r>
    </w:p>
    <w:p w14:paraId="7EB40FF9" w14:textId="6B9A69FA" w:rsidR="00FE1C01" w:rsidRDefault="00FE1C01" w:rsidP="00E87E02">
      <w:pPr>
        <w:pStyle w:val="Listeafsnit"/>
        <w:numPr>
          <w:ilvl w:val="0"/>
          <w:numId w:val="8"/>
        </w:numPr>
        <w:rPr>
          <w:sz w:val="22"/>
          <w:szCs w:val="22"/>
        </w:rPr>
      </w:pPr>
      <w:r w:rsidRPr="00206725">
        <w:rPr>
          <w:b/>
          <w:bCs/>
          <w:sz w:val="22"/>
          <w:szCs w:val="22"/>
        </w:rPr>
        <w:t>These:</w:t>
      </w:r>
      <w:r>
        <w:rPr>
          <w:sz w:val="22"/>
          <w:szCs w:val="22"/>
        </w:rPr>
        <w:t xml:space="preserve"> Maschinelles Lernen</w:t>
      </w:r>
      <w:r w:rsidR="00E63E89" w:rsidRPr="00E21011">
        <w:rPr>
          <w:sz w:val="22"/>
          <w:szCs w:val="22"/>
        </w:rPr>
        <w:t xml:space="preserve"> </w:t>
      </w:r>
      <w:r>
        <w:rPr>
          <w:sz w:val="22"/>
          <w:szCs w:val="22"/>
        </w:rPr>
        <w:t>kann</w:t>
      </w:r>
      <w:r w:rsidR="00E63E89" w:rsidRPr="00E21011">
        <w:rPr>
          <w:sz w:val="22"/>
          <w:szCs w:val="22"/>
        </w:rPr>
        <w:t xml:space="preserve"> normative</w:t>
      </w:r>
      <w:r w:rsidR="00B87E4C" w:rsidRPr="00E21011">
        <w:rPr>
          <w:sz w:val="22"/>
          <w:szCs w:val="22"/>
        </w:rPr>
        <w:t xml:space="preserve"> </w:t>
      </w:r>
      <w:r w:rsidR="00F33F01" w:rsidRPr="00E21011">
        <w:rPr>
          <w:sz w:val="22"/>
          <w:szCs w:val="22"/>
        </w:rPr>
        <w:t>Diskurss</w:t>
      </w:r>
      <w:r w:rsidR="00E63E89" w:rsidRPr="00E21011">
        <w:rPr>
          <w:sz w:val="22"/>
          <w:szCs w:val="22"/>
        </w:rPr>
        <w:t xml:space="preserve">trukturen </w:t>
      </w:r>
      <w:r w:rsidR="00F33F01" w:rsidRPr="00E21011">
        <w:rPr>
          <w:sz w:val="22"/>
          <w:szCs w:val="22"/>
        </w:rPr>
        <w:t>entdecken</w:t>
      </w:r>
      <w:r>
        <w:rPr>
          <w:sz w:val="22"/>
          <w:szCs w:val="22"/>
        </w:rPr>
        <w:t xml:space="preserve"> </w:t>
      </w:r>
      <w:r w:rsidRPr="00E21011">
        <w:rPr>
          <w:sz w:val="22"/>
          <w:szCs w:val="22"/>
        </w:rPr>
        <w:fldChar w:fldCharType="begin"/>
      </w:r>
      <w:r w:rsidRPr="00E21011">
        <w:rPr>
          <w:sz w:val="22"/>
          <w:szCs w:val="22"/>
        </w:rPr>
        <w:instrText xml:space="preserve"> ADDIN ZOTERO_ITEM CSL_CITATION {"citationID":"QbXy4eGD","properties":{"formattedCitation":"(Chang et al., 2024)","plainCitation":"(Chang et al., 2024)","noteIndex":0},"citationItems":[{"id":34,"uris":["http://zotero.org/users/local/RBDRquOs/items/BME8W9VC"],"itemData":{"id":34,"type":"article","collection-title":"CHR 2024: Computational Humanities Research Conference","number":"arXiv:2410.14978","title":"Subversive Characters and Stereotyping Readers: Characterizing Queer Relationalities with Dialogue-Based Relation Extraction","URL":"https://arxiv.org/abs/2410.14978","author":[{"family":"Chang","given":"Kent K."},{"family":"Ho","given":"Anna"},{"family":"Bamman","given":"David"}],"issued":{"date-parts":[["2024"]]}}}],"schema":"https://github.com/citation-style-language/schema/raw/master/csl-citation.json"} </w:instrText>
      </w:r>
      <w:r w:rsidRPr="00E21011">
        <w:rPr>
          <w:sz w:val="22"/>
          <w:szCs w:val="22"/>
        </w:rPr>
        <w:fldChar w:fldCharType="separate"/>
      </w:r>
      <w:r w:rsidRPr="00E21011">
        <w:rPr>
          <w:sz w:val="22"/>
          <w:szCs w:val="22"/>
        </w:rPr>
        <w:t>(Chang et al., 2024)</w:t>
      </w:r>
      <w:r w:rsidRPr="00E21011">
        <w:rPr>
          <w:sz w:val="22"/>
          <w:szCs w:val="22"/>
        </w:rPr>
        <w:fldChar w:fldCharType="end"/>
      </w:r>
      <w:r w:rsidRPr="00E21011">
        <w:rPr>
          <w:sz w:val="22"/>
          <w:szCs w:val="22"/>
        </w:rPr>
        <w:t>.</w:t>
      </w:r>
    </w:p>
    <w:p w14:paraId="3F1A7C0A" w14:textId="2D0B40D6" w:rsidR="00E63E89" w:rsidRDefault="00660F6E" w:rsidP="00E87E02">
      <w:pPr>
        <w:pStyle w:val="Listeafsnit"/>
        <w:numPr>
          <w:ilvl w:val="1"/>
          <w:numId w:val="8"/>
        </w:numPr>
        <w:rPr>
          <w:sz w:val="22"/>
          <w:szCs w:val="22"/>
        </w:rPr>
      </w:pPr>
      <w:r w:rsidRPr="00E21011">
        <w:rPr>
          <w:sz w:val="22"/>
          <w:szCs w:val="22"/>
        </w:rPr>
        <w:t xml:space="preserve">Warum? </w:t>
      </w:r>
      <w:r w:rsidR="000B5560">
        <w:rPr>
          <w:sz w:val="22"/>
          <w:szCs w:val="22"/>
        </w:rPr>
        <w:t>Für</w:t>
      </w:r>
      <w:r w:rsidR="002E7CBE" w:rsidRPr="002E7CBE">
        <w:rPr>
          <w:sz w:val="22"/>
          <w:szCs w:val="22"/>
        </w:rPr>
        <w:t xml:space="preserve"> maschinelle Lernmodelle </w:t>
      </w:r>
      <w:r w:rsidR="000B5560">
        <w:rPr>
          <w:sz w:val="22"/>
          <w:szCs w:val="22"/>
        </w:rPr>
        <w:t xml:space="preserve">sind </w:t>
      </w:r>
      <w:r w:rsidR="00FE1C01">
        <w:rPr>
          <w:sz w:val="22"/>
          <w:szCs w:val="22"/>
        </w:rPr>
        <w:t>Sprache</w:t>
      </w:r>
      <w:r w:rsidR="002E7CBE" w:rsidRPr="002E7CBE">
        <w:rPr>
          <w:sz w:val="22"/>
          <w:szCs w:val="22"/>
        </w:rPr>
        <w:t xml:space="preserve"> Muster aus leeren Signifikanten</w:t>
      </w:r>
      <w:r w:rsidR="000B5560">
        <w:rPr>
          <w:sz w:val="22"/>
          <w:szCs w:val="22"/>
        </w:rPr>
        <w:t>.</w:t>
      </w:r>
    </w:p>
    <w:p w14:paraId="0FBC9834" w14:textId="0EE331C1" w:rsidR="000B5560" w:rsidRDefault="000B5560" w:rsidP="00E87E02">
      <w:pPr>
        <w:pStyle w:val="Listeafsnit"/>
        <w:numPr>
          <w:ilvl w:val="1"/>
          <w:numId w:val="8"/>
        </w:numPr>
        <w:rPr>
          <w:sz w:val="22"/>
          <w:szCs w:val="22"/>
        </w:rPr>
      </w:pPr>
      <w:r>
        <w:rPr>
          <w:sz w:val="22"/>
          <w:szCs w:val="22"/>
        </w:rPr>
        <w:t>Idiosynkratischer Ansatz mit Inspiration aus der queertheoretischen Diskursanalyse.</w:t>
      </w:r>
    </w:p>
    <w:p w14:paraId="49F34C27" w14:textId="0F56E13B" w:rsidR="001E220F" w:rsidRDefault="005B754C" w:rsidP="00E87E02">
      <w:pPr>
        <w:pStyle w:val="Listeafsnit"/>
        <w:numPr>
          <w:ilvl w:val="0"/>
          <w:numId w:val="8"/>
        </w:numPr>
        <w:rPr>
          <w:sz w:val="22"/>
          <w:szCs w:val="22"/>
        </w:rPr>
      </w:pPr>
      <w:r w:rsidRPr="00206725">
        <w:rPr>
          <w:b/>
          <w:bCs/>
          <w:sz w:val="22"/>
          <w:szCs w:val="22"/>
        </w:rPr>
        <w:t>Ansatz</w:t>
      </w:r>
      <w:r>
        <w:rPr>
          <w:sz w:val="22"/>
          <w:szCs w:val="22"/>
        </w:rPr>
        <w:t xml:space="preserve">, vgl. das </w:t>
      </w:r>
      <w:r w:rsidR="000B5560">
        <w:rPr>
          <w:sz w:val="22"/>
          <w:szCs w:val="22"/>
        </w:rPr>
        <w:t>DIMEAN-Modell</w:t>
      </w:r>
      <w:r w:rsidR="00501EAF">
        <w:rPr>
          <w:sz w:val="22"/>
          <w:szCs w:val="22"/>
        </w:rPr>
        <w:t xml:space="preserve"> </w:t>
      </w:r>
      <w:r w:rsidR="00501EAF">
        <w:rPr>
          <w:sz w:val="22"/>
          <w:szCs w:val="22"/>
        </w:rPr>
        <w:fldChar w:fldCharType="begin"/>
      </w:r>
      <w:r w:rsidR="00501EAF">
        <w:rPr>
          <w:sz w:val="22"/>
          <w:szCs w:val="22"/>
        </w:rPr>
        <w:instrText xml:space="preserve"> ADDIN ZOTERO_ITEM CSL_CITATION {"citationID":"gn3uD3Cv","properties":{"formattedCitation":"(Spitzm\\uc0\\u252{}ller &amp; Warnke, 2011)","plainCitation":"(Spitzmüller &amp; Warnke, 2011)","noteIndex":0},"citationItems":[{"id":58,"uris":["http://zotero.org/users/local/RBDRquOs/items/U7AEICXX"],"itemData":{"id":58,"type":"book","publisher":"De Gruyter","title":"Diskurslinguistik: Eine Einführung in Theorien und Methoden der transtextuellen Sprachanalyse","URL":"https://doi.org/10.1515/9783110229967","author":[{"family":"Spitzmüller","given":"J"},{"family":"Warnke","given":"I"}],"issued":{"date-parts":[["2011"]]}}}],"schema":"https://github.com/citation-style-language/schema/raw/master/csl-citation.json"} </w:instrText>
      </w:r>
      <w:r w:rsidR="00501EAF">
        <w:rPr>
          <w:sz w:val="22"/>
          <w:szCs w:val="22"/>
        </w:rPr>
        <w:fldChar w:fldCharType="separate"/>
      </w:r>
      <w:r w:rsidR="00501EAF" w:rsidRPr="00501EAF">
        <w:rPr>
          <w:rFonts w:cs="Times New Roman"/>
          <w:kern w:val="0"/>
          <w:sz w:val="22"/>
        </w:rPr>
        <w:t>(Spitzmüller &amp; Warnke, 2011)</w:t>
      </w:r>
      <w:r w:rsidR="00501EAF">
        <w:rPr>
          <w:sz w:val="22"/>
          <w:szCs w:val="22"/>
        </w:rPr>
        <w:fldChar w:fldCharType="end"/>
      </w:r>
      <w:r w:rsidR="000B5560">
        <w:rPr>
          <w:sz w:val="22"/>
          <w:szCs w:val="22"/>
        </w:rPr>
        <w:t xml:space="preserve">: </w:t>
      </w:r>
    </w:p>
    <w:p w14:paraId="181EEEA8" w14:textId="19235BA3" w:rsidR="001E220F" w:rsidRDefault="005B754C" w:rsidP="00E87E02">
      <w:pPr>
        <w:pStyle w:val="Listeafsnit"/>
        <w:numPr>
          <w:ilvl w:val="1"/>
          <w:numId w:val="8"/>
        </w:numPr>
        <w:rPr>
          <w:sz w:val="22"/>
          <w:szCs w:val="22"/>
        </w:rPr>
      </w:pPr>
      <w:r>
        <w:rPr>
          <w:sz w:val="22"/>
          <w:szCs w:val="22"/>
        </w:rPr>
        <w:t>Elemente der i</w:t>
      </w:r>
      <w:r w:rsidR="000B5560">
        <w:rPr>
          <w:sz w:val="22"/>
          <w:szCs w:val="22"/>
        </w:rPr>
        <w:t>ntratextuelle</w:t>
      </w:r>
      <w:r>
        <w:rPr>
          <w:sz w:val="22"/>
          <w:szCs w:val="22"/>
        </w:rPr>
        <w:t>n</w:t>
      </w:r>
      <w:r w:rsidR="000B5560">
        <w:rPr>
          <w:sz w:val="22"/>
          <w:szCs w:val="22"/>
        </w:rPr>
        <w:t xml:space="preserve"> Ebene</w:t>
      </w:r>
      <w:r w:rsidR="001E220F">
        <w:rPr>
          <w:sz w:val="22"/>
          <w:szCs w:val="22"/>
        </w:rPr>
        <w:t xml:space="preserve"> -&gt;</w:t>
      </w:r>
      <w:r w:rsidR="000B5560">
        <w:rPr>
          <w:sz w:val="22"/>
          <w:szCs w:val="22"/>
        </w:rPr>
        <w:t xml:space="preserve"> quantitativ</w:t>
      </w:r>
      <w:r w:rsidR="001E220F">
        <w:rPr>
          <w:sz w:val="22"/>
          <w:szCs w:val="22"/>
        </w:rPr>
        <w:t>.</w:t>
      </w:r>
    </w:p>
    <w:p w14:paraId="015D61C3" w14:textId="7C7F38D4" w:rsidR="000B5560" w:rsidRPr="00E21011" w:rsidRDefault="005B754C" w:rsidP="00E87E02">
      <w:pPr>
        <w:pStyle w:val="Listeafsnit"/>
        <w:numPr>
          <w:ilvl w:val="1"/>
          <w:numId w:val="8"/>
        </w:numPr>
        <w:rPr>
          <w:sz w:val="22"/>
          <w:szCs w:val="22"/>
        </w:rPr>
      </w:pPr>
      <w:r>
        <w:rPr>
          <w:sz w:val="22"/>
          <w:szCs w:val="22"/>
        </w:rPr>
        <w:t>Elemente der t</w:t>
      </w:r>
      <w:r w:rsidR="000B5560">
        <w:rPr>
          <w:sz w:val="22"/>
          <w:szCs w:val="22"/>
        </w:rPr>
        <w:t>ranstextuelle</w:t>
      </w:r>
      <w:r>
        <w:rPr>
          <w:sz w:val="22"/>
          <w:szCs w:val="22"/>
        </w:rPr>
        <w:t>n</w:t>
      </w:r>
      <w:r w:rsidR="000B5560">
        <w:rPr>
          <w:sz w:val="22"/>
          <w:szCs w:val="22"/>
        </w:rPr>
        <w:t xml:space="preserve"> Ebene</w:t>
      </w:r>
      <w:r w:rsidR="001E220F">
        <w:rPr>
          <w:sz w:val="22"/>
          <w:szCs w:val="22"/>
        </w:rPr>
        <w:t xml:space="preserve"> -&gt; </w:t>
      </w:r>
      <w:r w:rsidR="000B5560">
        <w:rPr>
          <w:sz w:val="22"/>
          <w:szCs w:val="22"/>
        </w:rPr>
        <w:t>qualitativ.</w:t>
      </w:r>
    </w:p>
    <w:p w14:paraId="16DFA2B2" w14:textId="457BF337" w:rsidR="008D4840" w:rsidRPr="00DB210F" w:rsidRDefault="008D4840" w:rsidP="000E678B">
      <w:pPr>
        <w:pStyle w:val="Overskrift1"/>
        <w:rPr>
          <w:b/>
          <w:bCs/>
          <w:sz w:val="24"/>
          <w:szCs w:val="24"/>
        </w:rPr>
      </w:pPr>
      <w:r w:rsidRPr="00DB210F">
        <w:rPr>
          <w:b/>
          <w:bCs/>
          <w:sz w:val="24"/>
          <w:szCs w:val="24"/>
        </w:rPr>
        <w:t>3. Methode</w:t>
      </w:r>
    </w:p>
    <w:p w14:paraId="1B55FAA5" w14:textId="075FEA2F" w:rsidR="001E220F" w:rsidRDefault="001E220F" w:rsidP="00E87E02">
      <w:pPr>
        <w:pStyle w:val="Listeafsnit"/>
        <w:numPr>
          <w:ilvl w:val="0"/>
          <w:numId w:val="10"/>
        </w:numPr>
        <w:jc w:val="both"/>
        <w:rPr>
          <w:sz w:val="22"/>
          <w:szCs w:val="22"/>
        </w:rPr>
      </w:pPr>
      <w:r w:rsidRPr="00206725">
        <w:rPr>
          <w:b/>
          <w:bCs/>
          <w:sz w:val="22"/>
          <w:szCs w:val="22"/>
        </w:rPr>
        <w:t>Korpus</w:t>
      </w:r>
      <w:r w:rsidRPr="001E220F">
        <w:rPr>
          <w:sz w:val="22"/>
          <w:szCs w:val="22"/>
        </w:rPr>
        <w:t>: 1.797 Schulbücher aus GEI-Digital</w:t>
      </w:r>
      <w:r>
        <w:rPr>
          <w:sz w:val="22"/>
          <w:szCs w:val="22"/>
        </w:rPr>
        <w:t>, verschiedene Fächer, 1871-1918.</w:t>
      </w:r>
    </w:p>
    <w:p w14:paraId="0D091020" w14:textId="67D156B2" w:rsidR="001E220F" w:rsidRDefault="001E220F" w:rsidP="00E87E02">
      <w:pPr>
        <w:pStyle w:val="Listeafsnit"/>
        <w:numPr>
          <w:ilvl w:val="0"/>
          <w:numId w:val="10"/>
        </w:numPr>
        <w:jc w:val="both"/>
        <w:rPr>
          <w:sz w:val="22"/>
          <w:szCs w:val="22"/>
        </w:rPr>
      </w:pPr>
      <w:r w:rsidRPr="00206725">
        <w:rPr>
          <w:b/>
          <w:bCs/>
          <w:sz w:val="22"/>
          <w:szCs w:val="22"/>
        </w:rPr>
        <w:t>Technik: Sentimentanalyse</w:t>
      </w:r>
      <w:r>
        <w:rPr>
          <w:sz w:val="22"/>
          <w:szCs w:val="22"/>
        </w:rPr>
        <w:t>.</w:t>
      </w:r>
    </w:p>
    <w:p w14:paraId="15563FB2" w14:textId="5CA99473" w:rsidR="001E220F" w:rsidRDefault="001E220F" w:rsidP="00E87E02">
      <w:pPr>
        <w:pStyle w:val="Listeafsnit"/>
        <w:numPr>
          <w:ilvl w:val="1"/>
          <w:numId w:val="10"/>
        </w:numPr>
        <w:jc w:val="both"/>
        <w:rPr>
          <w:sz w:val="22"/>
          <w:szCs w:val="22"/>
        </w:rPr>
      </w:pPr>
      <w:r>
        <w:rPr>
          <w:sz w:val="22"/>
          <w:szCs w:val="22"/>
        </w:rPr>
        <w:t xml:space="preserve">Bewertung von Konnotationen </w:t>
      </w:r>
      <w:r w:rsidR="00206725" w:rsidRPr="00206725">
        <w:rPr>
          <w:b/>
          <w:bCs/>
          <w:sz w:val="22"/>
          <w:szCs w:val="22"/>
        </w:rPr>
        <w:t>in Sätzen</w:t>
      </w:r>
      <w:r w:rsidR="00206725">
        <w:rPr>
          <w:sz w:val="22"/>
          <w:szCs w:val="22"/>
        </w:rPr>
        <w:t xml:space="preserve"> </w:t>
      </w:r>
      <w:r>
        <w:rPr>
          <w:sz w:val="22"/>
          <w:szCs w:val="22"/>
        </w:rPr>
        <w:t>auf einer Skala von eins bis fünf.</w:t>
      </w:r>
    </w:p>
    <w:p w14:paraId="4D025466" w14:textId="71F541D8" w:rsidR="001E220F" w:rsidRDefault="001E220F" w:rsidP="00E87E02">
      <w:pPr>
        <w:pStyle w:val="Listeafsnit"/>
        <w:numPr>
          <w:ilvl w:val="1"/>
          <w:numId w:val="10"/>
        </w:numPr>
        <w:jc w:val="both"/>
        <w:rPr>
          <w:sz w:val="22"/>
          <w:szCs w:val="22"/>
        </w:rPr>
      </w:pPr>
      <w:r>
        <w:rPr>
          <w:sz w:val="22"/>
          <w:szCs w:val="22"/>
        </w:rPr>
        <w:t xml:space="preserve">Sentiment des sprachlichen Kontexts wird analysiert, </w:t>
      </w:r>
      <w:r w:rsidRPr="00206725">
        <w:rPr>
          <w:b/>
          <w:bCs/>
          <w:sz w:val="22"/>
          <w:szCs w:val="22"/>
        </w:rPr>
        <w:t>nicht</w:t>
      </w:r>
      <w:r>
        <w:rPr>
          <w:sz w:val="22"/>
          <w:szCs w:val="22"/>
        </w:rPr>
        <w:t xml:space="preserve"> einzelne Begriffe.</w:t>
      </w:r>
    </w:p>
    <w:p w14:paraId="456200F5" w14:textId="10ADD8D5" w:rsidR="001E220F" w:rsidRDefault="001E220F" w:rsidP="00E87E02">
      <w:pPr>
        <w:pStyle w:val="Listeafsnit"/>
        <w:numPr>
          <w:ilvl w:val="0"/>
          <w:numId w:val="10"/>
        </w:numPr>
        <w:jc w:val="both"/>
        <w:rPr>
          <w:sz w:val="22"/>
          <w:szCs w:val="22"/>
        </w:rPr>
      </w:pPr>
      <w:r w:rsidRPr="00206725">
        <w:rPr>
          <w:b/>
          <w:bCs/>
          <w:sz w:val="22"/>
          <w:szCs w:val="22"/>
        </w:rPr>
        <w:t>Methodische Wahlen</w:t>
      </w:r>
      <w:r>
        <w:rPr>
          <w:sz w:val="22"/>
          <w:szCs w:val="22"/>
        </w:rPr>
        <w:t>:</w:t>
      </w:r>
    </w:p>
    <w:p w14:paraId="30FED60E" w14:textId="134FB4DD" w:rsidR="001E220F" w:rsidRDefault="001E220F" w:rsidP="00E87E02">
      <w:pPr>
        <w:pStyle w:val="Listeafsnit"/>
        <w:numPr>
          <w:ilvl w:val="1"/>
          <w:numId w:val="10"/>
        </w:numPr>
        <w:jc w:val="both"/>
        <w:rPr>
          <w:sz w:val="22"/>
          <w:szCs w:val="22"/>
        </w:rPr>
      </w:pPr>
      <w:r>
        <w:rPr>
          <w:sz w:val="22"/>
          <w:szCs w:val="22"/>
        </w:rPr>
        <w:t>Keine relevante</w:t>
      </w:r>
      <w:r w:rsidR="00EA1CCA">
        <w:rPr>
          <w:sz w:val="22"/>
          <w:szCs w:val="22"/>
        </w:rPr>
        <w:t>n</w:t>
      </w:r>
      <w:r>
        <w:rPr>
          <w:sz w:val="22"/>
          <w:szCs w:val="22"/>
        </w:rPr>
        <w:t xml:space="preserve"> Sprachmodelle -&gt; vortrainiertes BERT-Modell </w:t>
      </w:r>
      <w:r w:rsidRPr="00E21011">
        <w:rPr>
          <w:sz w:val="22"/>
          <w:szCs w:val="22"/>
        </w:rPr>
        <w:fldChar w:fldCharType="begin"/>
      </w:r>
      <w:r w:rsidRPr="00E21011">
        <w:rPr>
          <w:sz w:val="22"/>
          <w:szCs w:val="22"/>
        </w:rPr>
        <w:instrText xml:space="preserve"> ADDIN ZOTERO_ITEM CSL_CITATION {"citationID":"rJVkt6Iz","properties":{"formattedCitation":"(NLP Town, 2025)","plainCitation":"(NLP Town, 2025)","noteIndex":0},"citationItems":[{"id":39,"uris":["http://zotero.org/users/local/RBDRquOs/items/QSREVNWT"],"itemData":{"id":39,"type":"software","event-place":"Hugging Face","publisher-place":"Hugging Face","title":"nlptown/bert-base-multilingual-uncased-sentiment","URL":"https://huggingface.co/oliverguhr/german-sentiment-bert","author":[{"family":"NLP Town","given":""}],"issued":{"date-parts":[["2025"]],"season":"4"}}}],"schema":"https://github.com/citation-style-language/schema/raw/master/csl-citation.json"} </w:instrText>
      </w:r>
      <w:r w:rsidRPr="00E21011">
        <w:rPr>
          <w:sz w:val="22"/>
          <w:szCs w:val="22"/>
        </w:rPr>
        <w:fldChar w:fldCharType="separate"/>
      </w:r>
      <w:r w:rsidRPr="00E21011">
        <w:rPr>
          <w:sz w:val="22"/>
          <w:szCs w:val="22"/>
        </w:rPr>
        <w:t>(NLP Town, 2025)</w:t>
      </w:r>
      <w:r w:rsidRPr="00E21011">
        <w:rPr>
          <w:sz w:val="22"/>
          <w:szCs w:val="22"/>
        </w:rPr>
        <w:fldChar w:fldCharType="end"/>
      </w:r>
    </w:p>
    <w:p w14:paraId="5848F822" w14:textId="57E35687" w:rsidR="001E220F" w:rsidRDefault="001E220F" w:rsidP="00E87E02">
      <w:pPr>
        <w:pStyle w:val="Listeafsnit"/>
        <w:numPr>
          <w:ilvl w:val="1"/>
          <w:numId w:val="10"/>
        </w:numPr>
        <w:jc w:val="both"/>
        <w:rPr>
          <w:sz w:val="22"/>
          <w:szCs w:val="22"/>
        </w:rPr>
      </w:pPr>
      <w:r w:rsidRPr="001E220F">
        <w:rPr>
          <w:sz w:val="22"/>
          <w:szCs w:val="22"/>
        </w:rPr>
        <w:t>Masked Language Modelling, um Bias aus dem</w:t>
      </w:r>
      <w:r>
        <w:rPr>
          <w:sz w:val="22"/>
          <w:szCs w:val="22"/>
        </w:rPr>
        <w:t xml:space="preserve"> Trainingskorpus zu vermeiden</w:t>
      </w:r>
      <w:r w:rsidR="00206725">
        <w:rPr>
          <w:sz w:val="22"/>
          <w:szCs w:val="22"/>
        </w:rPr>
        <w:t xml:space="preserve"> </w:t>
      </w:r>
      <w:r w:rsidR="00206725" w:rsidRPr="00E21011">
        <w:rPr>
          <w:sz w:val="22"/>
          <w:szCs w:val="22"/>
        </w:rPr>
        <w:fldChar w:fldCharType="begin"/>
      </w:r>
      <w:r w:rsidR="00206725" w:rsidRPr="00E21011">
        <w:rPr>
          <w:sz w:val="22"/>
          <w:szCs w:val="22"/>
        </w:rPr>
        <w:instrText xml:space="preserve"> ADDIN ZOTERO_ITEM CSL_CITATION {"citationID":"3umbRtPU","properties":{"formattedCitation":"(Liu, 2015; Ungless et al., 2023)","plainCitation":"(Liu, 2015; Ungless et al., 2023)","noteIndex":0},"citationItems":[{"id":37,"uris":["http://zotero.org/users/local/RBDRquOs/items/VFVR5KEG"],"itemData":{"id":37,"type":"chapter","container-title":"Sentiment Analysis: Mining Opinions, Sentiments, and Emotions","page":"16-46","publisher":"Cambridge University Press","title":"The Problem of Sentiment Analysis","URL":"https://doi.org/10.1017/CBO9781139084789.003","author":[{"family":"Liu","given":"B."}],"issued":{"date-parts":[["2015"]]}}},{"id":38,"uris":["http://zotero.org/users/local/RBDRquOs/items/5RUZHY3Q"],"itemData":{"id":38,"type":"article-journal","container-title":"Social Science Computer Review","issue":"6","page":"2211-2229","title":"Pitfalls With Automatic Sentiment Analysis: The Example of Queerphobic Bias","volume":"41","author":[{"family":"Ungless","given":"E. L."},{"family":"Ross","given":"B."},{"family":"Belle","given":"V."}],"issued":{"date-parts":[["2023"]]}}}],"schema":"https://github.com/citation-style-language/schema/raw/master/csl-citation.json"} </w:instrText>
      </w:r>
      <w:r w:rsidR="00206725" w:rsidRPr="00E21011">
        <w:rPr>
          <w:sz w:val="22"/>
          <w:szCs w:val="22"/>
        </w:rPr>
        <w:fldChar w:fldCharType="separate"/>
      </w:r>
      <w:r w:rsidR="00206725" w:rsidRPr="00E21011">
        <w:rPr>
          <w:sz w:val="22"/>
          <w:szCs w:val="22"/>
        </w:rPr>
        <w:t>(Liu, 2015; Ungless et al., 2023)</w:t>
      </w:r>
      <w:r w:rsidR="00206725" w:rsidRPr="00E21011">
        <w:rPr>
          <w:sz w:val="22"/>
          <w:szCs w:val="22"/>
        </w:rPr>
        <w:fldChar w:fldCharType="end"/>
      </w:r>
      <w:r>
        <w:rPr>
          <w:sz w:val="22"/>
          <w:szCs w:val="22"/>
        </w:rPr>
        <w:t>.</w:t>
      </w:r>
    </w:p>
    <w:p w14:paraId="46F7B5E1" w14:textId="33A88857" w:rsidR="001E220F" w:rsidRDefault="00513E51" w:rsidP="00E87E02">
      <w:pPr>
        <w:pStyle w:val="Listeafsnit"/>
        <w:numPr>
          <w:ilvl w:val="1"/>
          <w:numId w:val="10"/>
        </w:numPr>
        <w:jc w:val="both"/>
        <w:rPr>
          <w:sz w:val="22"/>
          <w:szCs w:val="22"/>
        </w:rPr>
      </w:pPr>
      <w:r>
        <w:rPr>
          <w:sz w:val="22"/>
          <w:szCs w:val="22"/>
        </w:rPr>
        <w:t>OCR-Qualität schlecht -&gt; programmatisch verbessert.</w:t>
      </w:r>
    </w:p>
    <w:p w14:paraId="3E095090" w14:textId="0E77CF2C" w:rsidR="00513E51" w:rsidRDefault="00206725" w:rsidP="00E87E02">
      <w:pPr>
        <w:pStyle w:val="Listeafsnit"/>
        <w:numPr>
          <w:ilvl w:val="1"/>
          <w:numId w:val="10"/>
        </w:numPr>
        <w:jc w:val="both"/>
        <w:rPr>
          <w:sz w:val="22"/>
          <w:szCs w:val="22"/>
        </w:rPr>
      </w:pPr>
      <w:r>
        <w:rPr>
          <w:sz w:val="22"/>
          <w:szCs w:val="22"/>
        </w:rPr>
        <w:t>Fehlende</w:t>
      </w:r>
      <w:r w:rsidR="00513E51">
        <w:rPr>
          <w:sz w:val="22"/>
          <w:szCs w:val="22"/>
        </w:rPr>
        <w:t xml:space="preserve"> Referenzdaten -&gt; Qualität nicht quantitativ messbar.</w:t>
      </w:r>
    </w:p>
    <w:p w14:paraId="42E0B61E" w14:textId="30369884" w:rsidR="00513E51" w:rsidRPr="001E220F" w:rsidRDefault="00206725" w:rsidP="00E87E02">
      <w:pPr>
        <w:pStyle w:val="Listeafsnit"/>
        <w:numPr>
          <w:ilvl w:val="1"/>
          <w:numId w:val="10"/>
        </w:numPr>
        <w:jc w:val="both"/>
        <w:rPr>
          <w:sz w:val="22"/>
          <w:szCs w:val="22"/>
        </w:rPr>
      </w:pPr>
      <w:r>
        <w:rPr>
          <w:sz w:val="22"/>
          <w:szCs w:val="22"/>
        </w:rPr>
        <w:t>Themenmodellierung</w:t>
      </w:r>
      <w:r w:rsidR="00513E51">
        <w:rPr>
          <w:sz w:val="22"/>
          <w:szCs w:val="22"/>
        </w:rPr>
        <w:t>.</w:t>
      </w:r>
    </w:p>
    <w:p w14:paraId="1C713CB1" w14:textId="7E5B4190" w:rsidR="008D4840" w:rsidRPr="00DB210F" w:rsidRDefault="008D4840" w:rsidP="000E678B">
      <w:pPr>
        <w:pStyle w:val="Overskrift1"/>
        <w:rPr>
          <w:b/>
          <w:bCs/>
          <w:sz w:val="24"/>
          <w:szCs w:val="24"/>
        </w:rPr>
      </w:pPr>
      <w:r w:rsidRPr="00DB210F">
        <w:rPr>
          <w:b/>
          <w:bCs/>
          <w:sz w:val="24"/>
          <w:szCs w:val="24"/>
        </w:rPr>
        <w:lastRenderedPageBreak/>
        <w:t>4. Analyse</w:t>
      </w:r>
    </w:p>
    <w:p w14:paraId="2B0B01B2" w14:textId="5D8976EF" w:rsidR="002C0916" w:rsidRDefault="002C0916" w:rsidP="00E87E02">
      <w:pPr>
        <w:pStyle w:val="Listeafsnit"/>
        <w:numPr>
          <w:ilvl w:val="0"/>
          <w:numId w:val="11"/>
        </w:numPr>
        <w:jc w:val="both"/>
        <w:rPr>
          <w:sz w:val="22"/>
          <w:szCs w:val="22"/>
        </w:rPr>
      </w:pPr>
      <w:r w:rsidRPr="002C0916">
        <w:rPr>
          <w:i/>
          <w:iCs/>
          <w:sz w:val="22"/>
          <w:szCs w:val="22"/>
        </w:rPr>
        <w:t>Mitteleuropäer</w:t>
      </w:r>
      <w:r w:rsidRPr="002C0916">
        <w:rPr>
          <w:sz w:val="22"/>
          <w:szCs w:val="22"/>
        </w:rPr>
        <w:t xml:space="preserve"> </w:t>
      </w:r>
      <w:r>
        <w:rPr>
          <w:sz w:val="22"/>
          <w:szCs w:val="22"/>
        </w:rPr>
        <w:t xml:space="preserve">(n=15) </w:t>
      </w:r>
      <w:r w:rsidRPr="002C0916">
        <w:rPr>
          <w:sz w:val="22"/>
          <w:szCs w:val="22"/>
        </w:rPr>
        <w:t>selten -&gt; Identitätsbegriff nicht etabliert</w:t>
      </w:r>
      <w:r w:rsidR="00350C42">
        <w:rPr>
          <w:sz w:val="22"/>
          <w:szCs w:val="22"/>
        </w:rPr>
        <w:t>.</w:t>
      </w:r>
    </w:p>
    <w:p w14:paraId="0FB9A9A1" w14:textId="45D6A34D" w:rsidR="00402436" w:rsidRDefault="00402436" w:rsidP="00E87E02">
      <w:pPr>
        <w:pStyle w:val="Listeafsnit"/>
        <w:numPr>
          <w:ilvl w:val="0"/>
          <w:numId w:val="11"/>
        </w:numPr>
        <w:jc w:val="both"/>
        <w:rPr>
          <w:sz w:val="22"/>
          <w:szCs w:val="22"/>
        </w:rPr>
      </w:pPr>
      <w:r w:rsidRPr="002C0916">
        <w:rPr>
          <w:i/>
          <w:iCs/>
          <w:sz w:val="22"/>
          <w:szCs w:val="22"/>
        </w:rPr>
        <w:t>Mitteleuropa</w:t>
      </w:r>
      <w:r w:rsidRPr="002C0916">
        <w:rPr>
          <w:sz w:val="22"/>
          <w:szCs w:val="22"/>
        </w:rPr>
        <w:t xml:space="preserve"> </w:t>
      </w:r>
      <w:r w:rsidR="004E5B70" w:rsidRPr="002C0916">
        <w:rPr>
          <w:sz w:val="22"/>
          <w:szCs w:val="22"/>
        </w:rPr>
        <w:t xml:space="preserve">(n=5505) </w:t>
      </w:r>
      <w:r w:rsidRPr="002C0916">
        <w:rPr>
          <w:sz w:val="22"/>
          <w:szCs w:val="22"/>
        </w:rPr>
        <w:t xml:space="preserve">und </w:t>
      </w:r>
      <w:r w:rsidRPr="002C0916">
        <w:rPr>
          <w:i/>
          <w:iCs/>
          <w:sz w:val="22"/>
          <w:szCs w:val="22"/>
        </w:rPr>
        <w:t>mitteleuropäisch</w:t>
      </w:r>
      <w:r w:rsidRPr="002C0916">
        <w:rPr>
          <w:sz w:val="22"/>
          <w:szCs w:val="22"/>
        </w:rPr>
        <w:t xml:space="preserve"> </w:t>
      </w:r>
      <w:r w:rsidR="004E5B70" w:rsidRPr="002C0916">
        <w:rPr>
          <w:sz w:val="22"/>
          <w:szCs w:val="22"/>
        </w:rPr>
        <w:t xml:space="preserve">(n=1527) </w:t>
      </w:r>
      <w:r w:rsidR="008748DF" w:rsidRPr="002C0916">
        <w:rPr>
          <w:sz w:val="22"/>
          <w:szCs w:val="22"/>
        </w:rPr>
        <w:t>häufiger</w:t>
      </w:r>
      <w:r w:rsidRPr="002C0916">
        <w:rPr>
          <w:sz w:val="22"/>
          <w:szCs w:val="22"/>
        </w:rPr>
        <w:t>.</w:t>
      </w:r>
    </w:p>
    <w:p w14:paraId="6A962C59" w14:textId="18750D3C" w:rsidR="00350C42" w:rsidRDefault="00350C42" w:rsidP="00E87E02">
      <w:pPr>
        <w:pStyle w:val="Listeafsnit"/>
        <w:numPr>
          <w:ilvl w:val="0"/>
          <w:numId w:val="11"/>
        </w:numPr>
        <w:jc w:val="both"/>
        <w:rPr>
          <w:sz w:val="22"/>
          <w:szCs w:val="22"/>
        </w:rPr>
      </w:pPr>
      <w:r>
        <w:rPr>
          <w:sz w:val="22"/>
          <w:szCs w:val="22"/>
        </w:rPr>
        <w:t xml:space="preserve">Semantische Kontexte von </w:t>
      </w:r>
      <w:r w:rsidRPr="00350C42">
        <w:rPr>
          <w:i/>
          <w:iCs/>
          <w:sz w:val="22"/>
          <w:szCs w:val="22"/>
        </w:rPr>
        <w:t>mitteleuropäisch</w:t>
      </w:r>
      <w:r>
        <w:rPr>
          <w:sz w:val="22"/>
          <w:szCs w:val="22"/>
        </w:rPr>
        <w:t>:</w:t>
      </w:r>
    </w:p>
    <w:p w14:paraId="1DC9FB58" w14:textId="33E3FD03" w:rsidR="00350C42" w:rsidRDefault="00350C42" w:rsidP="00E87E02">
      <w:pPr>
        <w:pStyle w:val="Listeafsnit"/>
        <w:numPr>
          <w:ilvl w:val="1"/>
          <w:numId w:val="11"/>
        </w:numPr>
        <w:jc w:val="both"/>
        <w:rPr>
          <w:sz w:val="22"/>
          <w:szCs w:val="22"/>
        </w:rPr>
      </w:pPr>
      <w:r w:rsidRPr="00206725">
        <w:rPr>
          <w:b/>
          <w:bCs/>
          <w:sz w:val="22"/>
          <w:szCs w:val="22"/>
        </w:rPr>
        <w:t>Positives Sentiment</w:t>
      </w:r>
      <w:r>
        <w:rPr>
          <w:sz w:val="22"/>
          <w:szCs w:val="22"/>
        </w:rPr>
        <w:t>: Klima und Natur.</w:t>
      </w:r>
    </w:p>
    <w:p w14:paraId="5FD4B147" w14:textId="032DACF1" w:rsidR="00350C42" w:rsidRDefault="00FE7874" w:rsidP="00E87E02">
      <w:pPr>
        <w:pStyle w:val="Listeafsnit"/>
        <w:numPr>
          <w:ilvl w:val="2"/>
          <w:numId w:val="11"/>
        </w:numPr>
        <w:jc w:val="both"/>
        <w:rPr>
          <w:sz w:val="22"/>
          <w:szCs w:val="22"/>
        </w:rPr>
      </w:pPr>
      <w:r>
        <w:rPr>
          <w:sz w:val="22"/>
          <w:szCs w:val="22"/>
        </w:rPr>
        <w:t xml:space="preserve">Beispiel: </w:t>
      </w:r>
      <w:r w:rsidR="00350C42" w:rsidRPr="00E21011">
        <w:rPr>
          <w:sz w:val="22"/>
          <w:szCs w:val="22"/>
        </w:rPr>
        <w:t>„</w:t>
      </w:r>
      <w:r w:rsidR="00350C42" w:rsidRPr="00350C42">
        <w:rPr>
          <w:i/>
          <w:iCs/>
          <w:sz w:val="22"/>
          <w:szCs w:val="22"/>
        </w:rPr>
        <w:t>die mitteleuropäischen Gewächse prangen in reicher Laubfülle</w:t>
      </w:r>
      <w:r w:rsidR="00350C42" w:rsidRPr="00E21011">
        <w:rPr>
          <w:sz w:val="22"/>
          <w:szCs w:val="22"/>
        </w:rPr>
        <w:t>“</w:t>
      </w:r>
      <w:r w:rsidR="00350C42">
        <w:rPr>
          <w:sz w:val="22"/>
          <w:szCs w:val="22"/>
        </w:rPr>
        <w:t xml:space="preserve"> (</w:t>
      </w:r>
      <w:r w:rsidR="00350C42" w:rsidRPr="00E21011">
        <w:rPr>
          <w:sz w:val="22"/>
          <w:szCs w:val="22"/>
        </w:rPr>
        <w:t xml:space="preserve">Methodisches Lehrbuch einer begründend-vergleichenden Erdkunde. Die Landschaften Europas, 1900, </w:t>
      </w:r>
      <w:proofErr w:type="spellStart"/>
      <w:r w:rsidR="00350C42" w:rsidRPr="00E21011">
        <w:rPr>
          <w:sz w:val="22"/>
          <w:szCs w:val="22"/>
        </w:rPr>
        <w:t>Sentimentwert</w:t>
      </w:r>
      <w:proofErr w:type="spellEnd"/>
      <w:r w:rsidR="00350C42" w:rsidRPr="00E21011">
        <w:rPr>
          <w:sz w:val="22"/>
          <w:szCs w:val="22"/>
        </w:rPr>
        <w:t xml:space="preserve"> 5/5</w:t>
      </w:r>
      <w:r w:rsidR="00350C42">
        <w:rPr>
          <w:sz w:val="22"/>
          <w:szCs w:val="22"/>
        </w:rPr>
        <w:t>)</w:t>
      </w:r>
    </w:p>
    <w:p w14:paraId="39011530" w14:textId="789EE0CC" w:rsidR="00350C42" w:rsidRDefault="00350C42" w:rsidP="00E87E02">
      <w:pPr>
        <w:pStyle w:val="Listeafsnit"/>
        <w:numPr>
          <w:ilvl w:val="1"/>
          <w:numId w:val="11"/>
        </w:numPr>
        <w:jc w:val="both"/>
        <w:rPr>
          <w:sz w:val="22"/>
          <w:szCs w:val="22"/>
        </w:rPr>
      </w:pPr>
      <w:r w:rsidRPr="00206725">
        <w:rPr>
          <w:b/>
          <w:bCs/>
          <w:sz w:val="22"/>
          <w:szCs w:val="22"/>
        </w:rPr>
        <w:t>Neutrales Sentiment</w:t>
      </w:r>
      <w:r>
        <w:rPr>
          <w:sz w:val="22"/>
          <w:szCs w:val="22"/>
        </w:rPr>
        <w:t>: Sammelbegriff für Staaten im geopolitischen Kontext.</w:t>
      </w:r>
    </w:p>
    <w:p w14:paraId="0FA8B067" w14:textId="1119BF4C" w:rsidR="00350C42" w:rsidRDefault="00350C42" w:rsidP="00E87E02">
      <w:pPr>
        <w:pStyle w:val="Listeafsnit"/>
        <w:numPr>
          <w:ilvl w:val="1"/>
          <w:numId w:val="11"/>
        </w:numPr>
        <w:jc w:val="both"/>
        <w:rPr>
          <w:sz w:val="22"/>
          <w:szCs w:val="22"/>
        </w:rPr>
      </w:pPr>
      <w:r w:rsidRPr="00206725">
        <w:rPr>
          <w:b/>
          <w:bCs/>
          <w:sz w:val="22"/>
          <w:szCs w:val="22"/>
        </w:rPr>
        <w:t>Diskursstruktur</w:t>
      </w:r>
      <w:r>
        <w:rPr>
          <w:sz w:val="22"/>
          <w:szCs w:val="22"/>
        </w:rPr>
        <w:t>: Positive Konnotationen durch die Natur &lt;-&gt; Instrumentalisierung.</w:t>
      </w:r>
    </w:p>
    <w:p w14:paraId="53375344" w14:textId="747EAA1C" w:rsidR="00350C42" w:rsidRDefault="00350C42" w:rsidP="00E87E02">
      <w:pPr>
        <w:pStyle w:val="Listeafsnit"/>
        <w:numPr>
          <w:ilvl w:val="0"/>
          <w:numId w:val="11"/>
        </w:numPr>
        <w:jc w:val="both"/>
        <w:rPr>
          <w:sz w:val="22"/>
          <w:szCs w:val="22"/>
        </w:rPr>
      </w:pPr>
      <w:r>
        <w:rPr>
          <w:sz w:val="22"/>
          <w:szCs w:val="22"/>
        </w:rPr>
        <w:t xml:space="preserve">Wie wird </w:t>
      </w:r>
      <w:r w:rsidRPr="00B12EDD">
        <w:rPr>
          <w:b/>
          <w:bCs/>
          <w:sz w:val="22"/>
          <w:szCs w:val="22"/>
        </w:rPr>
        <w:t>Klima</w:t>
      </w:r>
      <w:r>
        <w:rPr>
          <w:sz w:val="22"/>
          <w:szCs w:val="22"/>
        </w:rPr>
        <w:t xml:space="preserve"> im Korpus operationalisiert?</w:t>
      </w:r>
    </w:p>
    <w:p w14:paraId="4F799016" w14:textId="1182084B" w:rsidR="00350C42" w:rsidRPr="00350C42" w:rsidRDefault="00350C42" w:rsidP="00E87E02">
      <w:pPr>
        <w:pStyle w:val="Listeafsnit"/>
        <w:numPr>
          <w:ilvl w:val="1"/>
          <w:numId w:val="11"/>
        </w:numPr>
        <w:jc w:val="both"/>
        <w:rPr>
          <w:sz w:val="22"/>
          <w:szCs w:val="22"/>
        </w:rPr>
      </w:pPr>
      <w:proofErr w:type="spellStart"/>
      <w:r>
        <w:rPr>
          <w:sz w:val="22"/>
          <w:szCs w:val="22"/>
        </w:rPr>
        <w:t>Diacollo</w:t>
      </w:r>
      <w:proofErr w:type="spellEnd"/>
      <w:r>
        <w:rPr>
          <w:sz w:val="22"/>
          <w:szCs w:val="22"/>
        </w:rPr>
        <w:t xml:space="preserve"> -&gt; hohe Korrelation zwischen </w:t>
      </w:r>
      <w:r w:rsidRPr="00350C42">
        <w:rPr>
          <w:i/>
          <w:iCs/>
          <w:sz w:val="22"/>
          <w:szCs w:val="22"/>
        </w:rPr>
        <w:t>Klima</w:t>
      </w:r>
      <w:r>
        <w:rPr>
          <w:sz w:val="22"/>
          <w:szCs w:val="22"/>
        </w:rPr>
        <w:t xml:space="preserve"> und </w:t>
      </w:r>
      <w:r w:rsidRPr="00350C42">
        <w:rPr>
          <w:i/>
          <w:iCs/>
          <w:sz w:val="22"/>
          <w:szCs w:val="22"/>
        </w:rPr>
        <w:t>gesund</w:t>
      </w:r>
      <w:r>
        <w:rPr>
          <w:sz w:val="22"/>
          <w:szCs w:val="22"/>
        </w:rPr>
        <w:t xml:space="preserve"> / </w:t>
      </w:r>
      <w:r w:rsidRPr="00350C42">
        <w:rPr>
          <w:i/>
          <w:iCs/>
          <w:sz w:val="22"/>
          <w:szCs w:val="22"/>
        </w:rPr>
        <w:t>ungesund</w:t>
      </w:r>
      <w:r w:rsidR="0063255D">
        <w:rPr>
          <w:sz w:val="22"/>
          <w:szCs w:val="22"/>
        </w:rPr>
        <w:t>.</w:t>
      </w:r>
    </w:p>
    <w:p w14:paraId="2102022B" w14:textId="77777777" w:rsidR="0063255D" w:rsidRDefault="00DB5B59" w:rsidP="00E87E02">
      <w:pPr>
        <w:pStyle w:val="Listeafsnit"/>
        <w:numPr>
          <w:ilvl w:val="1"/>
          <w:numId w:val="11"/>
        </w:numPr>
        <w:jc w:val="both"/>
        <w:rPr>
          <w:sz w:val="22"/>
          <w:szCs w:val="22"/>
        </w:rPr>
      </w:pPr>
      <w:r>
        <w:rPr>
          <w:sz w:val="22"/>
          <w:szCs w:val="22"/>
        </w:rPr>
        <w:t xml:space="preserve">Qualitative Analyse -&gt; </w:t>
      </w:r>
      <w:r w:rsidRPr="00206725">
        <w:rPr>
          <w:b/>
          <w:bCs/>
          <w:sz w:val="22"/>
          <w:szCs w:val="22"/>
        </w:rPr>
        <w:t>biopolitischer Diskurs</w:t>
      </w:r>
      <w:r w:rsidR="0063255D">
        <w:rPr>
          <w:sz w:val="22"/>
          <w:szCs w:val="22"/>
        </w:rPr>
        <w:t>.</w:t>
      </w:r>
    </w:p>
    <w:p w14:paraId="4B2B053C" w14:textId="2A97761F" w:rsidR="0063255D" w:rsidRDefault="003102DE" w:rsidP="00E87E02">
      <w:pPr>
        <w:pStyle w:val="Listeafsnit"/>
        <w:numPr>
          <w:ilvl w:val="2"/>
          <w:numId w:val="11"/>
        </w:numPr>
        <w:jc w:val="both"/>
        <w:rPr>
          <w:sz w:val="22"/>
          <w:szCs w:val="22"/>
        </w:rPr>
      </w:pPr>
      <w:r w:rsidRPr="0063255D">
        <w:rPr>
          <w:i/>
          <w:iCs/>
          <w:sz w:val="22"/>
          <w:szCs w:val="22"/>
        </w:rPr>
        <w:t>Klima</w:t>
      </w:r>
      <w:r w:rsidRPr="0063255D">
        <w:rPr>
          <w:sz w:val="22"/>
          <w:szCs w:val="22"/>
        </w:rPr>
        <w:t xml:space="preserve"> in </w:t>
      </w:r>
      <w:r w:rsidR="00317ADE">
        <w:rPr>
          <w:sz w:val="22"/>
          <w:szCs w:val="22"/>
        </w:rPr>
        <w:t xml:space="preserve">u.a. </w:t>
      </w:r>
      <w:r w:rsidRPr="0063255D">
        <w:rPr>
          <w:i/>
          <w:iCs/>
          <w:sz w:val="22"/>
          <w:szCs w:val="22"/>
        </w:rPr>
        <w:t>Afrika</w:t>
      </w:r>
      <w:r w:rsidRPr="0063255D">
        <w:rPr>
          <w:sz w:val="22"/>
          <w:szCs w:val="22"/>
        </w:rPr>
        <w:t xml:space="preserve"> </w:t>
      </w:r>
      <w:r w:rsidR="0063255D">
        <w:rPr>
          <w:sz w:val="22"/>
          <w:szCs w:val="22"/>
        </w:rPr>
        <w:t xml:space="preserve">sei </w:t>
      </w:r>
      <w:r w:rsidR="0063255D" w:rsidRPr="0063255D">
        <w:rPr>
          <w:i/>
          <w:iCs/>
          <w:sz w:val="22"/>
          <w:szCs w:val="22"/>
        </w:rPr>
        <w:t>ungesund</w:t>
      </w:r>
      <w:r w:rsidRPr="0063255D">
        <w:rPr>
          <w:sz w:val="22"/>
          <w:szCs w:val="22"/>
        </w:rPr>
        <w:t xml:space="preserve">. </w:t>
      </w:r>
    </w:p>
    <w:p w14:paraId="682360D6" w14:textId="26A537A5" w:rsidR="0063255D" w:rsidRDefault="003102DE" w:rsidP="00E87E02">
      <w:pPr>
        <w:pStyle w:val="Listeafsnit"/>
        <w:numPr>
          <w:ilvl w:val="2"/>
          <w:numId w:val="11"/>
        </w:numPr>
        <w:jc w:val="both"/>
        <w:rPr>
          <w:sz w:val="22"/>
          <w:szCs w:val="22"/>
        </w:rPr>
      </w:pPr>
      <w:r w:rsidRPr="0063255D">
        <w:rPr>
          <w:i/>
          <w:iCs/>
          <w:sz w:val="22"/>
          <w:szCs w:val="22"/>
        </w:rPr>
        <w:t>Klima</w:t>
      </w:r>
      <w:r w:rsidRPr="0063255D">
        <w:rPr>
          <w:sz w:val="22"/>
          <w:szCs w:val="22"/>
        </w:rPr>
        <w:t xml:space="preserve"> in </w:t>
      </w:r>
      <w:r w:rsidR="00317ADE">
        <w:rPr>
          <w:sz w:val="22"/>
          <w:szCs w:val="22"/>
        </w:rPr>
        <w:t xml:space="preserve">u.a. </w:t>
      </w:r>
      <w:r w:rsidRPr="0063255D">
        <w:rPr>
          <w:i/>
          <w:iCs/>
          <w:sz w:val="22"/>
          <w:szCs w:val="22"/>
        </w:rPr>
        <w:t>Deutschland</w:t>
      </w:r>
      <w:r w:rsidR="0063255D">
        <w:rPr>
          <w:i/>
          <w:iCs/>
          <w:sz w:val="22"/>
          <w:szCs w:val="22"/>
        </w:rPr>
        <w:t xml:space="preserve"> </w:t>
      </w:r>
      <w:r w:rsidR="0063255D">
        <w:rPr>
          <w:sz w:val="22"/>
          <w:szCs w:val="22"/>
        </w:rPr>
        <w:t xml:space="preserve">und </w:t>
      </w:r>
      <w:r w:rsidR="0063255D" w:rsidRPr="0063255D">
        <w:rPr>
          <w:i/>
          <w:iCs/>
          <w:sz w:val="22"/>
          <w:szCs w:val="22"/>
        </w:rPr>
        <w:t>Deutsch</w:t>
      </w:r>
      <w:r w:rsidR="0063255D">
        <w:rPr>
          <w:i/>
          <w:iCs/>
          <w:sz w:val="22"/>
          <w:szCs w:val="22"/>
        </w:rPr>
        <w:t>-S</w:t>
      </w:r>
      <w:r w:rsidR="0063255D" w:rsidRPr="0063255D">
        <w:rPr>
          <w:i/>
          <w:iCs/>
          <w:sz w:val="22"/>
          <w:szCs w:val="22"/>
        </w:rPr>
        <w:t>üdwestafrika</w:t>
      </w:r>
      <w:r w:rsidR="0063255D">
        <w:rPr>
          <w:i/>
          <w:iCs/>
          <w:sz w:val="22"/>
          <w:szCs w:val="22"/>
        </w:rPr>
        <w:t xml:space="preserve"> </w:t>
      </w:r>
      <w:r w:rsidR="0063255D">
        <w:rPr>
          <w:sz w:val="22"/>
          <w:szCs w:val="22"/>
        </w:rPr>
        <w:t>sei</w:t>
      </w:r>
      <w:r w:rsidRPr="0063255D">
        <w:rPr>
          <w:sz w:val="22"/>
          <w:szCs w:val="22"/>
        </w:rPr>
        <w:t xml:space="preserve"> </w:t>
      </w:r>
      <w:r w:rsidRPr="0063255D">
        <w:rPr>
          <w:i/>
          <w:iCs/>
          <w:sz w:val="22"/>
          <w:szCs w:val="22"/>
        </w:rPr>
        <w:t>gesund</w:t>
      </w:r>
      <w:r w:rsidR="0063255D">
        <w:rPr>
          <w:i/>
          <w:iCs/>
          <w:sz w:val="22"/>
          <w:szCs w:val="22"/>
        </w:rPr>
        <w:t>.</w:t>
      </w:r>
      <w:r w:rsidRPr="0063255D">
        <w:rPr>
          <w:sz w:val="22"/>
          <w:szCs w:val="22"/>
        </w:rPr>
        <w:t xml:space="preserve"> </w:t>
      </w:r>
    </w:p>
    <w:p w14:paraId="29C8A49A" w14:textId="3B7D319F" w:rsidR="0063255D" w:rsidRDefault="00FE7874" w:rsidP="00E87E02">
      <w:pPr>
        <w:pStyle w:val="Listeafsnit"/>
        <w:numPr>
          <w:ilvl w:val="2"/>
          <w:numId w:val="11"/>
        </w:numPr>
        <w:jc w:val="both"/>
        <w:rPr>
          <w:sz w:val="22"/>
          <w:szCs w:val="22"/>
        </w:rPr>
      </w:pPr>
      <w:r>
        <w:rPr>
          <w:sz w:val="22"/>
          <w:szCs w:val="22"/>
        </w:rPr>
        <w:t xml:space="preserve">Beispiel: </w:t>
      </w:r>
      <w:r w:rsidR="002130F0" w:rsidRPr="0063255D">
        <w:rPr>
          <w:sz w:val="22"/>
          <w:szCs w:val="22"/>
        </w:rPr>
        <w:t>„</w:t>
      </w:r>
      <w:r w:rsidR="002130F0" w:rsidRPr="0063255D">
        <w:rPr>
          <w:i/>
          <w:iCs/>
          <w:sz w:val="22"/>
          <w:szCs w:val="22"/>
        </w:rPr>
        <w:t xml:space="preserve">Unter </w:t>
      </w:r>
      <w:proofErr w:type="gramStart"/>
      <w:r w:rsidR="002130F0" w:rsidRPr="0063255D">
        <w:rPr>
          <w:i/>
          <w:iCs/>
          <w:sz w:val="22"/>
          <w:szCs w:val="22"/>
        </w:rPr>
        <w:t>unsern Kolonien</w:t>
      </w:r>
      <w:proofErr w:type="gramEnd"/>
      <w:r w:rsidR="002130F0" w:rsidRPr="0063255D">
        <w:rPr>
          <w:i/>
          <w:iCs/>
          <w:sz w:val="22"/>
          <w:szCs w:val="22"/>
        </w:rPr>
        <w:t xml:space="preserve"> hat Deutsch - Südwestafrika die größte Zahl deutscher Ansiedler, weil es ein auch für Europäer gesundes Klima hat</w:t>
      </w:r>
      <w:r w:rsidR="002130F0" w:rsidRPr="0063255D">
        <w:rPr>
          <w:sz w:val="22"/>
          <w:szCs w:val="22"/>
        </w:rPr>
        <w:t xml:space="preserve">“ </w:t>
      </w:r>
      <w:r w:rsidR="00317ADE">
        <w:rPr>
          <w:sz w:val="22"/>
          <w:szCs w:val="22"/>
        </w:rPr>
        <w:t>(</w:t>
      </w:r>
      <w:r w:rsidR="002130F0" w:rsidRPr="0063255D">
        <w:rPr>
          <w:sz w:val="22"/>
          <w:szCs w:val="22"/>
        </w:rPr>
        <w:t xml:space="preserve">Erdkundliche Hilfsbücher für Lehrerbildungsanstalten. Deutschland, Wirtschafts- und </w:t>
      </w:r>
      <w:proofErr w:type="gramStart"/>
      <w:r w:rsidR="002130F0" w:rsidRPr="0063255D">
        <w:rPr>
          <w:sz w:val="22"/>
          <w:szCs w:val="22"/>
        </w:rPr>
        <w:t>Handelsgeographie</w:t>
      </w:r>
      <w:proofErr w:type="gramEnd"/>
      <w:r w:rsidR="002130F0" w:rsidRPr="0063255D">
        <w:rPr>
          <w:sz w:val="22"/>
          <w:szCs w:val="22"/>
        </w:rPr>
        <w:t>, Kartographie und Mathematische Erdkunde,</w:t>
      </w:r>
      <w:r w:rsidR="00317ADE">
        <w:rPr>
          <w:sz w:val="22"/>
          <w:szCs w:val="22"/>
        </w:rPr>
        <w:t xml:space="preserve"> 1913,</w:t>
      </w:r>
      <w:r w:rsidR="002130F0" w:rsidRPr="0063255D">
        <w:rPr>
          <w:sz w:val="22"/>
          <w:szCs w:val="22"/>
        </w:rPr>
        <w:t xml:space="preserve"> </w:t>
      </w:r>
      <w:proofErr w:type="spellStart"/>
      <w:r w:rsidR="002130F0" w:rsidRPr="0063255D">
        <w:rPr>
          <w:sz w:val="22"/>
          <w:szCs w:val="22"/>
        </w:rPr>
        <w:t>Sentimentwert</w:t>
      </w:r>
      <w:proofErr w:type="spellEnd"/>
      <w:r w:rsidR="002130F0" w:rsidRPr="0063255D">
        <w:rPr>
          <w:sz w:val="22"/>
          <w:szCs w:val="22"/>
        </w:rPr>
        <w:t xml:space="preserve"> 5/5)</w:t>
      </w:r>
    </w:p>
    <w:p w14:paraId="28EFD043" w14:textId="5AD73B25" w:rsidR="0063255D" w:rsidRDefault="003102DE" w:rsidP="00E87E02">
      <w:pPr>
        <w:pStyle w:val="Listeafsnit"/>
        <w:numPr>
          <w:ilvl w:val="1"/>
          <w:numId w:val="11"/>
        </w:numPr>
        <w:jc w:val="both"/>
        <w:rPr>
          <w:sz w:val="22"/>
          <w:szCs w:val="22"/>
        </w:rPr>
      </w:pPr>
      <w:r w:rsidRPr="00206725">
        <w:rPr>
          <w:b/>
          <w:bCs/>
          <w:sz w:val="22"/>
          <w:szCs w:val="22"/>
        </w:rPr>
        <w:t>Bemerkenswert</w:t>
      </w:r>
      <w:r w:rsidR="0063255D">
        <w:rPr>
          <w:sz w:val="22"/>
          <w:szCs w:val="22"/>
        </w:rPr>
        <w:t xml:space="preserve">: </w:t>
      </w:r>
      <w:r w:rsidR="00FE7874">
        <w:rPr>
          <w:sz w:val="22"/>
          <w:szCs w:val="22"/>
        </w:rPr>
        <w:t>D</w:t>
      </w:r>
      <w:r w:rsidRPr="0063255D">
        <w:rPr>
          <w:sz w:val="22"/>
          <w:szCs w:val="22"/>
        </w:rPr>
        <w:t xml:space="preserve">as Fehlen </w:t>
      </w:r>
      <w:r w:rsidR="00FE7874">
        <w:rPr>
          <w:sz w:val="22"/>
          <w:szCs w:val="22"/>
        </w:rPr>
        <w:t>von</w:t>
      </w:r>
      <w:r w:rsidRPr="0063255D">
        <w:rPr>
          <w:sz w:val="22"/>
          <w:szCs w:val="22"/>
        </w:rPr>
        <w:t xml:space="preserve"> </w:t>
      </w:r>
      <w:r w:rsidRPr="0063255D">
        <w:rPr>
          <w:i/>
          <w:iCs/>
          <w:sz w:val="22"/>
          <w:szCs w:val="22"/>
        </w:rPr>
        <w:t>mitteleuropäisch</w:t>
      </w:r>
      <w:r w:rsidRPr="0063255D">
        <w:rPr>
          <w:sz w:val="22"/>
          <w:szCs w:val="22"/>
        </w:rPr>
        <w:t xml:space="preserve"> und </w:t>
      </w:r>
      <w:r w:rsidRPr="0063255D">
        <w:rPr>
          <w:i/>
          <w:iCs/>
          <w:sz w:val="22"/>
          <w:szCs w:val="22"/>
        </w:rPr>
        <w:t>Mitteleuropa</w:t>
      </w:r>
      <w:r w:rsidR="0063255D">
        <w:rPr>
          <w:sz w:val="22"/>
          <w:szCs w:val="22"/>
        </w:rPr>
        <w:t xml:space="preserve"> </w:t>
      </w:r>
      <w:r w:rsidR="00100564" w:rsidRPr="0063255D">
        <w:rPr>
          <w:sz w:val="22"/>
          <w:szCs w:val="22"/>
        </w:rPr>
        <w:t>(n=0)</w:t>
      </w:r>
      <w:r w:rsidRPr="0063255D">
        <w:rPr>
          <w:sz w:val="22"/>
          <w:szCs w:val="22"/>
        </w:rPr>
        <w:t>.</w:t>
      </w:r>
      <w:r w:rsidR="005059AC" w:rsidRPr="0063255D">
        <w:rPr>
          <w:sz w:val="22"/>
          <w:szCs w:val="22"/>
        </w:rPr>
        <w:t xml:space="preserve"> </w:t>
      </w:r>
    </w:p>
    <w:p w14:paraId="6A9EFDC8" w14:textId="77777777" w:rsidR="00FE7874" w:rsidRDefault="00FE7874" w:rsidP="00E87E02">
      <w:pPr>
        <w:pStyle w:val="Listeafsnit"/>
        <w:numPr>
          <w:ilvl w:val="0"/>
          <w:numId w:val="11"/>
        </w:numPr>
        <w:jc w:val="both"/>
        <w:rPr>
          <w:sz w:val="22"/>
          <w:szCs w:val="22"/>
        </w:rPr>
      </w:pPr>
      <w:r>
        <w:rPr>
          <w:sz w:val="22"/>
          <w:szCs w:val="22"/>
        </w:rPr>
        <w:t xml:space="preserve">Was ist das Verhältnis zwischen </w:t>
      </w:r>
      <w:r w:rsidRPr="00FE7874">
        <w:rPr>
          <w:i/>
          <w:iCs/>
          <w:sz w:val="22"/>
          <w:szCs w:val="22"/>
        </w:rPr>
        <w:t>Mitteleuropa</w:t>
      </w:r>
      <w:r>
        <w:rPr>
          <w:sz w:val="22"/>
          <w:szCs w:val="22"/>
        </w:rPr>
        <w:t xml:space="preserve"> und </w:t>
      </w:r>
      <w:r w:rsidRPr="00FE7874">
        <w:rPr>
          <w:i/>
          <w:iCs/>
          <w:sz w:val="22"/>
          <w:szCs w:val="22"/>
        </w:rPr>
        <w:t>Heimat</w:t>
      </w:r>
      <w:r>
        <w:rPr>
          <w:sz w:val="22"/>
          <w:szCs w:val="22"/>
        </w:rPr>
        <w:t>?</w:t>
      </w:r>
    </w:p>
    <w:p w14:paraId="409AD27B" w14:textId="4EE9E2D9" w:rsidR="00FE7874" w:rsidRDefault="00402436" w:rsidP="00E87E02">
      <w:pPr>
        <w:pStyle w:val="Listeafsnit"/>
        <w:numPr>
          <w:ilvl w:val="1"/>
          <w:numId w:val="11"/>
        </w:numPr>
        <w:jc w:val="both"/>
        <w:rPr>
          <w:sz w:val="22"/>
          <w:szCs w:val="22"/>
        </w:rPr>
      </w:pPr>
      <w:r w:rsidRPr="00FE7874">
        <w:rPr>
          <w:i/>
          <w:iCs/>
          <w:sz w:val="22"/>
          <w:szCs w:val="22"/>
        </w:rPr>
        <w:t>Heimat</w:t>
      </w:r>
      <w:r w:rsidRPr="00FE7874">
        <w:rPr>
          <w:sz w:val="22"/>
          <w:szCs w:val="22"/>
        </w:rPr>
        <w:t xml:space="preserve"> </w:t>
      </w:r>
      <w:r w:rsidR="00FE7874">
        <w:rPr>
          <w:sz w:val="22"/>
          <w:szCs w:val="22"/>
        </w:rPr>
        <w:t xml:space="preserve">wird </w:t>
      </w:r>
      <w:r w:rsidRPr="00FE7874">
        <w:rPr>
          <w:sz w:val="22"/>
          <w:szCs w:val="22"/>
        </w:rPr>
        <w:t xml:space="preserve">zunehmend in </w:t>
      </w:r>
      <w:r w:rsidR="00FE7874">
        <w:rPr>
          <w:sz w:val="22"/>
          <w:szCs w:val="22"/>
        </w:rPr>
        <w:t xml:space="preserve">positiven Kontexten </w:t>
      </w:r>
      <w:r w:rsidR="00A16AD6">
        <w:rPr>
          <w:sz w:val="22"/>
          <w:szCs w:val="22"/>
        </w:rPr>
        <w:t>g</w:t>
      </w:r>
      <w:r w:rsidR="00FE7874">
        <w:rPr>
          <w:sz w:val="22"/>
          <w:szCs w:val="22"/>
        </w:rPr>
        <w:t>enutzt</w:t>
      </w:r>
      <w:r w:rsidRPr="00FE7874">
        <w:rPr>
          <w:sz w:val="22"/>
          <w:szCs w:val="22"/>
        </w:rPr>
        <w:t>.</w:t>
      </w:r>
    </w:p>
    <w:p w14:paraId="4D068487" w14:textId="1838312A" w:rsidR="00FE7874" w:rsidRDefault="00FE7874" w:rsidP="00E87E02">
      <w:pPr>
        <w:pStyle w:val="Listeafsnit"/>
        <w:numPr>
          <w:ilvl w:val="1"/>
          <w:numId w:val="11"/>
        </w:numPr>
        <w:jc w:val="both"/>
        <w:rPr>
          <w:sz w:val="22"/>
          <w:szCs w:val="22"/>
        </w:rPr>
      </w:pPr>
      <w:r>
        <w:rPr>
          <w:sz w:val="22"/>
          <w:szCs w:val="22"/>
        </w:rPr>
        <w:t>Wird aber selten mit</w:t>
      </w:r>
      <w:r w:rsidR="00402436" w:rsidRPr="00FE7874">
        <w:rPr>
          <w:sz w:val="22"/>
          <w:szCs w:val="22"/>
        </w:rPr>
        <w:t xml:space="preserve"> </w:t>
      </w:r>
      <w:r w:rsidR="00402436" w:rsidRPr="00FE7874">
        <w:rPr>
          <w:i/>
          <w:iCs/>
          <w:sz w:val="22"/>
          <w:szCs w:val="22"/>
        </w:rPr>
        <w:t>Mitteleuropa</w:t>
      </w:r>
      <w:r w:rsidR="00402436" w:rsidRPr="00FE7874">
        <w:rPr>
          <w:sz w:val="22"/>
          <w:szCs w:val="22"/>
        </w:rPr>
        <w:t xml:space="preserve"> und </w:t>
      </w:r>
      <w:r w:rsidR="00402436" w:rsidRPr="00FE7874">
        <w:rPr>
          <w:i/>
          <w:iCs/>
          <w:sz w:val="22"/>
          <w:szCs w:val="22"/>
        </w:rPr>
        <w:t>mitteleuropäisch</w:t>
      </w:r>
      <w:r>
        <w:rPr>
          <w:i/>
          <w:iCs/>
          <w:sz w:val="22"/>
          <w:szCs w:val="22"/>
        </w:rPr>
        <w:t xml:space="preserve"> </w:t>
      </w:r>
      <w:r>
        <w:rPr>
          <w:sz w:val="22"/>
          <w:szCs w:val="22"/>
        </w:rPr>
        <w:t>verwendet</w:t>
      </w:r>
      <w:r w:rsidR="00402436" w:rsidRPr="00FE7874">
        <w:rPr>
          <w:sz w:val="22"/>
          <w:szCs w:val="22"/>
        </w:rPr>
        <w:t xml:space="preserve">. </w:t>
      </w:r>
    </w:p>
    <w:p w14:paraId="36068BE7" w14:textId="77777777" w:rsidR="0042198B" w:rsidRDefault="0042198B" w:rsidP="00E87E02">
      <w:pPr>
        <w:pStyle w:val="Listeafsnit"/>
        <w:numPr>
          <w:ilvl w:val="1"/>
          <w:numId w:val="11"/>
        </w:numPr>
        <w:jc w:val="both"/>
        <w:rPr>
          <w:sz w:val="22"/>
          <w:szCs w:val="22"/>
        </w:rPr>
      </w:pPr>
      <w:r>
        <w:rPr>
          <w:sz w:val="22"/>
          <w:szCs w:val="22"/>
        </w:rPr>
        <w:t>A</w:t>
      </w:r>
      <w:r w:rsidRPr="0042198B">
        <w:rPr>
          <w:sz w:val="22"/>
          <w:szCs w:val="22"/>
        </w:rPr>
        <w:t>usschließlich</w:t>
      </w:r>
      <w:r>
        <w:rPr>
          <w:sz w:val="22"/>
          <w:szCs w:val="22"/>
        </w:rPr>
        <w:t xml:space="preserve"> als</w:t>
      </w:r>
      <w:r w:rsidR="00402436" w:rsidRPr="00FE7874">
        <w:rPr>
          <w:sz w:val="22"/>
          <w:szCs w:val="22"/>
        </w:rPr>
        <w:t xml:space="preserve"> historische </w:t>
      </w:r>
      <w:r w:rsidR="00402436" w:rsidRPr="00FE7874">
        <w:rPr>
          <w:i/>
          <w:iCs/>
          <w:sz w:val="22"/>
          <w:szCs w:val="22"/>
        </w:rPr>
        <w:t>Heimat</w:t>
      </w:r>
      <w:r w:rsidR="00402436" w:rsidRPr="00FE7874">
        <w:rPr>
          <w:sz w:val="22"/>
          <w:szCs w:val="22"/>
        </w:rPr>
        <w:t xml:space="preserve"> der </w:t>
      </w:r>
      <w:r w:rsidR="00402436" w:rsidRPr="00FE7874">
        <w:rPr>
          <w:i/>
          <w:iCs/>
          <w:sz w:val="22"/>
          <w:szCs w:val="22"/>
        </w:rPr>
        <w:t>Germanen</w:t>
      </w:r>
      <w:r w:rsidR="00402436" w:rsidRPr="00FE7874">
        <w:rPr>
          <w:sz w:val="22"/>
          <w:szCs w:val="22"/>
        </w:rPr>
        <w:t>.</w:t>
      </w:r>
    </w:p>
    <w:p w14:paraId="475C58C3" w14:textId="77777777" w:rsidR="0042198B" w:rsidRDefault="0042198B" w:rsidP="00E87E02">
      <w:pPr>
        <w:pStyle w:val="Listeafsnit"/>
        <w:numPr>
          <w:ilvl w:val="1"/>
          <w:numId w:val="11"/>
        </w:numPr>
        <w:jc w:val="both"/>
        <w:rPr>
          <w:sz w:val="22"/>
          <w:szCs w:val="22"/>
        </w:rPr>
      </w:pPr>
      <w:r w:rsidRPr="00F67C15">
        <w:rPr>
          <w:i/>
          <w:iCs/>
          <w:sz w:val="22"/>
          <w:szCs w:val="22"/>
        </w:rPr>
        <w:t>Mitteleuropa</w:t>
      </w:r>
      <w:r w:rsidRPr="0042198B">
        <w:rPr>
          <w:sz w:val="22"/>
          <w:szCs w:val="22"/>
        </w:rPr>
        <w:t xml:space="preserve"> ist </w:t>
      </w:r>
      <w:r w:rsidRPr="00206725">
        <w:rPr>
          <w:b/>
          <w:bCs/>
          <w:sz w:val="22"/>
          <w:szCs w:val="22"/>
        </w:rPr>
        <w:t>abwesend bei emotionalen, identitätsstiftenden Konzepten</w:t>
      </w:r>
      <w:r>
        <w:rPr>
          <w:sz w:val="22"/>
          <w:szCs w:val="22"/>
        </w:rPr>
        <w:t>.</w:t>
      </w:r>
    </w:p>
    <w:p w14:paraId="54382F36" w14:textId="77777777" w:rsidR="0042198B" w:rsidRDefault="0042198B" w:rsidP="00E87E02">
      <w:pPr>
        <w:pStyle w:val="Listeafsnit"/>
        <w:numPr>
          <w:ilvl w:val="0"/>
          <w:numId w:val="11"/>
        </w:numPr>
        <w:jc w:val="both"/>
        <w:rPr>
          <w:sz w:val="22"/>
          <w:szCs w:val="22"/>
        </w:rPr>
      </w:pPr>
      <w:r>
        <w:rPr>
          <w:sz w:val="22"/>
          <w:szCs w:val="22"/>
        </w:rPr>
        <w:t>Welche</w:t>
      </w:r>
      <w:r w:rsidR="00252480" w:rsidRPr="0042198B">
        <w:rPr>
          <w:sz w:val="22"/>
          <w:szCs w:val="22"/>
        </w:rPr>
        <w:t xml:space="preserve"> Funktion erfüllt </w:t>
      </w:r>
      <w:r w:rsidR="00252480" w:rsidRPr="0042198B">
        <w:rPr>
          <w:i/>
          <w:iCs/>
          <w:sz w:val="22"/>
          <w:szCs w:val="22"/>
        </w:rPr>
        <w:t>Mitteleuropa</w:t>
      </w:r>
      <w:r w:rsidR="00252480" w:rsidRPr="0042198B">
        <w:rPr>
          <w:sz w:val="22"/>
          <w:szCs w:val="22"/>
        </w:rPr>
        <w:t xml:space="preserve"> im schulischen Diskurs? </w:t>
      </w:r>
    </w:p>
    <w:p w14:paraId="271CFC5C" w14:textId="4F8E80F9" w:rsidR="0042198B" w:rsidRDefault="00252480" w:rsidP="00E87E02">
      <w:pPr>
        <w:pStyle w:val="Listeafsnit"/>
        <w:numPr>
          <w:ilvl w:val="1"/>
          <w:numId w:val="11"/>
        </w:numPr>
        <w:jc w:val="both"/>
        <w:rPr>
          <w:sz w:val="22"/>
          <w:szCs w:val="22"/>
        </w:rPr>
      </w:pPr>
      <w:r w:rsidRPr="0042198B">
        <w:rPr>
          <w:sz w:val="22"/>
          <w:szCs w:val="22"/>
        </w:rPr>
        <w:t xml:space="preserve">Foucaults </w:t>
      </w:r>
      <w:r w:rsidR="00B87E4C" w:rsidRPr="0042198B">
        <w:rPr>
          <w:sz w:val="22"/>
          <w:szCs w:val="22"/>
        </w:rPr>
        <w:t>These</w:t>
      </w:r>
      <w:r w:rsidRPr="0042198B">
        <w:rPr>
          <w:sz w:val="22"/>
          <w:szCs w:val="22"/>
        </w:rPr>
        <w:t>: Die normativen Aussagen eines Diskurses äußern sich oft in Form scheinbar objektiver Wahrheiten</w:t>
      </w:r>
      <w:r w:rsidR="00740860">
        <w:rPr>
          <w:sz w:val="22"/>
          <w:szCs w:val="22"/>
        </w:rPr>
        <w:t xml:space="preserve"> </w:t>
      </w:r>
      <w:r w:rsidR="00740860">
        <w:rPr>
          <w:sz w:val="22"/>
          <w:szCs w:val="22"/>
        </w:rPr>
        <w:fldChar w:fldCharType="begin"/>
      </w:r>
      <w:r w:rsidR="00740860">
        <w:rPr>
          <w:sz w:val="22"/>
          <w:szCs w:val="22"/>
        </w:rPr>
        <w:instrText xml:space="preserve"> ADDIN ZOTERO_ITEM CSL_CITATION {"citationID":"VFcAXhnu","properties":{"formattedCitation":"(Foucault, 1976)","plainCitation":"(Foucault, 1976)","noteIndex":0},"citationItems":[{"id":57,"uris":["http://zotero.org/users/local/RBDRquOs/items/SLPTAHCK"],"itemData":{"id":57,"type":"book","publisher":"Gallimard","title":"Histoire de la sexualité 1 - La volonté de savoir","author":[{"family":"Foucault","given":"Michel"}],"issued":{"date-parts":[["1976"]]}}}],"schema":"https://github.com/citation-style-language/schema/raw/master/csl-citation.json"} </w:instrText>
      </w:r>
      <w:r w:rsidR="00740860">
        <w:rPr>
          <w:sz w:val="22"/>
          <w:szCs w:val="22"/>
        </w:rPr>
        <w:fldChar w:fldCharType="separate"/>
      </w:r>
      <w:r w:rsidR="00740860" w:rsidRPr="00740860">
        <w:rPr>
          <w:sz w:val="22"/>
        </w:rPr>
        <w:t>(Foucault, 1976)</w:t>
      </w:r>
      <w:r w:rsidR="00740860">
        <w:rPr>
          <w:sz w:val="22"/>
          <w:szCs w:val="22"/>
        </w:rPr>
        <w:fldChar w:fldCharType="end"/>
      </w:r>
      <w:r w:rsidRPr="0042198B">
        <w:rPr>
          <w:sz w:val="22"/>
          <w:szCs w:val="22"/>
        </w:rPr>
        <w:t>.</w:t>
      </w:r>
    </w:p>
    <w:p w14:paraId="084BB123" w14:textId="77777777" w:rsidR="0042198B" w:rsidRDefault="00252480" w:rsidP="00E87E02">
      <w:pPr>
        <w:pStyle w:val="Listeafsnit"/>
        <w:numPr>
          <w:ilvl w:val="1"/>
          <w:numId w:val="11"/>
        </w:numPr>
        <w:jc w:val="both"/>
        <w:rPr>
          <w:sz w:val="22"/>
          <w:szCs w:val="22"/>
        </w:rPr>
      </w:pPr>
      <w:r w:rsidRPr="0042198B">
        <w:rPr>
          <w:sz w:val="22"/>
          <w:szCs w:val="22"/>
        </w:rPr>
        <w:t xml:space="preserve">Die Begriffe </w:t>
      </w:r>
      <w:r w:rsidRPr="0042198B">
        <w:rPr>
          <w:i/>
          <w:iCs/>
          <w:sz w:val="22"/>
          <w:szCs w:val="22"/>
        </w:rPr>
        <w:t>Mitteleuropa</w:t>
      </w:r>
      <w:r w:rsidRPr="0042198B">
        <w:rPr>
          <w:sz w:val="22"/>
          <w:szCs w:val="22"/>
        </w:rPr>
        <w:t xml:space="preserve"> und </w:t>
      </w:r>
      <w:r w:rsidRPr="0042198B">
        <w:rPr>
          <w:i/>
          <w:iCs/>
          <w:sz w:val="22"/>
          <w:szCs w:val="22"/>
        </w:rPr>
        <w:t>mitteleuropäisch</w:t>
      </w:r>
      <w:r w:rsidRPr="0042198B">
        <w:rPr>
          <w:sz w:val="22"/>
          <w:szCs w:val="22"/>
        </w:rPr>
        <w:t xml:space="preserve"> treten </w:t>
      </w:r>
      <w:r w:rsidR="0042198B">
        <w:rPr>
          <w:sz w:val="22"/>
          <w:szCs w:val="22"/>
        </w:rPr>
        <w:t>häufig</w:t>
      </w:r>
      <w:r w:rsidRPr="0042198B">
        <w:rPr>
          <w:sz w:val="22"/>
          <w:szCs w:val="22"/>
        </w:rPr>
        <w:t xml:space="preserve"> in Sätzen mit neutralem Sentiment au</w:t>
      </w:r>
      <w:r w:rsidR="0042198B">
        <w:rPr>
          <w:sz w:val="22"/>
          <w:szCs w:val="22"/>
        </w:rPr>
        <w:t>f</w:t>
      </w:r>
      <w:r w:rsidRPr="0042198B">
        <w:rPr>
          <w:sz w:val="22"/>
          <w:szCs w:val="22"/>
        </w:rPr>
        <w:t xml:space="preserve">. </w:t>
      </w:r>
    </w:p>
    <w:p w14:paraId="4C85B4F5" w14:textId="443055BD" w:rsidR="000012ED" w:rsidRDefault="00B12EDD" w:rsidP="00E87E02">
      <w:pPr>
        <w:pStyle w:val="Listeafsnit"/>
        <w:numPr>
          <w:ilvl w:val="1"/>
          <w:numId w:val="11"/>
        </w:numPr>
        <w:jc w:val="both"/>
        <w:rPr>
          <w:sz w:val="22"/>
          <w:szCs w:val="22"/>
        </w:rPr>
      </w:pPr>
      <w:r>
        <w:rPr>
          <w:sz w:val="22"/>
          <w:szCs w:val="22"/>
        </w:rPr>
        <w:t>Die</w:t>
      </w:r>
      <w:r w:rsidR="00252480" w:rsidRPr="0042198B">
        <w:rPr>
          <w:sz w:val="22"/>
          <w:szCs w:val="22"/>
        </w:rPr>
        <w:t xml:space="preserve"> Funktion Mitteleurop</w:t>
      </w:r>
      <w:r w:rsidR="0042198B">
        <w:rPr>
          <w:sz w:val="22"/>
          <w:szCs w:val="22"/>
        </w:rPr>
        <w:t>as</w:t>
      </w:r>
      <w:r>
        <w:rPr>
          <w:sz w:val="22"/>
          <w:szCs w:val="22"/>
        </w:rPr>
        <w:t xml:space="preserve"> -&gt; Instrument für normative Aussagen</w:t>
      </w:r>
      <w:r w:rsidR="00252480" w:rsidRPr="0042198B">
        <w:rPr>
          <w:sz w:val="22"/>
          <w:szCs w:val="22"/>
        </w:rPr>
        <w:t xml:space="preserve">. </w:t>
      </w:r>
    </w:p>
    <w:p w14:paraId="53255103" w14:textId="2B69E0F8" w:rsidR="0042198B" w:rsidRDefault="0042198B" w:rsidP="00E87E02">
      <w:pPr>
        <w:pStyle w:val="Listeafsnit"/>
        <w:numPr>
          <w:ilvl w:val="0"/>
          <w:numId w:val="11"/>
        </w:numPr>
        <w:jc w:val="both"/>
        <w:rPr>
          <w:sz w:val="22"/>
          <w:szCs w:val="22"/>
        </w:rPr>
      </w:pPr>
      <w:r w:rsidRPr="00206725">
        <w:rPr>
          <w:b/>
          <w:bCs/>
          <w:sz w:val="22"/>
          <w:szCs w:val="22"/>
        </w:rPr>
        <w:t xml:space="preserve">Beispiel: </w:t>
      </w:r>
      <w:proofErr w:type="spellStart"/>
      <w:r w:rsidRPr="00206725">
        <w:rPr>
          <w:b/>
          <w:bCs/>
          <w:sz w:val="22"/>
          <w:szCs w:val="22"/>
        </w:rPr>
        <w:t>Geografiebuchquelle</w:t>
      </w:r>
      <w:proofErr w:type="spellEnd"/>
      <w:r>
        <w:rPr>
          <w:sz w:val="22"/>
          <w:szCs w:val="22"/>
        </w:rPr>
        <w:t xml:space="preserve"> (</w:t>
      </w:r>
      <w:r w:rsidR="005F4C0A">
        <w:rPr>
          <w:sz w:val="22"/>
          <w:szCs w:val="22"/>
        </w:rPr>
        <w:t>Anhang 3</w:t>
      </w:r>
      <w:r>
        <w:rPr>
          <w:sz w:val="22"/>
          <w:szCs w:val="22"/>
        </w:rPr>
        <w:t>).</w:t>
      </w:r>
    </w:p>
    <w:p w14:paraId="5C37D67F" w14:textId="65C69DF5" w:rsidR="0042198B" w:rsidRDefault="00927BB7" w:rsidP="00E87E02">
      <w:pPr>
        <w:pStyle w:val="Listeafsnit"/>
        <w:numPr>
          <w:ilvl w:val="1"/>
          <w:numId w:val="11"/>
        </w:numPr>
        <w:jc w:val="both"/>
        <w:rPr>
          <w:sz w:val="22"/>
          <w:szCs w:val="22"/>
        </w:rPr>
      </w:pPr>
      <w:r w:rsidRPr="0042198B">
        <w:rPr>
          <w:i/>
          <w:iCs/>
          <w:sz w:val="22"/>
          <w:szCs w:val="22"/>
        </w:rPr>
        <w:t>Mitteleuropa</w:t>
      </w:r>
      <w:r w:rsidRPr="0042198B">
        <w:rPr>
          <w:sz w:val="22"/>
          <w:szCs w:val="22"/>
        </w:rPr>
        <w:t xml:space="preserve"> als Argument</w:t>
      </w:r>
      <w:r w:rsidR="0042198B">
        <w:rPr>
          <w:sz w:val="22"/>
          <w:szCs w:val="22"/>
        </w:rPr>
        <w:t xml:space="preserve"> dafür</w:t>
      </w:r>
      <w:r w:rsidRPr="0042198B">
        <w:rPr>
          <w:sz w:val="22"/>
          <w:szCs w:val="22"/>
        </w:rPr>
        <w:t>, dass die Niederlande und Belgien zum deutschsprachigen Teil Europas gehören.</w:t>
      </w:r>
      <w:r w:rsidR="0084492D" w:rsidRPr="0042198B">
        <w:rPr>
          <w:sz w:val="22"/>
          <w:szCs w:val="22"/>
        </w:rPr>
        <w:t xml:space="preserve"> </w:t>
      </w:r>
    </w:p>
    <w:p w14:paraId="588D9484" w14:textId="77777777" w:rsidR="0042198B" w:rsidRDefault="0084492D" w:rsidP="00E87E02">
      <w:pPr>
        <w:pStyle w:val="Listeafsnit"/>
        <w:numPr>
          <w:ilvl w:val="1"/>
          <w:numId w:val="11"/>
        </w:numPr>
        <w:jc w:val="both"/>
        <w:rPr>
          <w:sz w:val="22"/>
          <w:szCs w:val="22"/>
        </w:rPr>
      </w:pPr>
      <w:r w:rsidRPr="00206725">
        <w:rPr>
          <w:i/>
          <w:iCs/>
          <w:sz w:val="22"/>
          <w:szCs w:val="22"/>
        </w:rPr>
        <w:t>Mitteleuropa</w:t>
      </w:r>
      <w:r w:rsidRPr="0042198B">
        <w:rPr>
          <w:sz w:val="22"/>
          <w:szCs w:val="22"/>
        </w:rPr>
        <w:t xml:space="preserve"> </w:t>
      </w:r>
      <w:r w:rsidR="0042198B">
        <w:rPr>
          <w:sz w:val="22"/>
          <w:szCs w:val="22"/>
        </w:rPr>
        <w:t>=</w:t>
      </w:r>
      <w:r w:rsidRPr="0042198B">
        <w:rPr>
          <w:sz w:val="22"/>
          <w:szCs w:val="22"/>
        </w:rPr>
        <w:t xml:space="preserve"> Erweiterung des Nationalen.</w:t>
      </w:r>
      <w:r w:rsidR="00927BB7" w:rsidRPr="0042198B">
        <w:rPr>
          <w:sz w:val="22"/>
          <w:szCs w:val="22"/>
        </w:rPr>
        <w:t xml:space="preserve"> </w:t>
      </w:r>
    </w:p>
    <w:p w14:paraId="62FCC5AC" w14:textId="77777777" w:rsidR="0042198B" w:rsidRDefault="00BD71B1" w:rsidP="00E87E02">
      <w:pPr>
        <w:pStyle w:val="Listeafsnit"/>
        <w:numPr>
          <w:ilvl w:val="1"/>
          <w:numId w:val="11"/>
        </w:numPr>
        <w:jc w:val="both"/>
        <w:rPr>
          <w:sz w:val="22"/>
          <w:szCs w:val="22"/>
        </w:rPr>
      </w:pPr>
      <w:r w:rsidRPr="0042198B">
        <w:rPr>
          <w:sz w:val="22"/>
          <w:szCs w:val="22"/>
        </w:rPr>
        <w:lastRenderedPageBreak/>
        <w:t>Der</w:t>
      </w:r>
      <w:r w:rsidR="00927BB7" w:rsidRPr="0042198B">
        <w:rPr>
          <w:sz w:val="22"/>
          <w:szCs w:val="22"/>
        </w:rPr>
        <w:t xml:space="preserve"> belgische Industrieboom</w:t>
      </w:r>
      <w:r w:rsidR="0042198B">
        <w:rPr>
          <w:sz w:val="22"/>
          <w:szCs w:val="22"/>
        </w:rPr>
        <w:t>.</w:t>
      </w:r>
    </w:p>
    <w:p w14:paraId="1F255133" w14:textId="76CBFC8F" w:rsidR="00927BB7" w:rsidRPr="0042198B" w:rsidRDefault="00927BB7" w:rsidP="00E87E02">
      <w:pPr>
        <w:pStyle w:val="Listeafsnit"/>
        <w:numPr>
          <w:ilvl w:val="1"/>
          <w:numId w:val="11"/>
        </w:numPr>
        <w:jc w:val="both"/>
        <w:rPr>
          <w:sz w:val="22"/>
          <w:szCs w:val="22"/>
        </w:rPr>
      </w:pPr>
      <w:r w:rsidRPr="0042198B">
        <w:rPr>
          <w:i/>
          <w:iCs/>
          <w:sz w:val="22"/>
          <w:szCs w:val="22"/>
        </w:rPr>
        <w:t>Mitteleuropa</w:t>
      </w:r>
      <w:r w:rsidRPr="0042198B">
        <w:rPr>
          <w:sz w:val="22"/>
          <w:szCs w:val="22"/>
        </w:rPr>
        <w:t xml:space="preserve"> wird verwendet, um Imperialismus </w:t>
      </w:r>
      <w:r w:rsidR="0042198B">
        <w:rPr>
          <w:sz w:val="22"/>
          <w:szCs w:val="22"/>
        </w:rPr>
        <w:t xml:space="preserve">zu </w:t>
      </w:r>
      <w:r w:rsidRPr="0042198B">
        <w:rPr>
          <w:sz w:val="22"/>
          <w:szCs w:val="22"/>
        </w:rPr>
        <w:t>legitimieren.</w:t>
      </w:r>
    </w:p>
    <w:p w14:paraId="2FD642DE" w14:textId="781B6150" w:rsidR="00927BB7" w:rsidRPr="0042198B" w:rsidRDefault="00927BB7" w:rsidP="00E87E02">
      <w:pPr>
        <w:pStyle w:val="Listeafsnit"/>
        <w:numPr>
          <w:ilvl w:val="0"/>
          <w:numId w:val="11"/>
        </w:numPr>
        <w:jc w:val="both"/>
        <w:rPr>
          <w:sz w:val="22"/>
          <w:szCs w:val="22"/>
        </w:rPr>
      </w:pPr>
      <w:r w:rsidRPr="0042198B">
        <w:rPr>
          <w:i/>
          <w:iCs/>
          <w:sz w:val="22"/>
          <w:szCs w:val="22"/>
        </w:rPr>
        <w:t>Mitteleuropa</w:t>
      </w:r>
      <w:r w:rsidRPr="0042198B">
        <w:rPr>
          <w:sz w:val="22"/>
          <w:szCs w:val="22"/>
        </w:rPr>
        <w:t xml:space="preserve"> </w:t>
      </w:r>
      <w:r w:rsidR="00F67C15">
        <w:rPr>
          <w:sz w:val="22"/>
          <w:szCs w:val="22"/>
        </w:rPr>
        <w:t>nicht präsent in</w:t>
      </w:r>
      <w:r w:rsidRPr="0042198B">
        <w:rPr>
          <w:sz w:val="22"/>
          <w:szCs w:val="22"/>
        </w:rPr>
        <w:t xml:space="preserve"> kolonialen Diskursen</w:t>
      </w:r>
      <w:r w:rsidR="00F81E4C">
        <w:rPr>
          <w:sz w:val="22"/>
          <w:szCs w:val="22"/>
        </w:rPr>
        <w:t xml:space="preserve"> </w:t>
      </w:r>
      <w:r w:rsidR="0042198B">
        <w:rPr>
          <w:sz w:val="22"/>
          <w:szCs w:val="22"/>
        </w:rPr>
        <w:t>-&gt;</w:t>
      </w:r>
      <w:r w:rsidRPr="0042198B">
        <w:rPr>
          <w:sz w:val="22"/>
          <w:szCs w:val="22"/>
        </w:rPr>
        <w:t xml:space="preserve"> </w:t>
      </w:r>
      <w:r w:rsidRPr="0042198B">
        <w:rPr>
          <w:i/>
          <w:iCs/>
          <w:sz w:val="22"/>
          <w:szCs w:val="22"/>
        </w:rPr>
        <w:t>Mitteleuropa</w:t>
      </w:r>
      <w:r w:rsidRPr="0042198B">
        <w:rPr>
          <w:sz w:val="22"/>
          <w:szCs w:val="22"/>
        </w:rPr>
        <w:t xml:space="preserve"> </w:t>
      </w:r>
      <w:r w:rsidR="001B2D49">
        <w:rPr>
          <w:sz w:val="22"/>
          <w:szCs w:val="22"/>
        </w:rPr>
        <w:t>legitimiert</w:t>
      </w:r>
      <w:r w:rsidRPr="0042198B">
        <w:rPr>
          <w:sz w:val="22"/>
          <w:szCs w:val="22"/>
        </w:rPr>
        <w:t xml:space="preserve"> Imperialismus innerhalb Europas</w:t>
      </w:r>
      <w:r w:rsidR="001B2D49">
        <w:rPr>
          <w:sz w:val="22"/>
          <w:szCs w:val="22"/>
        </w:rPr>
        <w:t>.</w:t>
      </w:r>
    </w:p>
    <w:p w14:paraId="3F32045A" w14:textId="76B039F2" w:rsidR="008D4840" w:rsidRPr="00DB210F" w:rsidRDefault="008D4840" w:rsidP="000E678B">
      <w:pPr>
        <w:pStyle w:val="Overskrift1"/>
        <w:rPr>
          <w:b/>
          <w:bCs/>
          <w:sz w:val="24"/>
          <w:szCs w:val="24"/>
        </w:rPr>
      </w:pPr>
      <w:r w:rsidRPr="00DB210F">
        <w:rPr>
          <w:b/>
          <w:bCs/>
          <w:sz w:val="24"/>
          <w:szCs w:val="24"/>
        </w:rPr>
        <w:t>5. Fazit</w:t>
      </w:r>
    </w:p>
    <w:p w14:paraId="027F082B" w14:textId="358B7414" w:rsidR="00F67C15" w:rsidRDefault="00F67C15" w:rsidP="00E87E02">
      <w:pPr>
        <w:pStyle w:val="Listeafsnit"/>
        <w:numPr>
          <w:ilvl w:val="0"/>
          <w:numId w:val="12"/>
        </w:numPr>
        <w:rPr>
          <w:sz w:val="22"/>
          <w:szCs w:val="22"/>
        </w:rPr>
      </w:pPr>
      <w:r w:rsidRPr="00F67C15">
        <w:rPr>
          <w:sz w:val="22"/>
          <w:szCs w:val="22"/>
        </w:rPr>
        <w:t xml:space="preserve">Mitteleuropa </w:t>
      </w:r>
      <w:r w:rsidRPr="00F67C15">
        <w:rPr>
          <w:rFonts w:ascii="Cambria Math" w:hAnsi="Cambria Math" w:cs="Cambria Math"/>
          <w:sz w:val="22"/>
          <w:szCs w:val="22"/>
        </w:rPr>
        <w:t>≠</w:t>
      </w:r>
      <w:r w:rsidRPr="00F67C15">
        <w:rPr>
          <w:rFonts w:cs="Cambria Math"/>
          <w:sz w:val="22"/>
          <w:szCs w:val="22"/>
        </w:rPr>
        <w:t xml:space="preserve"> subversives Konzept</w:t>
      </w:r>
      <w:r w:rsidR="00E878B0" w:rsidRPr="00F67C15">
        <w:rPr>
          <w:sz w:val="22"/>
          <w:szCs w:val="22"/>
        </w:rPr>
        <w:t>.</w:t>
      </w:r>
    </w:p>
    <w:p w14:paraId="7D1B78B8" w14:textId="75A24395" w:rsidR="00F67C15" w:rsidRDefault="00F67C15" w:rsidP="00E87E02">
      <w:pPr>
        <w:pStyle w:val="Listeafsnit"/>
        <w:numPr>
          <w:ilvl w:val="0"/>
          <w:numId w:val="12"/>
        </w:numPr>
        <w:rPr>
          <w:sz w:val="22"/>
          <w:szCs w:val="22"/>
        </w:rPr>
      </w:pPr>
      <w:r w:rsidRPr="00F67C15">
        <w:rPr>
          <w:sz w:val="22"/>
          <w:szCs w:val="22"/>
        </w:rPr>
        <w:t>Mitteleuropa</w:t>
      </w:r>
      <w:r>
        <w:rPr>
          <w:sz w:val="22"/>
          <w:szCs w:val="22"/>
        </w:rPr>
        <w:t xml:space="preserve"> =</w:t>
      </w:r>
      <w:r w:rsidR="00E878B0" w:rsidRPr="00F67C15">
        <w:rPr>
          <w:sz w:val="22"/>
          <w:szCs w:val="22"/>
        </w:rPr>
        <w:t xml:space="preserve"> diskursive Verlängerung des Nationalen in einem Bildungsnarrativ. </w:t>
      </w:r>
    </w:p>
    <w:p w14:paraId="1C0F9C51" w14:textId="09362A70" w:rsidR="00C2147F" w:rsidRPr="00F67C15" w:rsidRDefault="00F67C15" w:rsidP="00E87E02">
      <w:pPr>
        <w:pStyle w:val="Listeafsnit"/>
        <w:numPr>
          <w:ilvl w:val="0"/>
          <w:numId w:val="12"/>
        </w:numPr>
        <w:rPr>
          <w:sz w:val="22"/>
          <w:szCs w:val="22"/>
        </w:rPr>
      </w:pPr>
      <w:r>
        <w:rPr>
          <w:sz w:val="22"/>
          <w:szCs w:val="22"/>
        </w:rPr>
        <w:t xml:space="preserve">Warum? </w:t>
      </w:r>
      <w:r w:rsidR="00E878B0" w:rsidRPr="00F67C15">
        <w:rPr>
          <w:sz w:val="22"/>
          <w:szCs w:val="22"/>
        </w:rPr>
        <w:t xml:space="preserve">Schuldiskurse </w:t>
      </w:r>
      <w:r>
        <w:rPr>
          <w:sz w:val="22"/>
          <w:szCs w:val="22"/>
        </w:rPr>
        <w:t>sind</w:t>
      </w:r>
      <w:r w:rsidR="00E878B0" w:rsidRPr="00F67C15">
        <w:rPr>
          <w:sz w:val="22"/>
          <w:szCs w:val="22"/>
        </w:rPr>
        <w:t xml:space="preserve"> normativ und </w:t>
      </w:r>
      <w:r>
        <w:rPr>
          <w:sz w:val="22"/>
          <w:szCs w:val="22"/>
        </w:rPr>
        <w:t>stabilisieren</w:t>
      </w:r>
      <w:r w:rsidR="00E878B0" w:rsidRPr="00F67C15">
        <w:rPr>
          <w:sz w:val="22"/>
          <w:szCs w:val="22"/>
        </w:rPr>
        <w:t xml:space="preserve"> bestehende</w:t>
      </w:r>
      <w:r>
        <w:rPr>
          <w:sz w:val="22"/>
          <w:szCs w:val="22"/>
        </w:rPr>
        <w:t xml:space="preserve"> </w:t>
      </w:r>
      <w:r w:rsidR="00E878B0" w:rsidRPr="00F67C15">
        <w:rPr>
          <w:sz w:val="22"/>
          <w:szCs w:val="22"/>
        </w:rPr>
        <w:t>Machtverhältnisse.</w:t>
      </w:r>
      <w:r w:rsidR="00C2147F" w:rsidRPr="000B0A59">
        <w:br w:type="page"/>
      </w:r>
    </w:p>
    <w:p w14:paraId="5074A0B1" w14:textId="0BA034A0" w:rsidR="008D4840" w:rsidRPr="00DB210F" w:rsidRDefault="008D4840" w:rsidP="000E678B">
      <w:pPr>
        <w:pStyle w:val="Overskrift1"/>
        <w:rPr>
          <w:b/>
          <w:bCs/>
          <w:sz w:val="24"/>
          <w:szCs w:val="24"/>
        </w:rPr>
      </w:pPr>
      <w:r w:rsidRPr="00DB210F">
        <w:rPr>
          <w:b/>
          <w:bCs/>
          <w:sz w:val="24"/>
          <w:szCs w:val="24"/>
        </w:rPr>
        <w:lastRenderedPageBreak/>
        <w:t>6. Literaturverzeichnis</w:t>
      </w:r>
    </w:p>
    <w:p w14:paraId="04807E29" w14:textId="7516DEAE" w:rsidR="008D4840" w:rsidRPr="00DB210F" w:rsidRDefault="00D365CF" w:rsidP="00642F27">
      <w:pPr>
        <w:pStyle w:val="Overskrift2"/>
        <w:rPr>
          <w:b/>
          <w:bCs/>
          <w:sz w:val="24"/>
          <w:szCs w:val="24"/>
        </w:rPr>
      </w:pPr>
      <w:r w:rsidRPr="00DB210F">
        <w:rPr>
          <w:b/>
          <w:bCs/>
          <w:sz w:val="24"/>
          <w:szCs w:val="24"/>
        </w:rPr>
        <w:t>Primärliteratur</w:t>
      </w:r>
    </w:p>
    <w:p w14:paraId="59EA1CE9" w14:textId="6A5D650E" w:rsidR="00C2147F" w:rsidRPr="00053C70" w:rsidRDefault="00C2147F" w:rsidP="00C2147F">
      <w:pPr>
        <w:pStyle w:val="Bibliografi"/>
        <w:rPr>
          <w:sz w:val="22"/>
          <w:szCs w:val="22"/>
        </w:rPr>
      </w:pPr>
      <w:r w:rsidRPr="00053C70">
        <w:rPr>
          <w:i/>
          <w:iCs/>
          <w:sz w:val="22"/>
          <w:szCs w:val="22"/>
        </w:rPr>
        <w:t xml:space="preserve">Chemnitz ECOC 2025 </w:t>
      </w:r>
      <w:proofErr w:type="spellStart"/>
      <w:r w:rsidRPr="00053C70">
        <w:rPr>
          <w:i/>
          <w:iCs/>
          <w:sz w:val="22"/>
          <w:szCs w:val="22"/>
        </w:rPr>
        <w:t>Candidate</w:t>
      </w:r>
      <w:proofErr w:type="spellEnd"/>
      <w:r w:rsidRPr="00053C70">
        <w:rPr>
          <w:i/>
          <w:iCs/>
          <w:sz w:val="22"/>
          <w:szCs w:val="22"/>
        </w:rPr>
        <w:t xml:space="preserve"> Final </w:t>
      </w:r>
      <w:proofErr w:type="spellStart"/>
      <w:r w:rsidRPr="00053C70">
        <w:rPr>
          <w:i/>
          <w:iCs/>
          <w:sz w:val="22"/>
          <w:szCs w:val="22"/>
        </w:rPr>
        <w:t>Bid</w:t>
      </w:r>
      <w:proofErr w:type="spellEnd"/>
      <w:r w:rsidRPr="00053C70">
        <w:rPr>
          <w:i/>
          <w:iCs/>
          <w:sz w:val="22"/>
          <w:szCs w:val="22"/>
        </w:rPr>
        <w:t xml:space="preserve"> (deutsche Version)</w:t>
      </w:r>
      <w:r w:rsidRPr="00053C70">
        <w:rPr>
          <w:sz w:val="22"/>
          <w:szCs w:val="22"/>
        </w:rPr>
        <w:t>. (2020).</w:t>
      </w:r>
    </w:p>
    <w:p w14:paraId="73E538C9" w14:textId="731D6FEC" w:rsidR="00AC6E34" w:rsidRPr="00053C70" w:rsidRDefault="00C2147F" w:rsidP="00C2147F">
      <w:pPr>
        <w:pStyle w:val="Bibliografi"/>
        <w:rPr>
          <w:sz w:val="22"/>
          <w:szCs w:val="22"/>
        </w:rPr>
      </w:pPr>
      <w:r w:rsidRPr="00053C70">
        <w:rPr>
          <w:i/>
          <w:iCs/>
          <w:sz w:val="22"/>
          <w:szCs w:val="22"/>
        </w:rPr>
        <w:t>GEI-Digital</w:t>
      </w:r>
      <w:r w:rsidRPr="00053C70">
        <w:rPr>
          <w:sz w:val="22"/>
          <w:szCs w:val="22"/>
        </w:rPr>
        <w:t xml:space="preserve">. (2025). [Dataset]. </w:t>
      </w:r>
      <w:hyperlink r:id="rId8" w:history="1">
        <w:r w:rsidR="00913864" w:rsidRPr="00053C70">
          <w:rPr>
            <w:rStyle w:val="Hyperlink"/>
            <w:sz w:val="22"/>
            <w:szCs w:val="22"/>
          </w:rPr>
          <w:t>https://gei-digital.gei.de/viewer/index/</w:t>
        </w:r>
      </w:hyperlink>
    </w:p>
    <w:p w14:paraId="7501E9EE" w14:textId="4D9F2B95" w:rsidR="00913864" w:rsidRPr="00053C70" w:rsidRDefault="00913864" w:rsidP="00913864">
      <w:pPr>
        <w:rPr>
          <w:sz w:val="22"/>
          <w:szCs w:val="22"/>
        </w:rPr>
      </w:pPr>
      <w:r w:rsidRPr="00053C70">
        <w:rPr>
          <w:sz w:val="22"/>
          <w:szCs w:val="22"/>
        </w:rPr>
        <w:t>Kirchhoff, A</w:t>
      </w:r>
      <w:r w:rsidRPr="00053C70">
        <w:rPr>
          <w:i/>
          <w:iCs/>
          <w:sz w:val="22"/>
          <w:szCs w:val="22"/>
        </w:rPr>
        <w:t>.</w:t>
      </w:r>
      <w:r w:rsidRPr="00053C70">
        <w:rPr>
          <w:sz w:val="22"/>
          <w:szCs w:val="22"/>
        </w:rPr>
        <w:t xml:space="preserve"> (1882). </w:t>
      </w:r>
      <w:proofErr w:type="gramStart"/>
      <w:r w:rsidRPr="00053C70">
        <w:rPr>
          <w:i/>
          <w:iCs/>
          <w:sz w:val="22"/>
          <w:szCs w:val="22"/>
        </w:rPr>
        <w:t>Schulgeographie</w:t>
      </w:r>
      <w:proofErr w:type="gramEnd"/>
      <w:r w:rsidRPr="00053C70">
        <w:rPr>
          <w:sz w:val="22"/>
          <w:szCs w:val="22"/>
        </w:rPr>
        <w:t xml:space="preserve">. Halle a.S.: </w:t>
      </w:r>
      <w:proofErr w:type="spellStart"/>
      <w:r w:rsidRPr="00053C70">
        <w:rPr>
          <w:sz w:val="22"/>
          <w:szCs w:val="22"/>
        </w:rPr>
        <w:t>Buchh</w:t>
      </w:r>
      <w:proofErr w:type="spellEnd"/>
      <w:r w:rsidRPr="00053C70">
        <w:rPr>
          <w:sz w:val="22"/>
          <w:szCs w:val="22"/>
        </w:rPr>
        <w:t>. des Waisenhauses.</w:t>
      </w:r>
      <w:r w:rsidR="00053C70" w:rsidRPr="00053C70">
        <w:rPr>
          <w:sz w:val="22"/>
          <w:szCs w:val="22"/>
        </w:rPr>
        <w:t xml:space="preserve"> https://gei-digital.gei.de/viewer/!toc/PPN720528542/163/-/ </w:t>
      </w:r>
    </w:p>
    <w:p w14:paraId="37CCEB53" w14:textId="6EDDBE0A" w:rsidR="00D365CF" w:rsidRPr="00DB210F" w:rsidRDefault="00D365CF" w:rsidP="00642F27">
      <w:pPr>
        <w:pStyle w:val="Overskrift2"/>
        <w:rPr>
          <w:b/>
          <w:bCs/>
          <w:sz w:val="24"/>
          <w:szCs w:val="24"/>
        </w:rPr>
      </w:pPr>
      <w:r w:rsidRPr="00DB210F">
        <w:rPr>
          <w:b/>
          <w:bCs/>
          <w:sz w:val="24"/>
          <w:szCs w:val="24"/>
        </w:rPr>
        <w:t>Sekundärliteratur</w:t>
      </w:r>
    </w:p>
    <w:p w14:paraId="33C527FF" w14:textId="77777777" w:rsidR="00501EAF" w:rsidRPr="00587BC6" w:rsidRDefault="00E559E3" w:rsidP="00501EAF">
      <w:pPr>
        <w:pStyle w:val="Bibliografi"/>
        <w:rPr>
          <w:sz w:val="22"/>
          <w:lang w:val="en-US"/>
        </w:rPr>
      </w:pPr>
      <w:r w:rsidRPr="00053C70">
        <w:rPr>
          <w:sz w:val="22"/>
          <w:szCs w:val="22"/>
        </w:rPr>
        <w:fldChar w:fldCharType="begin"/>
      </w:r>
      <w:r w:rsidR="0022555E">
        <w:rPr>
          <w:sz w:val="22"/>
          <w:szCs w:val="22"/>
        </w:rPr>
        <w:instrText xml:space="preserve"> ADDIN ZOTERO_BIBL {"uncited":[],"omitted":[],"custom":[]} CSL_BIBLIOGRAPHY </w:instrText>
      </w:r>
      <w:r w:rsidRPr="00053C70">
        <w:rPr>
          <w:sz w:val="22"/>
          <w:szCs w:val="22"/>
        </w:rPr>
        <w:fldChar w:fldCharType="separate"/>
      </w:r>
      <w:r w:rsidR="00501EAF" w:rsidRPr="00501EAF">
        <w:rPr>
          <w:sz w:val="22"/>
        </w:rPr>
        <w:t xml:space="preserve">Ash, T. G. (1990). Mitteleuropa? </w:t>
      </w:r>
      <w:r w:rsidR="00501EAF" w:rsidRPr="00587BC6">
        <w:rPr>
          <w:sz w:val="22"/>
          <w:lang w:val="en-US"/>
        </w:rPr>
        <w:t xml:space="preserve">In </w:t>
      </w:r>
      <w:r w:rsidR="00501EAF" w:rsidRPr="00587BC6">
        <w:rPr>
          <w:i/>
          <w:iCs/>
          <w:sz w:val="22"/>
          <w:lang w:val="en-US"/>
        </w:rPr>
        <w:t>Daedalus</w:t>
      </w:r>
      <w:r w:rsidR="00501EAF" w:rsidRPr="00587BC6">
        <w:rPr>
          <w:sz w:val="22"/>
          <w:lang w:val="en-US"/>
        </w:rPr>
        <w:t xml:space="preserve"> (Bd. 1, S. 1–21). http://www.jstor.org/stable/20025282</w:t>
      </w:r>
    </w:p>
    <w:p w14:paraId="2D9C3972" w14:textId="77777777" w:rsidR="00501EAF" w:rsidRPr="00501EAF" w:rsidRDefault="00501EAF" w:rsidP="00501EAF">
      <w:pPr>
        <w:pStyle w:val="Bibliografi"/>
        <w:rPr>
          <w:sz w:val="22"/>
          <w:lang w:val="en-US"/>
        </w:rPr>
      </w:pPr>
      <w:r w:rsidRPr="00501EAF">
        <w:rPr>
          <w:sz w:val="22"/>
          <w:lang w:val="en-US"/>
        </w:rPr>
        <w:t xml:space="preserve">Chang, K. K., Ho, A., &amp; Bamman, D. (2024). </w:t>
      </w:r>
      <w:r w:rsidRPr="00501EAF">
        <w:rPr>
          <w:i/>
          <w:iCs/>
          <w:sz w:val="22"/>
          <w:lang w:val="en-US"/>
        </w:rPr>
        <w:t>Subversive Characters and Stereotyping Readers: Characterizing Queer Relationalities with Dialogue-Based Relation Extraction</w:t>
      </w:r>
      <w:r w:rsidRPr="00501EAF">
        <w:rPr>
          <w:sz w:val="22"/>
          <w:lang w:val="en-US"/>
        </w:rPr>
        <w:t xml:space="preserve"> (arXiv:2410.14978). https://arxiv.org/abs/2410.14978</w:t>
      </w:r>
    </w:p>
    <w:p w14:paraId="5D549082" w14:textId="77777777" w:rsidR="00501EAF" w:rsidRPr="00501EAF" w:rsidRDefault="00501EAF" w:rsidP="00501EAF">
      <w:pPr>
        <w:pStyle w:val="Bibliografi"/>
        <w:rPr>
          <w:sz w:val="22"/>
          <w:lang w:val="da-DK"/>
        </w:rPr>
      </w:pPr>
      <w:r w:rsidRPr="00501EAF">
        <w:rPr>
          <w:sz w:val="22"/>
        </w:rPr>
        <w:t xml:space="preserve">Eisfeld, R., &amp; Beyme, K. von. </w:t>
      </w:r>
      <w:r w:rsidRPr="00501EAF">
        <w:rPr>
          <w:sz w:val="22"/>
          <w:lang w:val="en-US"/>
        </w:rPr>
        <w:t xml:space="preserve">(2012). ‘Mitteleuropa’ in Historical and Contemporary Perspective. In </w:t>
      </w:r>
      <w:r w:rsidRPr="00501EAF">
        <w:rPr>
          <w:i/>
          <w:iCs/>
          <w:sz w:val="22"/>
          <w:lang w:val="en-US"/>
        </w:rPr>
        <w:t>Radical Approaches to Political Science: Roads Less Traveled</w:t>
      </w:r>
      <w:r w:rsidRPr="00501EAF">
        <w:rPr>
          <w:sz w:val="22"/>
          <w:lang w:val="en-US"/>
        </w:rPr>
        <w:t xml:space="preserve"> (S. 155–166). </w:t>
      </w:r>
      <w:r w:rsidRPr="00501EAF">
        <w:rPr>
          <w:sz w:val="22"/>
          <w:lang w:val="da-DK"/>
        </w:rPr>
        <w:t>Verlag Barbara Budrich. https://doi.org/10.2307/j.ctvddzgc3.12</w:t>
      </w:r>
    </w:p>
    <w:p w14:paraId="1038B55E" w14:textId="77777777" w:rsidR="00501EAF" w:rsidRPr="00501EAF" w:rsidRDefault="00501EAF" w:rsidP="00501EAF">
      <w:pPr>
        <w:pStyle w:val="Bibliografi"/>
        <w:rPr>
          <w:sz w:val="22"/>
          <w:lang w:val="da-DK"/>
        </w:rPr>
      </w:pPr>
      <w:r w:rsidRPr="00501EAF">
        <w:rPr>
          <w:sz w:val="22"/>
          <w:lang w:val="da-DK"/>
        </w:rPr>
        <w:t xml:space="preserve">Elbeshausen, H. (2008). Mellemeuropa—Rum uden egenskaber. In M. D. Mortensen &amp; A. Paulsen (Hrsg.), </w:t>
      </w:r>
      <w:r w:rsidRPr="00501EAF">
        <w:rPr>
          <w:i/>
          <w:iCs/>
          <w:sz w:val="22"/>
          <w:lang w:val="da-DK"/>
        </w:rPr>
        <w:t>Tyskland og Europa i det 20. Århundrede</w:t>
      </w:r>
      <w:r w:rsidRPr="00501EAF">
        <w:rPr>
          <w:sz w:val="22"/>
          <w:lang w:val="da-DK"/>
        </w:rPr>
        <w:t>. Museum Tusculanums forlag.</w:t>
      </w:r>
    </w:p>
    <w:p w14:paraId="6A9282C1" w14:textId="77777777" w:rsidR="00501EAF" w:rsidRPr="00501EAF" w:rsidRDefault="00501EAF" w:rsidP="00501EAF">
      <w:pPr>
        <w:pStyle w:val="Bibliografi"/>
        <w:rPr>
          <w:sz w:val="22"/>
          <w:lang w:val="en-US"/>
        </w:rPr>
      </w:pPr>
      <w:r w:rsidRPr="00501EAF">
        <w:rPr>
          <w:sz w:val="22"/>
          <w:lang w:val="da-DK"/>
        </w:rPr>
        <w:t xml:space="preserve">Foucault, M. (1976). </w:t>
      </w:r>
      <w:r w:rsidRPr="00501EAF">
        <w:rPr>
          <w:i/>
          <w:iCs/>
          <w:sz w:val="22"/>
          <w:lang w:val="da-DK"/>
        </w:rPr>
        <w:t>Histoire de la sexualité 1—La volonté de savoir</w:t>
      </w:r>
      <w:r w:rsidRPr="00501EAF">
        <w:rPr>
          <w:sz w:val="22"/>
          <w:lang w:val="da-DK"/>
        </w:rPr>
        <w:t xml:space="preserve">. </w:t>
      </w:r>
      <w:r w:rsidRPr="00501EAF">
        <w:rPr>
          <w:sz w:val="22"/>
          <w:lang w:val="en-US"/>
        </w:rPr>
        <w:t>Gallimard.</w:t>
      </w:r>
    </w:p>
    <w:p w14:paraId="11AF1B61" w14:textId="77777777" w:rsidR="00501EAF" w:rsidRPr="00501EAF" w:rsidRDefault="00501EAF" w:rsidP="00501EAF">
      <w:pPr>
        <w:pStyle w:val="Bibliografi"/>
        <w:rPr>
          <w:sz w:val="22"/>
        </w:rPr>
      </w:pPr>
      <w:r w:rsidRPr="00501EAF">
        <w:rPr>
          <w:sz w:val="22"/>
          <w:lang w:val="en-US"/>
        </w:rPr>
        <w:t xml:space="preserve">Górny, M. (2015). Concept of Mitteleuropa. In U. Daniel, P. Gatrell, O. Janz, H. Jones, J. Keene, A. Kramer, &amp; B. Nasson (Hrsg.), </w:t>
      </w:r>
      <w:r w:rsidRPr="00501EAF">
        <w:rPr>
          <w:i/>
          <w:iCs/>
          <w:sz w:val="22"/>
          <w:lang w:val="en-US"/>
        </w:rPr>
        <w:t>International Encyclopedia of the First World War</w:t>
      </w:r>
      <w:r w:rsidRPr="00501EAF">
        <w:rPr>
          <w:sz w:val="22"/>
          <w:lang w:val="en-US"/>
        </w:rPr>
        <w:t xml:space="preserve">. </w:t>
      </w:r>
      <w:r w:rsidRPr="00501EAF">
        <w:rPr>
          <w:sz w:val="22"/>
        </w:rPr>
        <w:t>Freie Universität Berlin. https://encyclopedia.1914-1918-online.net/article/concept-of-mitteleuropa/</w:t>
      </w:r>
    </w:p>
    <w:p w14:paraId="05BA15FC" w14:textId="77777777" w:rsidR="00501EAF" w:rsidRPr="00501EAF" w:rsidRDefault="00501EAF" w:rsidP="00501EAF">
      <w:pPr>
        <w:pStyle w:val="Bibliografi"/>
        <w:rPr>
          <w:sz w:val="22"/>
        </w:rPr>
      </w:pPr>
      <w:r w:rsidRPr="00501EAF">
        <w:rPr>
          <w:sz w:val="22"/>
          <w:lang w:val="en-US"/>
        </w:rPr>
        <w:t xml:space="preserve">Harms, V. (2012). Living Mitteleuropa in the 1980s: A network of Hungarian and West German Intellectuals. </w:t>
      </w:r>
      <w:r w:rsidRPr="00501EAF">
        <w:rPr>
          <w:i/>
          <w:iCs/>
          <w:sz w:val="22"/>
        </w:rPr>
        <w:t>European review of history = Revue européene d’histoire</w:t>
      </w:r>
      <w:r w:rsidRPr="00501EAF">
        <w:rPr>
          <w:sz w:val="22"/>
        </w:rPr>
        <w:t xml:space="preserve">, </w:t>
      </w:r>
      <w:r w:rsidRPr="00501EAF">
        <w:rPr>
          <w:i/>
          <w:iCs/>
          <w:sz w:val="22"/>
        </w:rPr>
        <w:t>19</w:t>
      </w:r>
      <w:r w:rsidRPr="00501EAF">
        <w:rPr>
          <w:sz w:val="22"/>
        </w:rPr>
        <w:t>(5), 669–692.</w:t>
      </w:r>
    </w:p>
    <w:p w14:paraId="4EEA0B6F" w14:textId="77777777" w:rsidR="00501EAF" w:rsidRPr="00501EAF" w:rsidRDefault="00501EAF" w:rsidP="00501EAF">
      <w:pPr>
        <w:pStyle w:val="Bibliografi"/>
        <w:rPr>
          <w:sz w:val="22"/>
        </w:rPr>
      </w:pPr>
      <w:r w:rsidRPr="00501EAF">
        <w:rPr>
          <w:sz w:val="22"/>
        </w:rPr>
        <w:lastRenderedPageBreak/>
        <w:t xml:space="preserve">Lichtenstein, D. (2017). Zwischen Scheinkonsens und Identitätskrise. Konstruktionen europäischer Identität in nationalen Medienöffentlichkeiten. In G. Hentges, K. Nottbohm, &amp; H.-W. Platzer (Hrsg.), </w:t>
      </w:r>
      <w:r w:rsidRPr="00501EAF">
        <w:rPr>
          <w:i/>
          <w:iCs/>
          <w:sz w:val="22"/>
        </w:rPr>
        <w:t>Europäische Identität in der Krise? Europäische Identitätsforschung und Rechtspopulismusforschung im Dialog</w:t>
      </w:r>
      <w:r w:rsidRPr="00501EAF">
        <w:rPr>
          <w:sz w:val="22"/>
        </w:rPr>
        <w:t xml:space="preserve"> (S. 57–77). Springer Fachmedien.</w:t>
      </w:r>
    </w:p>
    <w:p w14:paraId="03C58595" w14:textId="77777777" w:rsidR="00501EAF" w:rsidRPr="00501EAF" w:rsidRDefault="00501EAF" w:rsidP="00501EAF">
      <w:pPr>
        <w:pStyle w:val="Bibliografi"/>
        <w:rPr>
          <w:sz w:val="22"/>
          <w:lang w:val="en-US"/>
        </w:rPr>
      </w:pPr>
      <w:r w:rsidRPr="00501EAF">
        <w:rPr>
          <w:sz w:val="22"/>
        </w:rPr>
        <w:t xml:space="preserve">Liu, B. (2015). </w:t>
      </w:r>
      <w:r w:rsidRPr="00501EAF">
        <w:rPr>
          <w:sz w:val="22"/>
          <w:lang w:val="en-US"/>
        </w:rPr>
        <w:t xml:space="preserve">The Problem of Sentiment Analysis. In </w:t>
      </w:r>
      <w:r w:rsidRPr="00501EAF">
        <w:rPr>
          <w:i/>
          <w:iCs/>
          <w:sz w:val="22"/>
          <w:lang w:val="en-US"/>
        </w:rPr>
        <w:t>Sentiment Analysis: Mining Opinions, Sentiments, and Emotions</w:t>
      </w:r>
      <w:r w:rsidRPr="00501EAF">
        <w:rPr>
          <w:sz w:val="22"/>
          <w:lang w:val="en-US"/>
        </w:rPr>
        <w:t xml:space="preserve"> (S. 16–46). Cambridge University Press. https://doi.org/10.1017/CBO9781139084789.003</w:t>
      </w:r>
    </w:p>
    <w:p w14:paraId="4BA259F4" w14:textId="77777777" w:rsidR="00501EAF" w:rsidRPr="00501EAF" w:rsidRDefault="00501EAF" w:rsidP="00501EAF">
      <w:pPr>
        <w:pStyle w:val="Bibliografi"/>
        <w:rPr>
          <w:sz w:val="22"/>
          <w:lang w:val="en-US"/>
        </w:rPr>
      </w:pPr>
      <w:r w:rsidRPr="00501EAF">
        <w:rPr>
          <w:sz w:val="22"/>
          <w:lang w:val="en-US"/>
        </w:rPr>
        <w:t xml:space="preserve">NLP Town. (2025). </w:t>
      </w:r>
      <w:r w:rsidRPr="00501EAF">
        <w:rPr>
          <w:i/>
          <w:iCs/>
          <w:sz w:val="22"/>
          <w:lang w:val="en-US"/>
        </w:rPr>
        <w:t>Nlptown/bert-base-multilingual-uncased-sentiment</w:t>
      </w:r>
      <w:r w:rsidRPr="00501EAF">
        <w:rPr>
          <w:sz w:val="22"/>
          <w:lang w:val="en-US"/>
        </w:rPr>
        <w:t xml:space="preserve"> [Software]. https://huggingface.co/oliverguhr/german-sentiment-bert</w:t>
      </w:r>
    </w:p>
    <w:p w14:paraId="2E61C1A7" w14:textId="77777777" w:rsidR="00501EAF" w:rsidRPr="00501EAF" w:rsidRDefault="00501EAF" w:rsidP="00501EAF">
      <w:pPr>
        <w:pStyle w:val="Bibliografi"/>
        <w:rPr>
          <w:sz w:val="22"/>
        </w:rPr>
      </w:pPr>
      <w:r w:rsidRPr="00501EAF">
        <w:rPr>
          <w:sz w:val="22"/>
        </w:rPr>
        <w:t xml:space="preserve">Rupnik, J. (1990). Central Europe or Mitteleuropa? In </w:t>
      </w:r>
      <w:r w:rsidRPr="00501EAF">
        <w:rPr>
          <w:i/>
          <w:iCs/>
          <w:sz w:val="22"/>
        </w:rPr>
        <w:t>Daedalus</w:t>
      </w:r>
      <w:r w:rsidRPr="00501EAF">
        <w:rPr>
          <w:sz w:val="22"/>
        </w:rPr>
        <w:t xml:space="preserve"> (Bd. 1, S. 249–278). http://www.jstor.org/stable/20025291</w:t>
      </w:r>
    </w:p>
    <w:p w14:paraId="774EFF9A" w14:textId="77777777" w:rsidR="00501EAF" w:rsidRPr="00501EAF" w:rsidRDefault="00501EAF" w:rsidP="00501EAF">
      <w:pPr>
        <w:pStyle w:val="Bibliografi"/>
        <w:rPr>
          <w:sz w:val="22"/>
          <w:lang w:val="en-US"/>
        </w:rPr>
      </w:pPr>
      <w:r w:rsidRPr="00501EAF">
        <w:rPr>
          <w:sz w:val="22"/>
        </w:rPr>
        <w:t xml:space="preserve">Spitzmüller, J., &amp; Warnke, I. (2011). </w:t>
      </w:r>
      <w:r w:rsidRPr="00501EAF">
        <w:rPr>
          <w:i/>
          <w:iCs/>
          <w:sz w:val="22"/>
        </w:rPr>
        <w:t>Diskurslinguistik: Eine Einführung in Theorien und Methoden der transtextuellen Sprachanalyse</w:t>
      </w:r>
      <w:r w:rsidRPr="00501EAF">
        <w:rPr>
          <w:sz w:val="22"/>
        </w:rPr>
        <w:t xml:space="preserve">. </w:t>
      </w:r>
      <w:r w:rsidRPr="00501EAF">
        <w:rPr>
          <w:sz w:val="22"/>
          <w:lang w:val="en-US"/>
        </w:rPr>
        <w:t>De Gruyter. https://doi.org/10.1515/9783110229967</w:t>
      </w:r>
    </w:p>
    <w:p w14:paraId="2CB0B247" w14:textId="77777777" w:rsidR="00501EAF" w:rsidRPr="00501EAF" w:rsidRDefault="00501EAF" w:rsidP="00501EAF">
      <w:pPr>
        <w:pStyle w:val="Bibliografi"/>
        <w:rPr>
          <w:sz w:val="22"/>
          <w:lang w:val="en-US"/>
        </w:rPr>
      </w:pPr>
      <w:r w:rsidRPr="00501EAF">
        <w:rPr>
          <w:sz w:val="22"/>
          <w:lang w:val="en-US"/>
        </w:rPr>
        <w:t xml:space="preserve">Ungless, E. L., Ross, B., &amp; Belle, V. (2023). Pitfalls With Automatic Sentiment Analysis: The Example of Queerphobic Bias. </w:t>
      </w:r>
      <w:r w:rsidRPr="00501EAF">
        <w:rPr>
          <w:i/>
          <w:iCs/>
          <w:sz w:val="22"/>
          <w:lang w:val="en-US"/>
        </w:rPr>
        <w:t>Social Science Computer Review</w:t>
      </w:r>
      <w:r w:rsidRPr="00501EAF">
        <w:rPr>
          <w:sz w:val="22"/>
          <w:lang w:val="en-US"/>
        </w:rPr>
        <w:t xml:space="preserve">, </w:t>
      </w:r>
      <w:r w:rsidRPr="00501EAF">
        <w:rPr>
          <w:i/>
          <w:iCs/>
          <w:sz w:val="22"/>
          <w:lang w:val="en-US"/>
        </w:rPr>
        <w:t>41</w:t>
      </w:r>
      <w:r w:rsidRPr="00501EAF">
        <w:rPr>
          <w:sz w:val="22"/>
          <w:lang w:val="en-US"/>
        </w:rPr>
        <w:t>(6), 2211–2229.</w:t>
      </w:r>
    </w:p>
    <w:p w14:paraId="11B42709" w14:textId="77777777" w:rsidR="00501EAF" w:rsidRPr="00501EAF" w:rsidRDefault="00501EAF" w:rsidP="00501EAF">
      <w:pPr>
        <w:pStyle w:val="Bibliografi"/>
        <w:rPr>
          <w:sz w:val="22"/>
        </w:rPr>
      </w:pPr>
      <w:r w:rsidRPr="00501EAF">
        <w:rPr>
          <w:sz w:val="22"/>
          <w:lang w:val="en-US"/>
        </w:rPr>
        <w:t xml:space="preserve">Vidmar-Horvat, K., &amp; Delanty, G. (2008). Mitteleuropa and the European Heritage. </w:t>
      </w:r>
      <w:r w:rsidRPr="00501EAF">
        <w:rPr>
          <w:i/>
          <w:iCs/>
          <w:sz w:val="22"/>
        </w:rPr>
        <w:t>European journal of social theory</w:t>
      </w:r>
      <w:r w:rsidRPr="00501EAF">
        <w:rPr>
          <w:sz w:val="22"/>
        </w:rPr>
        <w:t xml:space="preserve">, </w:t>
      </w:r>
      <w:r w:rsidRPr="00501EAF">
        <w:rPr>
          <w:i/>
          <w:iCs/>
          <w:sz w:val="22"/>
        </w:rPr>
        <w:t>11</w:t>
      </w:r>
      <w:r w:rsidRPr="00501EAF">
        <w:rPr>
          <w:sz w:val="22"/>
        </w:rPr>
        <w:t>(2), 203–218.</w:t>
      </w:r>
    </w:p>
    <w:p w14:paraId="474A448F" w14:textId="77777777" w:rsidR="00501EAF" w:rsidRPr="00501EAF" w:rsidRDefault="00501EAF" w:rsidP="00501EAF">
      <w:pPr>
        <w:pStyle w:val="Bibliografi"/>
        <w:rPr>
          <w:sz w:val="22"/>
        </w:rPr>
      </w:pPr>
      <w:r w:rsidRPr="00501EAF">
        <w:rPr>
          <w:sz w:val="22"/>
        </w:rPr>
        <w:t xml:space="preserve">Virchow, F. (2017). Europa als Projektionsfläche, Handlungsraum und Konfliktfeld. Die extreme Rechte als europäische Akteurin? In G. Hentges, K. Nottbohm, &amp; H.-W. Platzer (Hrsg.), </w:t>
      </w:r>
      <w:r w:rsidRPr="00501EAF">
        <w:rPr>
          <w:i/>
          <w:iCs/>
          <w:sz w:val="22"/>
        </w:rPr>
        <w:t>Europäische Identität in der Krise? Europäische Identitätsforschung und Rechtspopulismusforschung im Dialog</w:t>
      </w:r>
      <w:r w:rsidRPr="00501EAF">
        <w:rPr>
          <w:sz w:val="22"/>
        </w:rPr>
        <w:t xml:space="preserve"> (S. 149–165). Springer Fachmedien.</w:t>
      </w:r>
    </w:p>
    <w:p w14:paraId="3CDE4729" w14:textId="74963752" w:rsidR="00753BF8" w:rsidRPr="00DD23B0" w:rsidRDefault="00E559E3" w:rsidP="00DD23B0">
      <w:pPr>
        <w:pStyle w:val="Overskrift1"/>
        <w:rPr>
          <w:b/>
          <w:bCs/>
          <w:sz w:val="18"/>
          <w:szCs w:val="18"/>
        </w:rPr>
      </w:pPr>
      <w:r w:rsidRPr="00053C70">
        <w:rPr>
          <w:sz w:val="22"/>
          <w:szCs w:val="22"/>
        </w:rPr>
        <w:lastRenderedPageBreak/>
        <w:fldChar w:fldCharType="end"/>
      </w:r>
      <w:r w:rsidR="00753BF8" w:rsidRPr="00DD23B0">
        <w:rPr>
          <w:b/>
          <w:bCs/>
          <w:sz w:val="24"/>
          <w:szCs w:val="24"/>
        </w:rPr>
        <w:t xml:space="preserve">7. </w:t>
      </w:r>
      <w:r w:rsidR="008B7E4D">
        <w:rPr>
          <w:b/>
          <w:bCs/>
          <w:sz w:val="24"/>
          <w:szCs w:val="24"/>
        </w:rPr>
        <w:t xml:space="preserve">Anhang 1: </w:t>
      </w:r>
      <w:r w:rsidR="00753BF8" w:rsidRPr="00DD23B0">
        <w:rPr>
          <w:b/>
          <w:bCs/>
          <w:sz w:val="24"/>
          <w:szCs w:val="24"/>
        </w:rPr>
        <w:t>Resultate</w:t>
      </w:r>
    </w:p>
    <w:p w14:paraId="1E3ADF25" w14:textId="24A6E14D" w:rsidR="00EE4D7C" w:rsidRPr="00053C70" w:rsidRDefault="00EE4D7C" w:rsidP="00EE4D7C">
      <w:pPr>
        <w:jc w:val="both"/>
        <w:rPr>
          <w:sz w:val="22"/>
          <w:szCs w:val="22"/>
        </w:rPr>
      </w:pPr>
      <w:r w:rsidRPr="00053C70">
        <w:rPr>
          <w:sz w:val="22"/>
          <w:szCs w:val="22"/>
        </w:rPr>
        <w:t>Hier sind die zentralen Ergebnisse der Sentimentanalyse in einer übersichtlichen Tabelle zusammengefasst. Sentiment 1 ist am negativsten, 3 ist neutral und 5 ist am positivsten. Um den Vergleich zwischen den Lemmata zu erleichtern, ist der Prozentsatz statt der absoluten Häufigkeit angegeben</w:t>
      </w:r>
      <w:r w:rsidR="00912F5E" w:rsidRPr="00053C70">
        <w:rPr>
          <w:sz w:val="22"/>
          <w:szCs w:val="22"/>
        </w:rPr>
        <w:t xml:space="preserve">. Der häufigste </w:t>
      </w:r>
      <w:proofErr w:type="spellStart"/>
      <w:r w:rsidR="00912F5E" w:rsidRPr="00053C70">
        <w:rPr>
          <w:sz w:val="22"/>
          <w:szCs w:val="22"/>
        </w:rPr>
        <w:t>Sentimentwert</w:t>
      </w:r>
      <w:proofErr w:type="spellEnd"/>
      <w:r w:rsidR="00912F5E" w:rsidRPr="00053C70">
        <w:rPr>
          <w:sz w:val="22"/>
          <w:szCs w:val="22"/>
        </w:rPr>
        <w:t xml:space="preserve"> ist für jeden Begriff fett hervorgehoben</w:t>
      </w:r>
      <w:r w:rsidRPr="00053C70">
        <w:rPr>
          <w:sz w:val="22"/>
          <w:szCs w:val="22"/>
        </w:rPr>
        <w:t>.</w:t>
      </w:r>
    </w:p>
    <w:p w14:paraId="6ADAE8DF" w14:textId="452140B2" w:rsidR="00912F5E" w:rsidRPr="00053C70" w:rsidRDefault="0017150C" w:rsidP="00EE4D7C">
      <w:pPr>
        <w:jc w:val="both"/>
        <w:rPr>
          <w:sz w:val="22"/>
          <w:szCs w:val="22"/>
        </w:rPr>
      </w:pPr>
      <w:r w:rsidRPr="00053C70">
        <w:rPr>
          <w:sz w:val="22"/>
          <w:szCs w:val="22"/>
        </w:rPr>
        <w:t>Das Korpus ist lemmatisiert. Das heißt, jeder Eintrag erscheint in seiner Grundform (Lemma), umfasst jedoch sämtliche gebeugte Formen des Wortes.</w:t>
      </w:r>
    </w:p>
    <w:tbl>
      <w:tblPr>
        <w:tblStyle w:val="Tabel-Gitter"/>
        <w:tblW w:w="0" w:type="auto"/>
        <w:tblLook w:val="04A0" w:firstRow="1" w:lastRow="0" w:firstColumn="1" w:lastColumn="0" w:noHBand="0" w:noVBand="1"/>
      </w:tblPr>
      <w:tblGrid>
        <w:gridCol w:w="1909"/>
        <w:gridCol w:w="1364"/>
        <w:gridCol w:w="1311"/>
        <w:gridCol w:w="1311"/>
        <w:gridCol w:w="1311"/>
        <w:gridCol w:w="1222"/>
        <w:gridCol w:w="1200"/>
      </w:tblGrid>
      <w:tr w:rsidR="00753BF8" w:rsidRPr="00053C70" w14:paraId="19216F88" w14:textId="77777777" w:rsidTr="005376F4">
        <w:tc>
          <w:tcPr>
            <w:tcW w:w="1909" w:type="dxa"/>
          </w:tcPr>
          <w:p w14:paraId="6E9D29D0" w14:textId="1DE02208" w:rsidR="00753BF8" w:rsidRPr="00053C70" w:rsidRDefault="00970900" w:rsidP="00753BF8">
            <w:pPr>
              <w:rPr>
                <w:sz w:val="22"/>
                <w:szCs w:val="22"/>
              </w:rPr>
            </w:pPr>
            <w:r w:rsidRPr="00053C70">
              <w:rPr>
                <w:sz w:val="22"/>
                <w:szCs w:val="22"/>
              </w:rPr>
              <w:t>Lemma</w:t>
            </w:r>
          </w:p>
        </w:tc>
        <w:tc>
          <w:tcPr>
            <w:tcW w:w="1364" w:type="dxa"/>
          </w:tcPr>
          <w:p w14:paraId="1E5A13D7" w14:textId="342B6BEE" w:rsidR="00753BF8" w:rsidRPr="00053C70" w:rsidRDefault="00753BF8" w:rsidP="00753BF8">
            <w:pPr>
              <w:rPr>
                <w:sz w:val="22"/>
                <w:szCs w:val="22"/>
              </w:rPr>
            </w:pPr>
            <w:r w:rsidRPr="00053C70">
              <w:rPr>
                <w:sz w:val="22"/>
                <w:szCs w:val="22"/>
              </w:rPr>
              <w:t>Sentiment: 1</w:t>
            </w:r>
            <w:r w:rsidR="00266C08">
              <w:rPr>
                <w:sz w:val="22"/>
                <w:szCs w:val="22"/>
              </w:rPr>
              <w:t xml:space="preserve"> (negativ)</w:t>
            </w:r>
          </w:p>
        </w:tc>
        <w:tc>
          <w:tcPr>
            <w:tcW w:w="1311" w:type="dxa"/>
          </w:tcPr>
          <w:p w14:paraId="00B7E71E" w14:textId="678BA0CF" w:rsidR="00753BF8" w:rsidRPr="00053C70" w:rsidRDefault="00753BF8" w:rsidP="00753BF8">
            <w:pPr>
              <w:rPr>
                <w:sz w:val="22"/>
                <w:szCs w:val="22"/>
              </w:rPr>
            </w:pPr>
            <w:r w:rsidRPr="00053C70">
              <w:rPr>
                <w:sz w:val="22"/>
                <w:szCs w:val="22"/>
              </w:rPr>
              <w:t>Sentiment: 2</w:t>
            </w:r>
          </w:p>
        </w:tc>
        <w:tc>
          <w:tcPr>
            <w:tcW w:w="1311" w:type="dxa"/>
          </w:tcPr>
          <w:p w14:paraId="2A2A0C5E" w14:textId="44CBAF9B" w:rsidR="00753BF8" w:rsidRPr="00053C70" w:rsidRDefault="00753BF8" w:rsidP="00753BF8">
            <w:pPr>
              <w:rPr>
                <w:sz w:val="22"/>
                <w:szCs w:val="22"/>
              </w:rPr>
            </w:pPr>
            <w:r w:rsidRPr="00053C70">
              <w:rPr>
                <w:sz w:val="22"/>
                <w:szCs w:val="22"/>
              </w:rPr>
              <w:t>Sentiment: 3</w:t>
            </w:r>
            <w:r w:rsidR="00266C08">
              <w:rPr>
                <w:sz w:val="22"/>
                <w:szCs w:val="22"/>
              </w:rPr>
              <w:t xml:space="preserve"> (neutral)</w:t>
            </w:r>
          </w:p>
        </w:tc>
        <w:tc>
          <w:tcPr>
            <w:tcW w:w="1311" w:type="dxa"/>
          </w:tcPr>
          <w:p w14:paraId="2A293AE8" w14:textId="7C388396" w:rsidR="00753BF8" w:rsidRPr="00053C70" w:rsidRDefault="00753BF8" w:rsidP="00753BF8">
            <w:pPr>
              <w:rPr>
                <w:sz w:val="22"/>
                <w:szCs w:val="22"/>
              </w:rPr>
            </w:pPr>
            <w:r w:rsidRPr="00053C70">
              <w:rPr>
                <w:sz w:val="22"/>
                <w:szCs w:val="22"/>
              </w:rPr>
              <w:t>Sentiment: 4</w:t>
            </w:r>
          </w:p>
        </w:tc>
        <w:tc>
          <w:tcPr>
            <w:tcW w:w="1222" w:type="dxa"/>
          </w:tcPr>
          <w:p w14:paraId="0AC5A393" w14:textId="4862E72C" w:rsidR="00753BF8" w:rsidRPr="00053C70" w:rsidRDefault="00753BF8" w:rsidP="00753BF8">
            <w:pPr>
              <w:rPr>
                <w:sz w:val="22"/>
                <w:szCs w:val="22"/>
              </w:rPr>
            </w:pPr>
            <w:r w:rsidRPr="00053C70">
              <w:rPr>
                <w:sz w:val="22"/>
                <w:szCs w:val="22"/>
              </w:rPr>
              <w:t>Sentiment: 5</w:t>
            </w:r>
            <w:r w:rsidR="00266C08">
              <w:rPr>
                <w:sz w:val="22"/>
                <w:szCs w:val="22"/>
              </w:rPr>
              <w:t xml:space="preserve"> (positiv)</w:t>
            </w:r>
          </w:p>
        </w:tc>
        <w:tc>
          <w:tcPr>
            <w:tcW w:w="1200" w:type="dxa"/>
          </w:tcPr>
          <w:p w14:paraId="5B20EC98" w14:textId="171811A2" w:rsidR="00753BF8" w:rsidRPr="00053C70" w:rsidRDefault="00753BF8" w:rsidP="00753BF8">
            <w:pPr>
              <w:rPr>
                <w:sz w:val="22"/>
                <w:szCs w:val="22"/>
              </w:rPr>
            </w:pPr>
            <w:r w:rsidRPr="00053C70">
              <w:rPr>
                <w:sz w:val="22"/>
                <w:szCs w:val="22"/>
              </w:rPr>
              <w:t>Anzahl Sätze</w:t>
            </w:r>
          </w:p>
        </w:tc>
      </w:tr>
      <w:tr w:rsidR="00753BF8" w:rsidRPr="00053C70" w14:paraId="5C1E5DFE" w14:textId="77777777" w:rsidTr="005376F4">
        <w:tc>
          <w:tcPr>
            <w:tcW w:w="1909" w:type="dxa"/>
          </w:tcPr>
          <w:p w14:paraId="32C06A35" w14:textId="31D53D74" w:rsidR="00753BF8" w:rsidRPr="00053C70" w:rsidRDefault="00753BF8" w:rsidP="00753BF8">
            <w:pPr>
              <w:rPr>
                <w:sz w:val="22"/>
                <w:szCs w:val="22"/>
              </w:rPr>
            </w:pPr>
            <w:r w:rsidRPr="00053C70">
              <w:rPr>
                <w:sz w:val="22"/>
                <w:szCs w:val="22"/>
              </w:rPr>
              <w:t>Mitteleuropa</w:t>
            </w:r>
          </w:p>
        </w:tc>
        <w:tc>
          <w:tcPr>
            <w:tcW w:w="1364" w:type="dxa"/>
          </w:tcPr>
          <w:p w14:paraId="1AB736C4" w14:textId="7746BDC4" w:rsidR="00753BF8" w:rsidRPr="00053C70" w:rsidRDefault="00EB3217" w:rsidP="00753BF8">
            <w:pPr>
              <w:rPr>
                <w:sz w:val="22"/>
                <w:szCs w:val="22"/>
              </w:rPr>
            </w:pPr>
            <w:r w:rsidRPr="00053C70">
              <w:rPr>
                <w:sz w:val="22"/>
                <w:szCs w:val="22"/>
              </w:rPr>
              <w:t>0.</w:t>
            </w:r>
            <w:r w:rsidR="00940F3C" w:rsidRPr="00053C70">
              <w:rPr>
                <w:sz w:val="22"/>
                <w:szCs w:val="22"/>
              </w:rPr>
              <w:t>099</w:t>
            </w:r>
          </w:p>
        </w:tc>
        <w:tc>
          <w:tcPr>
            <w:tcW w:w="1311" w:type="dxa"/>
          </w:tcPr>
          <w:p w14:paraId="01BCC9EF" w14:textId="4E710B32" w:rsidR="00753BF8" w:rsidRPr="00053C70" w:rsidRDefault="00940F3C" w:rsidP="00753BF8">
            <w:pPr>
              <w:rPr>
                <w:sz w:val="22"/>
                <w:szCs w:val="22"/>
              </w:rPr>
            </w:pPr>
            <w:r w:rsidRPr="00053C70">
              <w:rPr>
                <w:sz w:val="22"/>
                <w:szCs w:val="22"/>
              </w:rPr>
              <w:t>0.081</w:t>
            </w:r>
          </w:p>
        </w:tc>
        <w:tc>
          <w:tcPr>
            <w:tcW w:w="1311" w:type="dxa"/>
          </w:tcPr>
          <w:p w14:paraId="429B894D" w14:textId="05E164C6" w:rsidR="00753BF8" w:rsidRPr="00053C70" w:rsidRDefault="00940F3C" w:rsidP="00753BF8">
            <w:pPr>
              <w:rPr>
                <w:sz w:val="22"/>
                <w:szCs w:val="22"/>
              </w:rPr>
            </w:pPr>
            <w:r w:rsidRPr="00053C70">
              <w:rPr>
                <w:sz w:val="22"/>
                <w:szCs w:val="22"/>
              </w:rPr>
              <w:t>0.264</w:t>
            </w:r>
          </w:p>
        </w:tc>
        <w:tc>
          <w:tcPr>
            <w:tcW w:w="1311" w:type="dxa"/>
          </w:tcPr>
          <w:p w14:paraId="63EF20A5" w14:textId="35A7D035" w:rsidR="00753BF8" w:rsidRPr="00053C70" w:rsidRDefault="00940F3C" w:rsidP="00753BF8">
            <w:pPr>
              <w:rPr>
                <w:sz w:val="22"/>
                <w:szCs w:val="22"/>
              </w:rPr>
            </w:pPr>
            <w:r w:rsidRPr="00053C70">
              <w:rPr>
                <w:sz w:val="22"/>
                <w:szCs w:val="22"/>
              </w:rPr>
              <w:t>0.218</w:t>
            </w:r>
          </w:p>
        </w:tc>
        <w:tc>
          <w:tcPr>
            <w:tcW w:w="1222" w:type="dxa"/>
          </w:tcPr>
          <w:p w14:paraId="67C44A55" w14:textId="0C80D91F" w:rsidR="00753BF8" w:rsidRPr="00053C70" w:rsidRDefault="00940F3C" w:rsidP="00753BF8">
            <w:pPr>
              <w:rPr>
                <w:b/>
                <w:bCs/>
                <w:sz w:val="22"/>
                <w:szCs w:val="22"/>
              </w:rPr>
            </w:pPr>
            <w:r w:rsidRPr="00053C70">
              <w:rPr>
                <w:b/>
                <w:bCs/>
                <w:sz w:val="22"/>
                <w:szCs w:val="22"/>
              </w:rPr>
              <w:t>0.338</w:t>
            </w:r>
          </w:p>
        </w:tc>
        <w:tc>
          <w:tcPr>
            <w:tcW w:w="1200" w:type="dxa"/>
          </w:tcPr>
          <w:p w14:paraId="70648A66" w14:textId="20BDA34F" w:rsidR="00753BF8" w:rsidRPr="00053C70" w:rsidRDefault="00CA6F91" w:rsidP="00753BF8">
            <w:pPr>
              <w:rPr>
                <w:sz w:val="22"/>
                <w:szCs w:val="22"/>
              </w:rPr>
            </w:pPr>
            <w:r w:rsidRPr="00053C70">
              <w:rPr>
                <w:sz w:val="22"/>
                <w:szCs w:val="22"/>
              </w:rPr>
              <w:t>5505</w:t>
            </w:r>
          </w:p>
        </w:tc>
      </w:tr>
      <w:tr w:rsidR="00753BF8" w:rsidRPr="00053C70" w14:paraId="0D826091" w14:textId="77777777" w:rsidTr="005376F4">
        <w:tc>
          <w:tcPr>
            <w:tcW w:w="1909" w:type="dxa"/>
          </w:tcPr>
          <w:p w14:paraId="1408CBB1" w14:textId="42CE3507" w:rsidR="00753BF8" w:rsidRPr="00053C70" w:rsidRDefault="00753BF8" w:rsidP="00753BF8">
            <w:pPr>
              <w:rPr>
                <w:sz w:val="22"/>
                <w:szCs w:val="22"/>
              </w:rPr>
            </w:pPr>
            <w:r w:rsidRPr="00053C70">
              <w:rPr>
                <w:sz w:val="22"/>
                <w:szCs w:val="22"/>
              </w:rPr>
              <w:t>mitteleuropäisch</w:t>
            </w:r>
          </w:p>
        </w:tc>
        <w:tc>
          <w:tcPr>
            <w:tcW w:w="1364" w:type="dxa"/>
          </w:tcPr>
          <w:p w14:paraId="307B06CA" w14:textId="2AA1B696" w:rsidR="00753BF8" w:rsidRPr="00053C70" w:rsidRDefault="00BA7289" w:rsidP="00753BF8">
            <w:pPr>
              <w:rPr>
                <w:sz w:val="22"/>
                <w:szCs w:val="22"/>
              </w:rPr>
            </w:pPr>
            <w:r w:rsidRPr="00053C70">
              <w:rPr>
                <w:sz w:val="22"/>
                <w:szCs w:val="22"/>
              </w:rPr>
              <w:t>0</w:t>
            </w:r>
            <w:r w:rsidR="00940F3C" w:rsidRPr="00053C70">
              <w:rPr>
                <w:sz w:val="22"/>
                <w:szCs w:val="22"/>
              </w:rPr>
              <w:t>.086</w:t>
            </w:r>
          </w:p>
        </w:tc>
        <w:tc>
          <w:tcPr>
            <w:tcW w:w="1311" w:type="dxa"/>
          </w:tcPr>
          <w:p w14:paraId="7AC043C7" w14:textId="4A0A43E9" w:rsidR="00753BF8" w:rsidRPr="00053C70" w:rsidRDefault="00BA7289" w:rsidP="00753BF8">
            <w:pPr>
              <w:rPr>
                <w:sz w:val="22"/>
                <w:szCs w:val="22"/>
              </w:rPr>
            </w:pPr>
            <w:r w:rsidRPr="00053C70">
              <w:rPr>
                <w:sz w:val="22"/>
                <w:szCs w:val="22"/>
              </w:rPr>
              <w:t>0.</w:t>
            </w:r>
            <w:r w:rsidR="00940F3C" w:rsidRPr="00053C70">
              <w:rPr>
                <w:sz w:val="22"/>
                <w:szCs w:val="22"/>
              </w:rPr>
              <w:t>058</w:t>
            </w:r>
          </w:p>
        </w:tc>
        <w:tc>
          <w:tcPr>
            <w:tcW w:w="1311" w:type="dxa"/>
          </w:tcPr>
          <w:p w14:paraId="3CF525AD" w14:textId="65A38E49" w:rsidR="00753BF8" w:rsidRPr="00053C70" w:rsidRDefault="00940F3C" w:rsidP="00753BF8">
            <w:pPr>
              <w:rPr>
                <w:b/>
                <w:bCs/>
                <w:sz w:val="22"/>
                <w:szCs w:val="22"/>
              </w:rPr>
            </w:pPr>
            <w:r w:rsidRPr="00053C70">
              <w:rPr>
                <w:b/>
                <w:bCs/>
                <w:sz w:val="22"/>
                <w:szCs w:val="22"/>
              </w:rPr>
              <w:t>0.364</w:t>
            </w:r>
          </w:p>
        </w:tc>
        <w:tc>
          <w:tcPr>
            <w:tcW w:w="1311" w:type="dxa"/>
          </w:tcPr>
          <w:p w14:paraId="23B32568" w14:textId="7EDE40C7" w:rsidR="00753BF8" w:rsidRPr="00053C70" w:rsidRDefault="00940F3C" w:rsidP="00753BF8">
            <w:pPr>
              <w:rPr>
                <w:sz w:val="22"/>
                <w:szCs w:val="22"/>
              </w:rPr>
            </w:pPr>
            <w:r w:rsidRPr="00053C70">
              <w:rPr>
                <w:sz w:val="22"/>
                <w:szCs w:val="22"/>
              </w:rPr>
              <w:t>0.233</w:t>
            </w:r>
          </w:p>
        </w:tc>
        <w:tc>
          <w:tcPr>
            <w:tcW w:w="1222" w:type="dxa"/>
          </w:tcPr>
          <w:p w14:paraId="2AAECC2B" w14:textId="5685D8F0" w:rsidR="00753BF8" w:rsidRPr="00053C70" w:rsidRDefault="00940F3C" w:rsidP="00753BF8">
            <w:pPr>
              <w:rPr>
                <w:sz w:val="22"/>
                <w:szCs w:val="22"/>
              </w:rPr>
            </w:pPr>
            <w:r w:rsidRPr="00053C70">
              <w:rPr>
                <w:sz w:val="22"/>
                <w:szCs w:val="22"/>
              </w:rPr>
              <w:t>0.259</w:t>
            </w:r>
          </w:p>
        </w:tc>
        <w:tc>
          <w:tcPr>
            <w:tcW w:w="1200" w:type="dxa"/>
          </w:tcPr>
          <w:p w14:paraId="0EDB48BE" w14:textId="48784A12" w:rsidR="00753BF8" w:rsidRPr="00053C70" w:rsidRDefault="00CA6F91" w:rsidP="00753BF8">
            <w:pPr>
              <w:rPr>
                <w:sz w:val="22"/>
                <w:szCs w:val="22"/>
              </w:rPr>
            </w:pPr>
            <w:r w:rsidRPr="00053C70">
              <w:rPr>
                <w:sz w:val="22"/>
                <w:szCs w:val="22"/>
              </w:rPr>
              <w:t>1527</w:t>
            </w:r>
          </w:p>
        </w:tc>
      </w:tr>
      <w:tr w:rsidR="00753BF8" w:rsidRPr="00053C70" w14:paraId="173A6E61" w14:textId="77777777" w:rsidTr="005376F4">
        <w:tc>
          <w:tcPr>
            <w:tcW w:w="1909" w:type="dxa"/>
          </w:tcPr>
          <w:p w14:paraId="5DBF4F59" w14:textId="1C3D7217" w:rsidR="00753BF8" w:rsidRPr="00053C70" w:rsidRDefault="00753BF8" w:rsidP="00753BF8">
            <w:pPr>
              <w:rPr>
                <w:sz w:val="22"/>
                <w:szCs w:val="22"/>
              </w:rPr>
            </w:pPr>
            <w:r w:rsidRPr="00053C70">
              <w:rPr>
                <w:sz w:val="22"/>
                <w:szCs w:val="22"/>
              </w:rPr>
              <w:t>Mitteleuropäer</w:t>
            </w:r>
          </w:p>
        </w:tc>
        <w:tc>
          <w:tcPr>
            <w:tcW w:w="1364" w:type="dxa"/>
          </w:tcPr>
          <w:p w14:paraId="0F53FDC6" w14:textId="27F97D16" w:rsidR="00753BF8" w:rsidRPr="00053C70" w:rsidRDefault="00753BF8" w:rsidP="00753BF8">
            <w:pPr>
              <w:rPr>
                <w:sz w:val="22"/>
                <w:szCs w:val="22"/>
              </w:rPr>
            </w:pPr>
            <w:r w:rsidRPr="00053C70">
              <w:rPr>
                <w:sz w:val="22"/>
                <w:szCs w:val="22"/>
              </w:rPr>
              <w:t>N/A</w:t>
            </w:r>
          </w:p>
        </w:tc>
        <w:tc>
          <w:tcPr>
            <w:tcW w:w="1311" w:type="dxa"/>
          </w:tcPr>
          <w:p w14:paraId="243B52BF" w14:textId="150928A5" w:rsidR="00753BF8" w:rsidRPr="00053C70" w:rsidRDefault="00753BF8" w:rsidP="00753BF8">
            <w:pPr>
              <w:rPr>
                <w:sz w:val="22"/>
                <w:szCs w:val="22"/>
              </w:rPr>
            </w:pPr>
            <w:r w:rsidRPr="00053C70">
              <w:rPr>
                <w:sz w:val="22"/>
                <w:szCs w:val="22"/>
              </w:rPr>
              <w:t>N/A</w:t>
            </w:r>
          </w:p>
        </w:tc>
        <w:tc>
          <w:tcPr>
            <w:tcW w:w="1311" w:type="dxa"/>
          </w:tcPr>
          <w:p w14:paraId="12E23D9C" w14:textId="2B32F382" w:rsidR="00753BF8" w:rsidRPr="00053C70" w:rsidRDefault="00753BF8" w:rsidP="00753BF8">
            <w:pPr>
              <w:rPr>
                <w:sz w:val="22"/>
                <w:szCs w:val="22"/>
              </w:rPr>
            </w:pPr>
            <w:r w:rsidRPr="00053C70">
              <w:rPr>
                <w:sz w:val="22"/>
                <w:szCs w:val="22"/>
              </w:rPr>
              <w:t>N/A</w:t>
            </w:r>
          </w:p>
        </w:tc>
        <w:tc>
          <w:tcPr>
            <w:tcW w:w="1311" w:type="dxa"/>
          </w:tcPr>
          <w:p w14:paraId="0C624372" w14:textId="7620BF35" w:rsidR="00753BF8" w:rsidRPr="00053C70" w:rsidRDefault="00753BF8" w:rsidP="00753BF8">
            <w:pPr>
              <w:rPr>
                <w:sz w:val="22"/>
                <w:szCs w:val="22"/>
              </w:rPr>
            </w:pPr>
            <w:r w:rsidRPr="00053C70">
              <w:rPr>
                <w:sz w:val="22"/>
                <w:szCs w:val="22"/>
              </w:rPr>
              <w:t>N/A</w:t>
            </w:r>
          </w:p>
        </w:tc>
        <w:tc>
          <w:tcPr>
            <w:tcW w:w="1222" w:type="dxa"/>
          </w:tcPr>
          <w:p w14:paraId="30C2219D" w14:textId="517804B2" w:rsidR="00753BF8" w:rsidRPr="00053C70" w:rsidRDefault="00753BF8" w:rsidP="00753BF8">
            <w:pPr>
              <w:rPr>
                <w:sz w:val="22"/>
                <w:szCs w:val="22"/>
              </w:rPr>
            </w:pPr>
            <w:r w:rsidRPr="00053C70">
              <w:rPr>
                <w:sz w:val="22"/>
                <w:szCs w:val="22"/>
              </w:rPr>
              <w:t>N/A</w:t>
            </w:r>
          </w:p>
        </w:tc>
        <w:tc>
          <w:tcPr>
            <w:tcW w:w="1200" w:type="dxa"/>
          </w:tcPr>
          <w:p w14:paraId="22905C87" w14:textId="718E1AE5" w:rsidR="00753BF8" w:rsidRPr="00053C70" w:rsidRDefault="00753BF8" w:rsidP="00753BF8">
            <w:pPr>
              <w:rPr>
                <w:sz w:val="22"/>
                <w:szCs w:val="22"/>
              </w:rPr>
            </w:pPr>
            <w:r w:rsidRPr="00053C70">
              <w:rPr>
                <w:sz w:val="22"/>
                <w:szCs w:val="22"/>
              </w:rPr>
              <w:t>15</w:t>
            </w:r>
          </w:p>
        </w:tc>
      </w:tr>
      <w:tr w:rsidR="00753BF8" w:rsidRPr="00053C70" w14:paraId="182881BC" w14:textId="77777777" w:rsidTr="005376F4">
        <w:tc>
          <w:tcPr>
            <w:tcW w:w="1909" w:type="dxa"/>
          </w:tcPr>
          <w:p w14:paraId="37A92FB8" w14:textId="77777777" w:rsidR="00753BF8" w:rsidRPr="00053C70" w:rsidRDefault="00753BF8" w:rsidP="00753BF8">
            <w:pPr>
              <w:rPr>
                <w:sz w:val="22"/>
                <w:szCs w:val="22"/>
              </w:rPr>
            </w:pPr>
          </w:p>
        </w:tc>
        <w:tc>
          <w:tcPr>
            <w:tcW w:w="1364" w:type="dxa"/>
          </w:tcPr>
          <w:p w14:paraId="70986D53" w14:textId="77777777" w:rsidR="00753BF8" w:rsidRPr="00053C70" w:rsidRDefault="00753BF8" w:rsidP="00753BF8">
            <w:pPr>
              <w:rPr>
                <w:sz w:val="22"/>
                <w:szCs w:val="22"/>
              </w:rPr>
            </w:pPr>
          </w:p>
        </w:tc>
        <w:tc>
          <w:tcPr>
            <w:tcW w:w="1311" w:type="dxa"/>
          </w:tcPr>
          <w:p w14:paraId="22A6EDEF" w14:textId="77777777" w:rsidR="00753BF8" w:rsidRPr="00053C70" w:rsidRDefault="00753BF8" w:rsidP="00753BF8">
            <w:pPr>
              <w:rPr>
                <w:sz w:val="22"/>
                <w:szCs w:val="22"/>
              </w:rPr>
            </w:pPr>
          </w:p>
        </w:tc>
        <w:tc>
          <w:tcPr>
            <w:tcW w:w="1311" w:type="dxa"/>
          </w:tcPr>
          <w:p w14:paraId="7902A923" w14:textId="77777777" w:rsidR="00753BF8" w:rsidRPr="00053C70" w:rsidRDefault="00753BF8" w:rsidP="00753BF8">
            <w:pPr>
              <w:rPr>
                <w:sz w:val="22"/>
                <w:szCs w:val="22"/>
              </w:rPr>
            </w:pPr>
          </w:p>
        </w:tc>
        <w:tc>
          <w:tcPr>
            <w:tcW w:w="1311" w:type="dxa"/>
          </w:tcPr>
          <w:p w14:paraId="761F9035" w14:textId="77777777" w:rsidR="00753BF8" w:rsidRPr="00053C70" w:rsidRDefault="00753BF8" w:rsidP="00753BF8">
            <w:pPr>
              <w:rPr>
                <w:sz w:val="22"/>
                <w:szCs w:val="22"/>
              </w:rPr>
            </w:pPr>
          </w:p>
        </w:tc>
        <w:tc>
          <w:tcPr>
            <w:tcW w:w="1222" w:type="dxa"/>
          </w:tcPr>
          <w:p w14:paraId="33EC420F" w14:textId="77777777" w:rsidR="00753BF8" w:rsidRPr="00053C70" w:rsidRDefault="00753BF8" w:rsidP="00753BF8">
            <w:pPr>
              <w:rPr>
                <w:sz w:val="22"/>
                <w:szCs w:val="22"/>
              </w:rPr>
            </w:pPr>
          </w:p>
        </w:tc>
        <w:tc>
          <w:tcPr>
            <w:tcW w:w="1200" w:type="dxa"/>
          </w:tcPr>
          <w:p w14:paraId="09AEF638" w14:textId="77777777" w:rsidR="00753BF8" w:rsidRPr="00053C70" w:rsidRDefault="00753BF8" w:rsidP="00753BF8">
            <w:pPr>
              <w:rPr>
                <w:sz w:val="22"/>
                <w:szCs w:val="22"/>
              </w:rPr>
            </w:pPr>
          </w:p>
        </w:tc>
      </w:tr>
      <w:tr w:rsidR="00753BF8" w:rsidRPr="00053C70" w14:paraId="4F3367C1" w14:textId="77777777" w:rsidTr="005376F4">
        <w:tc>
          <w:tcPr>
            <w:tcW w:w="1909" w:type="dxa"/>
          </w:tcPr>
          <w:p w14:paraId="6505D665" w14:textId="2A443509" w:rsidR="00753BF8" w:rsidRPr="00053C70" w:rsidRDefault="00753BF8" w:rsidP="00753BF8">
            <w:pPr>
              <w:rPr>
                <w:sz w:val="22"/>
                <w:szCs w:val="22"/>
              </w:rPr>
            </w:pPr>
            <w:r w:rsidRPr="00053C70">
              <w:rPr>
                <w:sz w:val="22"/>
                <w:szCs w:val="22"/>
              </w:rPr>
              <w:t>Europa</w:t>
            </w:r>
          </w:p>
        </w:tc>
        <w:tc>
          <w:tcPr>
            <w:tcW w:w="1364" w:type="dxa"/>
          </w:tcPr>
          <w:p w14:paraId="2BFEDD60" w14:textId="6BF0F6C6" w:rsidR="00753BF8" w:rsidRPr="00053C70" w:rsidRDefault="00303A4E" w:rsidP="00753BF8">
            <w:pPr>
              <w:rPr>
                <w:sz w:val="22"/>
                <w:szCs w:val="22"/>
              </w:rPr>
            </w:pPr>
            <w:r w:rsidRPr="00053C70">
              <w:rPr>
                <w:sz w:val="22"/>
                <w:szCs w:val="22"/>
              </w:rPr>
              <w:t>0.</w:t>
            </w:r>
            <w:r w:rsidR="00940F3C" w:rsidRPr="00053C70">
              <w:rPr>
                <w:sz w:val="22"/>
                <w:szCs w:val="22"/>
              </w:rPr>
              <w:t>135</w:t>
            </w:r>
          </w:p>
        </w:tc>
        <w:tc>
          <w:tcPr>
            <w:tcW w:w="1311" w:type="dxa"/>
          </w:tcPr>
          <w:p w14:paraId="6B7F68F0" w14:textId="21FF62DE" w:rsidR="00753BF8" w:rsidRPr="00053C70" w:rsidRDefault="00940F3C" w:rsidP="00753BF8">
            <w:pPr>
              <w:rPr>
                <w:sz w:val="22"/>
                <w:szCs w:val="22"/>
              </w:rPr>
            </w:pPr>
            <w:r w:rsidRPr="00053C70">
              <w:rPr>
                <w:sz w:val="22"/>
                <w:szCs w:val="22"/>
              </w:rPr>
              <w:t>0.106</w:t>
            </w:r>
          </w:p>
        </w:tc>
        <w:tc>
          <w:tcPr>
            <w:tcW w:w="1311" w:type="dxa"/>
          </w:tcPr>
          <w:p w14:paraId="11E9C0D1" w14:textId="5638A73E" w:rsidR="00753BF8" w:rsidRPr="00053C70" w:rsidRDefault="00940F3C" w:rsidP="00753BF8">
            <w:pPr>
              <w:rPr>
                <w:sz w:val="22"/>
                <w:szCs w:val="22"/>
              </w:rPr>
            </w:pPr>
            <w:r w:rsidRPr="00053C70">
              <w:rPr>
                <w:sz w:val="22"/>
                <w:szCs w:val="22"/>
              </w:rPr>
              <w:t>0.208</w:t>
            </w:r>
          </w:p>
        </w:tc>
        <w:tc>
          <w:tcPr>
            <w:tcW w:w="1311" w:type="dxa"/>
          </w:tcPr>
          <w:p w14:paraId="4F96CEB1" w14:textId="6D1B8551" w:rsidR="00753BF8" w:rsidRPr="00053C70" w:rsidRDefault="00940F3C" w:rsidP="00753BF8">
            <w:pPr>
              <w:rPr>
                <w:sz w:val="22"/>
                <w:szCs w:val="22"/>
              </w:rPr>
            </w:pPr>
            <w:r w:rsidRPr="00053C70">
              <w:rPr>
                <w:sz w:val="22"/>
                <w:szCs w:val="22"/>
              </w:rPr>
              <w:t>0.185</w:t>
            </w:r>
          </w:p>
        </w:tc>
        <w:tc>
          <w:tcPr>
            <w:tcW w:w="1222" w:type="dxa"/>
          </w:tcPr>
          <w:p w14:paraId="6784420D" w14:textId="70D56A49" w:rsidR="00753BF8" w:rsidRPr="00053C70" w:rsidRDefault="00940F3C" w:rsidP="00753BF8">
            <w:pPr>
              <w:rPr>
                <w:b/>
                <w:bCs/>
                <w:sz w:val="22"/>
                <w:szCs w:val="22"/>
              </w:rPr>
            </w:pPr>
            <w:r w:rsidRPr="00053C70">
              <w:rPr>
                <w:b/>
                <w:bCs/>
                <w:sz w:val="22"/>
                <w:szCs w:val="22"/>
              </w:rPr>
              <w:t>0.367</w:t>
            </w:r>
          </w:p>
        </w:tc>
        <w:tc>
          <w:tcPr>
            <w:tcW w:w="1200" w:type="dxa"/>
          </w:tcPr>
          <w:p w14:paraId="57E6E030" w14:textId="0439C385" w:rsidR="00753BF8" w:rsidRPr="00053C70" w:rsidRDefault="00EB3217" w:rsidP="00753BF8">
            <w:pPr>
              <w:rPr>
                <w:sz w:val="22"/>
                <w:szCs w:val="22"/>
              </w:rPr>
            </w:pPr>
            <w:r w:rsidRPr="00053C70">
              <w:rPr>
                <w:sz w:val="22"/>
                <w:szCs w:val="22"/>
              </w:rPr>
              <w:t>145188</w:t>
            </w:r>
          </w:p>
        </w:tc>
      </w:tr>
      <w:tr w:rsidR="00753BF8" w:rsidRPr="00053C70" w14:paraId="7ACBBE33" w14:textId="77777777" w:rsidTr="005376F4">
        <w:tc>
          <w:tcPr>
            <w:tcW w:w="1909" w:type="dxa"/>
          </w:tcPr>
          <w:p w14:paraId="09C0E809" w14:textId="05993A79" w:rsidR="00753BF8" w:rsidRPr="00053C70" w:rsidRDefault="00587BC6" w:rsidP="00753BF8">
            <w:pPr>
              <w:rPr>
                <w:sz w:val="22"/>
                <w:szCs w:val="22"/>
              </w:rPr>
            </w:pPr>
            <w:r>
              <w:rPr>
                <w:sz w:val="22"/>
                <w:szCs w:val="22"/>
              </w:rPr>
              <w:t>e</w:t>
            </w:r>
            <w:r w:rsidR="00753BF8" w:rsidRPr="00053C70">
              <w:rPr>
                <w:sz w:val="22"/>
                <w:szCs w:val="22"/>
              </w:rPr>
              <w:t>uropäisch</w:t>
            </w:r>
          </w:p>
        </w:tc>
        <w:tc>
          <w:tcPr>
            <w:tcW w:w="1364" w:type="dxa"/>
          </w:tcPr>
          <w:p w14:paraId="4892545F" w14:textId="72C24D32" w:rsidR="00753BF8" w:rsidRPr="00053C70" w:rsidRDefault="00124935" w:rsidP="00753BF8">
            <w:pPr>
              <w:rPr>
                <w:sz w:val="22"/>
                <w:szCs w:val="22"/>
              </w:rPr>
            </w:pPr>
            <w:r w:rsidRPr="00053C70">
              <w:rPr>
                <w:sz w:val="22"/>
                <w:szCs w:val="22"/>
              </w:rPr>
              <w:t>0.13</w:t>
            </w:r>
            <w:r w:rsidR="00940F3C" w:rsidRPr="00053C70">
              <w:rPr>
                <w:sz w:val="22"/>
                <w:szCs w:val="22"/>
              </w:rPr>
              <w:t>5</w:t>
            </w:r>
          </w:p>
        </w:tc>
        <w:tc>
          <w:tcPr>
            <w:tcW w:w="1311" w:type="dxa"/>
          </w:tcPr>
          <w:p w14:paraId="30BB95B5" w14:textId="29212B1D" w:rsidR="00753BF8" w:rsidRPr="00053C70" w:rsidRDefault="00940F3C" w:rsidP="00753BF8">
            <w:pPr>
              <w:rPr>
                <w:sz w:val="22"/>
                <w:szCs w:val="22"/>
              </w:rPr>
            </w:pPr>
            <w:r w:rsidRPr="00053C70">
              <w:rPr>
                <w:sz w:val="22"/>
                <w:szCs w:val="22"/>
              </w:rPr>
              <w:t>0.111</w:t>
            </w:r>
          </w:p>
        </w:tc>
        <w:tc>
          <w:tcPr>
            <w:tcW w:w="1311" w:type="dxa"/>
          </w:tcPr>
          <w:p w14:paraId="276B0863" w14:textId="3E71C5C4" w:rsidR="00753BF8" w:rsidRPr="00053C70" w:rsidRDefault="00940F3C" w:rsidP="00753BF8">
            <w:pPr>
              <w:rPr>
                <w:sz w:val="22"/>
                <w:szCs w:val="22"/>
              </w:rPr>
            </w:pPr>
            <w:r w:rsidRPr="00053C70">
              <w:rPr>
                <w:sz w:val="22"/>
                <w:szCs w:val="22"/>
              </w:rPr>
              <w:t>0.194</w:t>
            </w:r>
          </w:p>
        </w:tc>
        <w:tc>
          <w:tcPr>
            <w:tcW w:w="1311" w:type="dxa"/>
          </w:tcPr>
          <w:p w14:paraId="502D8A51" w14:textId="3FEF37D5" w:rsidR="00753BF8" w:rsidRPr="00053C70" w:rsidRDefault="00940F3C" w:rsidP="00753BF8">
            <w:pPr>
              <w:rPr>
                <w:sz w:val="22"/>
                <w:szCs w:val="22"/>
              </w:rPr>
            </w:pPr>
            <w:r w:rsidRPr="00053C70">
              <w:rPr>
                <w:sz w:val="22"/>
                <w:szCs w:val="22"/>
              </w:rPr>
              <w:t>0.200</w:t>
            </w:r>
          </w:p>
        </w:tc>
        <w:tc>
          <w:tcPr>
            <w:tcW w:w="1222" w:type="dxa"/>
          </w:tcPr>
          <w:p w14:paraId="7E2022C8" w14:textId="649B558E" w:rsidR="00753BF8" w:rsidRPr="00053C70" w:rsidRDefault="00940F3C" w:rsidP="00753BF8">
            <w:pPr>
              <w:rPr>
                <w:b/>
                <w:bCs/>
                <w:sz w:val="22"/>
                <w:szCs w:val="22"/>
              </w:rPr>
            </w:pPr>
            <w:r w:rsidRPr="00053C70">
              <w:rPr>
                <w:b/>
                <w:bCs/>
                <w:sz w:val="22"/>
                <w:szCs w:val="22"/>
              </w:rPr>
              <w:t>0.359</w:t>
            </w:r>
          </w:p>
        </w:tc>
        <w:tc>
          <w:tcPr>
            <w:tcW w:w="1200" w:type="dxa"/>
          </w:tcPr>
          <w:p w14:paraId="31E35F4C" w14:textId="2CC02D89" w:rsidR="00753BF8" w:rsidRPr="00053C70" w:rsidRDefault="00667F42" w:rsidP="00753BF8">
            <w:pPr>
              <w:rPr>
                <w:sz w:val="22"/>
                <w:szCs w:val="22"/>
              </w:rPr>
            </w:pPr>
            <w:r w:rsidRPr="00053C70">
              <w:rPr>
                <w:sz w:val="22"/>
                <w:szCs w:val="22"/>
              </w:rPr>
              <w:t>56655</w:t>
            </w:r>
          </w:p>
        </w:tc>
      </w:tr>
      <w:tr w:rsidR="00753BF8" w:rsidRPr="00053C70" w14:paraId="503FE406" w14:textId="77777777" w:rsidTr="005376F4">
        <w:tc>
          <w:tcPr>
            <w:tcW w:w="1909" w:type="dxa"/>
          </w:tcPr>
          <w:p w14:paraId="550E29CB" w14:textId="0E75F84A" w:rsidR="00753BF8" w:rsidRPr="00053C70" w:rsidRDefault="00753BF8" w:rsidP="00753BF8">
            <w:pPr>
              <w:rPr>
                <w:sz w:val="22"/>
                <w:szCs w:val="22"/>
              </w:rPr>
            </w:pPr>
            <w:r w:rsidRPr="00053C70">
              <w:rPr>
                <w:sz w:val="22"/>
                <w:szCs w:val="22"/>
              </w:rPr>
              <w:t>Europäer</w:t>
            </w:r>
          </w:p>
        </w:tc>
        <w:tc>
          <w:tcPr>
            <w:tcW w:w="1364" w:type="dxa"/>
          </w:tcPr>
          <w:p w14:paraId="1B663E98" w14:textId="1760A88B" w:rsidR="00753BF8" w:rsidRPr="00053C70" w:rsidRDefault="00EE4D7C" w:rsidP="00753BF8">
            <w:pPr>
              <w:rPr>
                <w:sz w:val="22"/>
                <w:szCs w:val="22"/>
              </w:rPr>
            </w:pPr>
            <w:r w:rsidRPr="00053C70">
              <w:rPr>
                <w:sz w:val="22"/>
                <w:szCs w:val="22"/>
              </w:rPr>
              <w:t>0.</w:t>
            </w:r>
            <w:r w:rsidR="00940F3C" w:rsidRPr="00053C70">
              <w:rPr>
                <w:sz w:val="22"/>
                <w:szCs w:val="22"/>
              </w:rPr>
              <w:t>141</w:t>
            </w:r>
          </w:p>
        </w:tc>
        <w:tc>
          <w:tcPr>
            <w:tcW w:w="1311" w:type="dxa"/>
          </w:tcPr>
          <w:p w14:paraId="3C7C0BA2" w14:textId="3439CBC3" w:rsidR="00753BF8" w:rsidRPr="00053C70" w:rsidRDefault="00940F3C" w:rsidP="00753BF8">
            <w:pPr>
              <w:rPr>
                <w:sz w:val="22"/>
                <w:szCs w:val="22"/>
              </w:rPr>
            </w:pPr>
            <w:r w:rsidRPr="00053C70">
              <w:rPr>
                <w:sz w:val="22"/>
                <w:szCs w:val="22"/>
              </w:rPr>
              <w:t>0.155</w:t>
            </w:r>
          </w:p>
        </w:tc>
        <w:tc>
          <w:tcPr>
            <w:tcW w:w="1311" w:type="dxa"/>
          </w:tcPr>
          <w:p w14:paraId="7DD72B73" w14:textId="2A72A982" w:rsidR="00753BF8" w:rsidRPr="00053C70" w:rsidRDefault="00940F3C" w:rsidP="00753BF8">
            <w:pPr>
              <w:rPr>
                <w:sz w:val="22"/>
                <w:szCs w:val="22"/>
              </w:rPr>
            </w:pPr>
            <w:r w:rsidRPr="00053C70">
              <w:rPr>
                <w:sz w:val="22"/>
                <w:szCs w:val="22"/>
              </w:rPr>
              <w:t>0.227</w:t>
            </w:r>
          </w:p>
        </w:tc>
        <w:tc>
          <w:tcPr>
            <w:tcW w:w="1311" w:type="dxa"/>
          </w:tcPr>
          <w:p w14:paraId="42AAE6AB" w14:textId="1824FC0C" w:rsidR="00753BF8" w:rsidRPr="00053C70" w:rsidRDefault="00940F3C" w:rsidP="00753BF8">
            <w:pPr>
              <w:rPr>
                <w:sz w:val="22"/>
                <w:szCs w:val="22"/>
              </w:rPr>
            </w:pPr>
            <w:r w:rsidRPr="00053C70">
              <w:rPr>
                <w:sz w:val="22"/>
                <w:szCs w:val="22"/>
              </w:rPr>
              <w:t>0.191</w:t>
            </w:r>
          </w:p>
        </w:tc>
        <w:tc>
          <w:tcPr>
            <w:tcW w:w="1222" w:type="dxa"/>
          </w:tcPr>
          <w:p w14:paraId="31600CC2" w14:textId="3DB6BCF6" w:rsidR="00753BF8" w:rsidRPr="00053C70" w:rsidRDefault="00940F3C" w:rsidP="00753BF8">
            <w:pPr>
              <w:rPr>
                <w:b/>
                <w:bCs/>
                <w:sz w:val="22"/>
                <w:szCs w:val="22"/>
              </w:rPr>
            </w:pPr>
            <w:r w:rsidRPr="00053C70">
              <w:rPr>
                <w:b/>
                <w:bCs/>
                <w:sz w:val="22"/>
                <w:szCs w:val="22"/>
              </w:rPr>
              <w:t>0.287</w:t>
            </w:r>
          </w:p>
        </w:tc>
        <w:tc>
          <w:tcPr>
            <w:tcW w:w="1200" w:type="dxa"/>
          </w:tcPr>
          <w:p w14:paraId="4CD631C3" w14:textId="111F0123" w:rsidR="00753BF8" w:rsidRPr="00053C70" w:rsidRDefault="00667F42" w:rsidP="00753BF8">
            <w:pPr>
              <w:rPr>
                <w:sz w:val="22"/>
                <w:szCs w:val="22"/>
              </w:rPr>
            </w:pPr>
            <w:r w:rsidRPr="00053C70">
              <w:rPr>
                <w:sz w:val="22"/>
                <w:szCs w:val="22"/>
              </w:rPr>
              <w:t>19795</w:t>
            </w:r>
          </w:p>
        </w:tc>
      </w:tr>
      <w:tr w:rsidR="00753BF8" w:rsidRPr="00053C70" w14:paraId="78B323AA" w14:textId="77777777" w:rsidTr="005376F4">
        <w:tc>
          <w:tcPr>
            <w:tcW w:w="1909" w:type="dxa"/>
          </w:tcPr>
          <w:p w14:paraId="257B5121" w14:textId="77777777" w:rsidR="00753BF8" w:rsidRPr="00053C70" w:rsidRDefault="00753BF8" w:rsidP="00753BF8">
            <w:pPr>
              <w:rPr>
                <w:sz w:val="22"/>
                <w:szCs w:val="22"/>
              </w:rPr>
            </w:pPr>
          </w:p>
        </w:tc>
        <w:tc>
          <w:tcPr>
            <w:tcW w:w="1364" w:type="dxa"/>
          </w:tcPr>
          <w:p w14:paraId="06E43037" w14:textId="77777777" w:rsidR="00753BF8" w:rsidRPr="00053C70" w:rsidRDefault="00753BF8" w:rsidP="00753BF8">
            <w:pPr>
              <w:rPr>
                <w:sz w:val="22"/>
                <w:szCs w:val="22"/>
              </w:rPr>
            </w:pPr>
          </w:p>
        </w:tc>
        <w:tc>
          <w:tcPr>
            <w:tcW w:w="1311" w:type="dxa"/>
          </w:tcPr>
          <w:p w14:paraId="7B1A5D8F" w14:textId="77777777" w:rsidR="00753BF8" w:rsidRPr="00053C70" w:rsidRDefault="00753BF8" w:rsidP="00753BF8">
            <w:pPr>
              <w:rPr>
                <w:sz w:val="22"/>
                <w:szCs w:val="22"/>
              </w:rPr>
            </w:pPr>
          </w:p>
        </w:tc>
        <w:tc>
          <w:tcPr>
            <w:tcW w:w="1311" w:type="dxa"/>
          </w:tcPr>
          <w:p w14:paraId="3D841DE7" w14:textId="77777777" w:rsidR="00753BF8" w:rsidRPr="00053C70" w:rsidRDefault="00753BF8" w:rsidP="00753BF8">
            <w:pPr>
              <w:rPr>
                <w:sz w:val="22"/>
                <w:szCs w:val="22"/>
              </w:rPr>
            </w:pPr>
          </w:p>
        </w:tc>
        <w:tc>
          <w:tcPr>
            <w:tcW w:w="1311" w:type="dxa"/>
          </w:tcPr>
          <w:p w14:paraId="107BF093" w14:textId="77777777" w:rsidR="00753BF8" w:rsidRPr="00053C70" w:rsidRDefault="00753BF8" w:rsidP="00753BF8">
            <w:pPr>
              <w:rPr>
                <w:sz w:val="22"/>
                <w:szCs w:val="22"/>
              </w:rPr>
            </w:pPr>
          </w:p>
        </w:tc>
        <w:tc>
          <w:tcPr>
            <w:tcW w:w="1222" w:type="dxa"/>
          </w:tcPr>
          <w:p w14:paraId="7DC90014" w14:textId="77777777" w:rsidR="00753BF8" w:rsidRPr="00053C70" w:rsidRDefault="00753BF8" w:rsidP="00753BF8">
            <w:pPr>
              <w:rPr>
                <w:sz w:val="22"/>
                <w:szCs w:val="22"/>
              </w:rPr>
            </w:pPr>
          </w:p>
        </w:tc>
        <w:tc>
          <w:tcPr>
            <w:tcW w:w="1200" w:type="dxa"/>
          </w:tcPr>
          <w:p w14:paraId="231506D0" w14:textId="77777777" w:rsidR="00753BF8" w:rsidRPr="00053C70" w:rsidRDefault="00753BF8" w:rsidP="00753BF8">
            <w:pPr>
              <w:rPr>
                <w:sz w:val="22"/>
                <w:szCs w:val="22"/>
              </w:rPr>
            </w:pPr>
          </w:p>
        </w:tc>
      </w:tr>
      <w:tr w:rsidR="00753BF8" w:rsidRPr="00053C70" w14:paraId="15DAB5D8" w14:textId="77777777" w:rsidTr="005376F4">
        <w:tc>
          <w:tcPr>
            <w:tcW w:w="1909" w:type="dxa"/>
          </w:tcPr>
          <w:p w14:paraId="65B77EA8" w14:textId="4F1FCFD3" w:rsidR="00753BF8" w:rsidRPr="00053C70" w:rsidRDefault="00970900" w:rsidP="00753BF8">
            <w:pPr>
              <w:rPr>
                <w:sz w:val="22"/>
                <w:szCs w:val="22"/>
              </w:rPr>
            </w:pPr>
            <w:r w:rsidRPr="00053C70">
              <w:rPr>
                <w:sz w:val="22"/>
                <w:szCs w:val="22"/>
              </w:rPr>
              <w:t>Deutschland</w:t>
            </w:r>
          </w:p>
        </w:tc>
        <w:tc>
          <w:tcPr>
            <w:tcW w:w="1364" w:type="dxa"/>
          </w:tcPr>
          <w:p w14:paraId="4B82DA22" w14:textId="55A9EE75" w:rsidR="00753BF8" w:rsidRPr="00053C70" w:rsidRDefault="00940F3C" w:rsidP="00753BF8">
            <w:pPr>
              <w:rPr>
                <w:sz w:val="22"/>
                <w:szCs w:val="22"/>
              </w:rPr>
            </w:pPr>
            <w:r w:rsidRPr="00053C70">
              <w:rPr>
                <w:sz w:val="22"/>
                <w:szCs w:val="22"/>
              </w:rPr>
              <w:t>0.165</w:t>
            </w:r>
          </w:p>
        </w:tc>
        <w:tc>
          <w:tcPr>
            <w:tcW w:w="1311" w:type="dxa"/>
          </w:tcPr>
          <w:p w14:paraId="75F721CA" w14:textId="44EDF169" w:rsidR="00753BF8" w:rsidRPr="00053C70" w:rsidRDefault="00940F3C" w:rsidP="00753BF8">
            <w:pPr>
              <w:rPr>
                <w:sz w:val="22"/>
                <w:szCs w:val="22"/>
              </w:rPr>
            </w:pPr>
            <w:r w:rsidRPr="00053C70">
              <w:rPr>
                <w:sz w:val="22"/>
                <w:szCs w:val="22"/>
              </w:rPr>
              <w:t>0.096</w:t>
            </w:r>
          </w:p>
        </w:tc>
        <w:tc>
          <w:tcPr>
            <w:tcW w:w="1311" w:type="dxa"/>
          </w:tcPr>
          <w:p w14:paraId="24D8419D" w14:textId="11CF93EC" w:rsidR="00753BF8" w:rsidRPr="00053C70" w:rsidRDefault="00940F3C" w:rsidP="00753BF8">
            <w:pPr>
              <w:rPr>
                <w:sz w:val="22"/>
                <w:szCs w:val="22"/>
              </w:rPr>
            </w:pPr>
            <w:r w:rsidRPr="00053C70">
              <w:rPr>
                <w:sz w:val="22"/>
                <w:szCs w:val="22"/>
              </w:rPr>
              <w:t>0.189</w:t>
            </w:r>
          </w:p>
        </w:tc>
        <w:tc>
          <w:tcPr>
            <w:tcW w:w="1311" w:type="dxa"/>
          </w:tcPr>
          <w:p w14:paraId="1759E7FF" w14:textId="424ED846" w:rsidR="00753BF8" w:rsidRPr="00053C70" w:rsidRDefault="00940F3C" w:rsidP="00753BF8">
            <w:pPr>
              <w:rPr>
                <w:sz w:val="22"/>
                <w:szCs w:val="22"/>
              </w:rPr>
            </w:pPr>
            <w:r w:rsidRPr="00053C70">
              <w:rPr>
                <w:sz w:val="22"/>
                <w:szCs w:val="22"/>
              </w:rPr>
              <w:t>0.175</w:t>
            </w:r>
          </w:p>
        </w:tc>
        <w:tc>
          <w:tcPr>
            <w:tcW w:w="1222" w:type="dxa"/>
          </w:tcPr>
          <w:p w14:paraId="6F25F1CF" w14:textId="339AD2E1" w:rsidR="00753BF8" w:rsidRPr="00053C70" w:rsidRDefault="00940F3C" w:rsidP="00753BF8">
            <w:pPr>
              <w:rPr>
                <w:b/>
                <w:bCs/>
                <w:sz w:val="22"/>
                <w:szCs w:val="22"/>
              </w:rPr>
            </w:pPr>
            <w:r w:rsidRPr="00053C70">
              <w:rPr>
                <w:b/>
                <w:bCs/>
                <w:sz w:val="22"/>
                <w:szCs w:val="22"/>
              </w:rPr>
              <w:t>0.376</w:t>
            </w:r>
          </w:p>
        </w:tc>
        <w:tc>
          <w:tcPr>
            <w:tcW w:w="1200" w:type="dxa"/>
          </w:tcPr>
          <w:p w14:paraId="1DBA79AD" w14:textId="4A9C3E0A" w:rsidR="00753BF8" w:rsidRPr="00053C70" w:rsidRDefault="00970900" w:rsidP="00753BF8">
            <w:pPr>
              <w:rPr>
                <w:sz w:val="22"/>
                <w:szCs w:val="22"/>
              </w:rPr>
            </w:pPr>
            <w:r w:rsidRPr="00053C70">
              <w:rPr>
                <w:sz w:val="22"/>
                <w:szCs w:val="22"/>
              </w:rPr>
              <w:t>295956</w:t>
            </w:r>
          </w:p>
        </w:tc>
      </w:tr>
      <w:tr w:rsidR="00431841" w:rsidRPr="00053C70" w14:paraId="791F4FC4" w14:textId="77777777" w:rsidTr="005376F4">
        <w:tc>
          <w:tcPr>
            <w:tcW w:w="1909" w:type="dxa"/>
          </w:tcPr>
          <w:p w14:paraId="78D1E82B" w14:textId="531B09FD" w:rsidR="00431841" w:rsidRPr="00053C70" w:rsidRDefault="00587BC6" w:rsidP="00753BF8">
            <w:pPr>
              <w:rPr>
                <w:sz w:val="22"/>
                <w:szCs w:val="22"/>
              </w:rPr>
            </w:pPr>
            <w:r>
              <w:rPr>
                <w:sz w:val="22"/>
                <w:szCs w:val="22"/>
              </w:rPr>
              <w:t>d</w:t>
            </w:r>
            <w:r w:rsidR="00431841" w:rsidRPr="00053C70">
              <w:rPr>
                <w:sz w:val="22"/>
                <w:szCs w:val="22"/>
              </w:rPr>
              <w:t>eutsch</w:t>
            </w:r>
          </w:p>
        </w:tc>
        <w:tc>
          <w:tcPr>
            <w:tcW w:w="1364" w:type="dxa"/>
          </w:tcPr>
          <w:p w14:paraId="27C4B195" w14:textId="0D9667D0" w:rsidR="00431841" w:rsidRPr="00053C70" w:rsidRDefault="00940F3C" w:rsidP="00753BF8">
            <w:pPr>
              <w:rPr>
                <w:sz w:val="22"/>
                <w:szCs w:val="22"/>
              </w:rPr>
            </w:pPr>
            <w:r w:rsidRPr="00053C70">
              <w:rPr>
                <w:sz w:val="22"/>
                <w:szCs w:val="22"/>
              </w:rPr>
              <w:t>0.131</w:t>
            </w:r>
          </w:p>
        </w:tc>
        <w:tc>
          <w:tcPr>
            <w:tcW w:w="1311" w:type="dxa"/>
          </w:tcPr>
          <w:p w14:paraId="3FDD73A0" w14:textId="59662D0E" w:rsidR="00431841" w:rsidRPr="00053C70" w:rsidRDefault="00940F3C" w:rsidP="00753BF8">
            <w:pPr>
              <w:rPr>
                <w:sz w:val="22"/>
                <w:szCs w:val="22"/>
              </w:rPr>
            </w:pPr>
            <w:r w:rsidRPr="00053C70">
              <w:rPr>
                <w:sz w:val="22"/>
                <w:szCs w:val="22"/>
              </w:rPr>
              <w:t>0.059</w:t>
            </w:r>
          </w:p>
        </w:tc>
        <w:tc>
          <w:tcPr>
            <w:tcW w:w="1311" w:type="dxa"/>
          </w:tcPr>
          <w:p w14:paraId="2DA99A71" w14:textId="57B1E7FC" w:rsidR="00431841" w:rsidRPr="00053C70" w:rsidRDefault="00940F3C" w:rsidP="00753BF8">
            <w:pPr>
              <w:rPr>
                <w:sz w:val="22"/>
                <w:szCs w:val="22"/>
              </w:rPr>
            </w:pPr>
            <w:r w:rsidRPr="00053C70">
              <w:rPr>
                <w:sz w:val="22"/>
                <w:szCs w:val="22"/>
              </w:rPr>
              <w:t>0.127</w:t>
            </w:r>
          </w:p>
        </w:tc>
        <w:tc>
          <w:tcPr>
            <w:tcW w:w="1311" w:type="dxa"/>
          </w:tcPr>
          <w:p w14:paraId="5E96A84E" w14:textId="3FFE040B" w:rsidR="00431841" w:rsidRPr="00053C70" w:rsidRDefault="00940F3C" w:rsidP="00753BF8">
            <w:pPr>
              <w:rPr>
                <w:sz w:val="22"/>
                <w:szCs w:val="22"/>
              </w:rPr>
            </w:pPr>
            <w:r w:rsidRPr="00053C70">
              <w:rPr>
                <w:sz w:val="22"/>
                <w:szCs w:val="22"/>
              </w:rPr>
              <w:t>0.14</w:t>
            </w:r>
          </w:p>
        </w:tc>
        <w:tc>
          <w:tcPr>
            <w:tcW w:w="1222" w:type="dxa"/>
          </w:tcPr>
          <w:p w14:paraId="54C3AE92" w14:textId="2263B63F" w:rsidR="00431841" w:rsidRPr="00053C70" w:rsidRDefault="00940F3C" w:rsidP="00753BF8">
            <w:pPr>
              <w:rPr>
                <w:b/>
                <w:bCs/>
                <w:sz w:val="22"/>
                <w:szCs w:val="22"/>
              </w:rPr>
            </w:pPr>
            <w:r w:rsidRPr="00053C70">
              <w:rPr>
                <w:b/>
                <w:bCs/>
                <w:sz w:val="22"/>
                <w:szCs w:val="22"/>
              </w:rPr>
              <w:t>0.543</w:t>
            </w:r>
          </w:p>
        </w:tc>
        <w:tc>
          <w:tcPr>
            <w:tcW w:w="1200" w:type="dxa"/>
          </w:tcPr>
          <w:p w14:paraId="720D0901" w14:textId="5614D0AD" w:rsidR="00431841" w:rsidRPr="00053C70" w:rsidRDefault="00940F3C" w:rsidP="00753BF8">
            <w:pPr>
              <w:rPr>
                <w:sz w:val="22"/>
                <w:szCs w:val="22"/>
              </w:rPr>
            </w:pPr>
            <w:r w:rsidRPr="00053C70">
              <w:rPr>
                <w:sz w:val="22"/>
                <w:szCs w:val="22"/>
              </w:rPr>
              <w:t>73442</w:t>
            </w:r>
          </w:p>
        </w:tc>
      </w:tr>
      <w:tr w:rsidR="00431841" w:rsidRPr="00053C70" w14:paraId="5F9A56E0" w14:textId="77777777" w:rsidTr="005376F4">
        <w:tc>
          <w:tcPr>
            <w:tcW w:w="1909" w:type="dxa"/>
          </w:tcPr>
          <w:p w14:paraId="41B8CBFB" w14:textId="1C69A357" w:rsidR="00431841" w:rsidRPr="00053C70" w:rsidRDefault="0009627F" w:rsidP="00753BF8">
            <w:pPr>
              <w:rPr>
                <w:sz w:val="22"/>
                <w:szCs w:val="22"/>
              </w:rPr>
            </w:pPr>
            <w:r w:rsidRPr="00053C70">
              <w:rPr>
                <w:sz w:val="22"/>
                <w:szCs w:val="22"/>
              </w:rPr>
              <w:t>Deutsche</w:t>
            </w:r>
          </w:p>
        </w:tc>
        <w:tc>
          <w:tcPr>
            <w:tcW w:w="1364" w:type="dxa"/>
          </w:tcPr>
          <w:p w14:paraId="6976228A" w14:textId="516F8F84" w:rsidR="00431841" w:rsidRPr="00053C70" w:rsidRDefault="0009627F" w:rsidP="00753BF8">
            <w:pPr>
              <w:rPr>
                <w:sz w:val="22"/>
                <w:szCs w:val="22"/>
              </w:rPr>
            </w:pPr>
            <w:r w:rsidRPr="00053C70">
              <w:rPr>
                <w:sz w:val="22"/>
                <w:szCs w:val="22"/>
              </w:rPr>
              <w:t>0.187</w:t>
            </w:r>
          </w:p>
        </w:tc>
        <w:tc>
          <w:tcPr>
            <w:tcW w:w="1311" w:type="dxa"/>
          </w:tcPr>
          <w:p w14:paraId="7417F779" w14:textId="4E3669F4" w:rsidR="00431841" w:rsidRPr="00053C70" w:rsidRDefault="0009627F" w:rsidP="00753BF8">
            <w:pPr>
              <w:rPr>
                <w:sz w:val="22"/>
                <w:szCs w:val="22"/>
              </w:rPr>
            </w:pPr>
            <w:r w:rsidRPr="00053C70">
              <w:rPr>
                <w:sz w:val="22"/>
                <w:szCs w:val="22"/>
              </w:rPr>
              <w:t>0.090</w:t>
            </w:r>
          </w:p>
        </w:tc>
        <w:tc>
          <w:tcPr>
            <w:tcW w:w="1311" w:type="dxa"/>
          </w:tcPr>
          <w:p w14:paraId="567DDA03" w14:textId="195C96C1" w:rsidR="00431841" w:rsidRPr="00053C70" w:rsidRDefault="0009627F" w:rsidP="00753BF8">
            <w:pPr>
              <w:rPr>
                <w:sz w:val="22"/>
                <w:szCs w:val="22"/>
              </w:rPr>
            </w:pPr>
            <w:r w:rsidRPr="00053C70">
              <w:rPr>
                <w:sz w:val="22"/>
                <w:szCs w:val="22"/>
              </w:rPr>
              <w:t>0.179</w:t>
            </w:r>
          </w:p>
        </w:tc>
        <w:tc>
          <w:tcPr>
            <w:tcW w:w="1311" w:type="dxa"/>
          </w:tcPr>
          <w:p w14:paraId="35218513" w14:textId="05EA0B9B" w:rsidR="00431841" w:rsidRPr="00053C70" w:rsidRDefault="0009627F" w:rsidP="00753BF8">
            <w:pPr>
              <w:rPr>
                <w:sz w:val="22"/>
                <w:szCs w:val="22"/>
              </w:rPr>
            </w:pPr>
            <w:r w:rsidRPr="00053C70">
              <w:rPr>
                <w:sz w:val="22"/>
                <w:szCs w:val="22"/>
              </w:rPr>
              <w:t>0.171</w:t>
            </w:r>
          </w:p>
        </w:tc>
        <w:tc>
          <w:tcPr>
            <w:tcW w:w="1222" w:type="dxa"/>
          </w:tcPr>
          <w:p w14:paraId="61FAF787" w14:textId="4D919ACF" w:rsidR="00431841" w:rsidRPr="00053C70" w:rsidRDefault="0009627F" w:rsidP="00753BF8">
            <w:pPr>
              <w:rPr>
                <w:b/>
                <w:bCs/>
                <w:sz w:val="22"/>
                <w:szCs w:val="22"/>
              </w:rPr>
            </w:pPr>
            <w:r w:rsidRPr="00053C70">
              <w:rPr>
                <w:b/>
                <w:bCs/>
                <w:sz w:val="22"/>
                <w:szCs w:val="22"/>
              </w:rPr>
              <w:t>0.372</w:t>
            </w:r>
          </w:p>
        </w:tc>
        <w:tc>
          <w:tcPr>
            <w:tcW w:w="1200" w:type="dxa"/>
          </w:tcPr>
          <w:p w14:paraId="73F6D6C6" w14:textId="1FBF4CE3" w:rsidR="00431841" w:rsidRPr="00053C70" w:rsidRDefault="002E395D" w:rsidP="00753BF8">
            <w:pPr>
              <w:rPr>
                <w:sz w:val="22"/>
                <w:szCs w:val="22"/>
              </w:rPr>
            </w:pPr>
            <w:r w:rsidRPr="00053C70">
              <w:rPr>
                <w:sz w:val="22"/>
                <w:szCs w:val="22"/>
              </w:rPr>
              <w:t>105995</w:t>
            </w:r>
          </w:p>
        </w:tc>
      </w:tr>
      <w:tr w:rsidR="0009627F" w:rsidRPr="00053C70" w14:paraId="543AE962" w14:textId="77777777" w:rsidTr="005376F4">
        <w:tc>
          <w:tcPr>
            <w:tcW w:w="1909" w:type="dxa"/>
          </w:tcPr>
          <w:p w14:paraId="5DF7D6BE" w14:textId="77777777" w:rsidR="0009627F" w:rsidRPr="00053C70" w:rsidRDefault="0009627F" w:rsidP="00753BF8">
            <w:pPr>
              <w:rPr>
                <w:sz w:val="22"/>
                <w:szCs w:val="22"/>
              </w:rPr>
            </w:pPr>
          </w:p>
        </w:tc>
        <w:tc>
          <w:tcPr>
            <w:tcW w:w="1364" w:type="dxa"/>
          </w:tcPr>
          <w:p w14:paraId="07F625FF" w14:textId="77777777" w:rsidR="0009627F" w:rsidRPr="00053C70" w:rsidRDefault="0009627F" w:rsidP="00753BF8">
            <w:pPr>
              <w:rPr>
                <w:sz w:val="22"/>
                <w:szCs w:val="22"/>
              </w:rPr>
            </w:pPr>
          </w:p>
        </w:tc>
        <w:tc>
          <w:tcPr>
            <w:tcW w:w="1311" w:type="dxa"/>
          </w:tcPr>
          <w:p w14:paraId="091C5B7E" w14:textId="77777777" w:rsidR="0009627F" w:rsidRPr="00053C70" w:rsidRDefault="0009627F" w:rsidP="00753BF8">
            <w:pPr>
              <w:rPr>
                <w:sz w:val="22"/>
                <w:szCs w:val="22"/>
              </w:rPr>
            </w:pPr>
          </w:p>
        </w:tc>
        <w:tc>
          <w:tcPr>
            <w:tcW w:w="1311" w:type="dxa"/>
          </w:tcPr>
          <w:p w14:paraId="1FEE9890" w14:textId="77777777" w:rsidR="0009627F" w:rsidRPr="00053C70" w:rsidRDefault="0009627F" w:rsidP="00753BF8">
            <w:pPr>
              <w:rPr>
                <w:sz w:val="22"/>
                <w:szCs w:val="22"/>
              </w:rPr>
            </w:pPr>
          </w:p>
        </w:tc>
        <w:tc>
          <w:tcPr>
            <w:tcW w:w="1311" w:type="dxa"/>
          </w:tcPr>
          <w:p w14:paraId="1F5F9119" w14:textId="77777777" w:rsidR="0009627F" w:rsidRPr="00053C70" w:rsidRDefault="0009627F" w:rsidP="00753BF8">
            <w:pPr>
              <w:rPr>
                <w:sz w:val="22"/>
                <w:szCs w:val="22"/>
              </w:rPr>
            </w:pPr>
          </w:p>
        </w:tc>
        <w:tc>
          <w:tcPr>
            <w:tcW w:w="1222" w:type="dxa"/>
          </w:tcPr>
          <w:p w14:paraId="304E3C2F" w14:textId="77777777" w:rsidR="0009627F" w:rsidRPr="00053C70" w:rsidRDefault="0009627F" w:rsidP="00753BF8">
            <w:pPr>
              <w:rPr>
                <w:sz w:val="22"/>
                <w:szCs w:val="22"/>
              </w:rPr>
            </w:pPr>
          </w:p>
        </w:tc>
        <w:tc>
          <w:tcPr>
            <w:tcW w:w="1200" w:type="dxa"/>
          </w:tcPr>
          <w:p w14:paraId="44679138" w14:textId="77777777" w:rsidR="0009627F" w:rsidRPr="00053C70" w:rsidRDefault="0009627F" w:rsidP="00753BF8">
            <w:pPr>
              <w:rPr>
                <w:sz w:val="22"/>
                <w:szCs w:val="22"/>
              </w:rPr>
            </w:pPr>
          </w:p>
        </w:tc>
      </w:tr>
      <w:tr w:rsidR="00431841" w:rsidRPr="00053C70" w14:paraId="257147BA" w14:textId="77777777" w:rsidTr="005376F4">
        <w:tc>
          <w:tcPr>
            <w:tcW w:w="1909" w:type="dxa"/>
          </w:tcPr>
          <w:p w14:paraId="7C62DB9C" w14:textId="7F3E194F" w:rsidR="00431841" w:rsidRPr="00053C70" w:rsidRDefault="00431841" w:rsidP="00753BF8">
            <w:pPr>
              <w:rPr>
                <w:sz w:val="22"/>
                <w:szCs w:val="22"/>
              </w:rPr>
            </w:pPr>
            <w:r w:rsidRPr="00053C70">
              <w:rPr>
                <w:sz w:val="22"/>
                <w:szCs w:val="22"/>
              </w:rPr>
              <w:t>Morgenland</w:t>
            </w:r>
          </w:p>
        </w:tc>
        <w:tc>
          <w:tcPr>
            <w:tcW w:w="1364" w:type="dxa"/>
          </w:tcPr>
          <w:p w14:paraId="778FDCB1" w14:textId="1B70B3FB" w:rsidR="00431841" w:rsidRPr="00053C70" w:rsidRDefault="00940F3C" w:rsidP="00753BF8">
            <w:pPr>
              <w:rPr>
                <w:sz w:val="22"/>
                <w:szCs w:val="22"/>
              </w:rPr>
            </w:pPr>
            <w:r w:rsidRPr="00053C70">
              <w:rPr>
                <w:sz w:val="22"/>
                <w:szCs w:val="22"/>
              </w:rPr>
              <w:t>0.116</w:t>
            </w:r>
          </w:p>
        </w:tc>
        <w:tc>
          <w:tcPr>
            <w:tcW w:w="1311" w:type="dxa"/>
          </w:tcPr>
          <w:p w14:paraId="6512573A" w14:textId="1E84FF53" w:rsidR="00431841" w:rsidRPr="00053C70" w:rsidRDefault="00940F3C" w:rsidP="00753BF8">
            <w:pPr>
              <w:rPr>
                <w:sz w:val="22"/>
                <w:szCs w:val="22"/>
              </w:rPr>
            </w:pPr>
            <w:r w:rsidRPr="00053C70">
              <w:rPr>
                <w:sz w:val="22"/>
                <w:szCs w:val="22"/>
              </w:rPr>
              <w:t>0.081</w:t>
            </w:r>
          </w:p>
        </w:tc>
        <w:tc>
          <w:tcPr>
            <w:tcW w:w="1311" w:type="dxa"/>
          </w:tcPr>
          <w:p w14:paraId="0BA93FB0" w14:textId="5D6A9125" w:rsidR="00431841" w:rsidRPr="00053C70" w:rsidRDefault="00940F3C" w:rsidP="00753BF8">
            <w:pPr>
              <w:rPr>
                <w:sz w:val="22"/>
                <w:szCs w:val="22"/>
              </w:rPr>
            </w:pPr>
            <w:r w:rsidRPr="00053C70">
              <w:rPr>
                <w:sz w:val="22"/>
                <w:szCs w:val="22"/>
              </w:rPr>
              <w:t>0.134</w:t>
            </w:r>
          </w:p>
        </w:tc>
        <w:tc>
          <w:tcPr>
            <w:tcW w:w="1311" w:type="dxa"/>
          </w:tcPr>
          <w:p w14:paraId="76FD00D3" w14:textId="42B5A936" w:rsidR="00431841" w:rsidRPr="00053C70" w:rsidRDefault="00940F3C" w:rsidP="00753BF8">
            <w:pPr>
              <w:rPr>
                <w:sz w:val="22"/>
                <w:szCs w:val="22"/>
              </w:rPr>
            </w:pPr>
            <w:r w:rsidRPr="00053C70">
              <w:rPr>
                <w:sz w:val="22"/>
                <w:szCs w:val="22"/>
              </w:rPr>
              <w:t>0.234</w:t>
            </w:r>
          </w:p>
        </w:tc>
        <w:tc>
          <w:tcPr>
            <w:tcW w:w="1222" w:type="dxa"/>
          </w:tcPr>
          <w:p w14:paraId="6315A034" w14:textId="5EA9DE19" w:rsidR="00431841" w:rsidRPr="00053C70" w:rsidRDefault="00940F3C" w:rsidP="00753BF8">
            <w:pPr>
              <w:rPr>
                <w:b/>
                <w:bCs/>
                <w:sz w:val="22"/>
                <w:szCs w:val="22"/>
              </w:rPr>
            </w:pPr>
            <w:r w:rsidRPr="00053C70">
              <w:rPr>
                <w:b/>
                <w:bCs/>
                <w:sz w:val="22"/>
                <w:szCs w:val="22"/>
              </w:rPr>
              <w:t>0.435</w:t>
            </w:r>
          </w:p>
        </w:tc>
        <w:tc>
          <w:tcPr>
            <w:tcW w:w="1200" w:type="dxa"/>
          </w:tcPr>
          <w:p w14:paraId="4FAFC6FA" w14:textId="3E68640E" w:rsidR="00431841" w:rsidRPr="00053C70" w:rsidRDefault="00940F3C" w:rsidP="00753BF8">
            <w:pPr>
              <w:rPr>
                <w:sz w:val="22"/>
                <w:szCs w:val="22"/>
              </w:rPr>
            </w:pPr>
            <w:r w:rsidRPr="00053C70">
              <w:rPr>
                <w:sz w:val="22"/>
                <w:szCs w:val="22"/>
              </w:rPr>
              <w:t>8326</w:t>
            </w:r>
          </w:p>
        </w:tc>
      </w:tr>
      <w:tr w:rsidR="00431841" w:rsidRPr="00053C70" w14:paraId="62043981" w14:textId="77777777" w:rsidTr="005376F4">
        <w:tc>
          <w:tcPr>
            <w:tcW w:w="1909" w:type="dxa"/>
          </w:tcPr>
          <w:p w14:paraId="4ACB623F" w14:textId="09FA1A33" w:rsidR="00431841" w:rsidRPr="00053C70" w:rsidRDefault="00431841" w:rsidP="00753BF8">
            <w:pPr>
              <w:rPr>
                <w:sz w:val="22"/>
                <w:szCs w:val="22"/>
              </w:rPr>
            </w:pPr>
            <w:r w:rsidRPr="00053C70">
              <w:rPr>
                <w:sz w:val="22"/>
                <w:szCs w:val="22"/>
              </w:rPr>
              <w:t>Abendland</w:t>
            </w:r>
          </w:p>
        </w:tc>
        <w:tc>
          <w:tcPr>
            <w:tcW w:w="1364" w:type="dxa"/>
          </w:tcPr>
          <w:p w14:paraId="7784EAB8" w14:textId="5E9E168D" w:rsidR="00431841" w:rsidRPr="00053C70" w:rsidRDefault="00940F3C" w:rsidP="00753BF8">
            <w:pPr>
              <w:rPr>
                <w:sz w:val="22"/>
                <w:szCs w:val="22"/>
              </w:rPr>
            </w:pPr>
            <w:r w:rsidRPr="00053C70">
              <w:rPr>
                <w:sz w:val="22"/>
                <w:szCs w:val="22"/>
              </w:rPr>
              <w:t>0.133</w:t>
            </w:r>
          </w:p>
        </w:tc>
        <w:tc>
          <w:tcPr>
            <w:tcW w:w="1311" w:type="dxa"/>
          </w:tcPr>
          <w:p w14:paraId="412D7AE5" w14:textId="3444D536" w:rsidR="00431841" w:rsidRPr="00053C70" w:rsidRDefault="00940F3C" w:rsidP="00753BF8">
            <w:pPr>
              <w:rPr>
                <w:sz w:val="22"/>
                <w:szCs w:val="22"/>
              </w:rPr>
            </w:pPr>
            <w:r w:rsidRPr="00053C70">
              <w:rPr>
                <w:sz w:val="22"/>
                <w:szCs w:val="22"/>
              </w:rPr>
              <w:t>0.101</w:t>
            </w:r>
          </w:p>
        </w:tc>
        <w:tc>
          <w:tcPr>
            <w:tcW w:w="1311" w:type="dxa"/>
          </w:tcPr>
          <w:p w14:paraId="08D08C52" w14:textId="19F53DCF" w:rsidR="00431841" w:rsidRPr="00053C70" w:rsidRDefault="00940F3C" w:rsidP="00753BF8">
            <w:pPr>
              <w:rPr>
                <w:sz w:val="22"/>
                <w:szCs w:val="22"/>
              </w:rPr>
            </w:pPr>
            <w:r w:rsidRPr="00053C70">
              <w:rPr>
                <w:sz w:val="22"/>
                <w:szCs w:val="22"/>
              </w:rPr>
              <w:t>0.139</w:t>
            </w:r>
          </w:p>
        </w:tc>
        <w:tc>
          <w:tcPr>
            <w:tcW w:w="1311" w:type="dxa"/>
          </w:tcPr>
          <w:p w14:paraId="43A3D332" w14:textId="05FDC15A" w:rsidR="00431841" w:rsidRPr="00053C70" w:rsidRDefault="00940F3C" w:rsidP="00753BF8">
            <w:pPr>
              <w:rPr>
                <w:sz w:val="22"/>
                <w:szCs w:val="22"/>
              </w:rPr>
            </w:pPr>
            <w:r w:rsidRPr="00053C70">
              <w:rPr>
                <w:sz w:val="22"/>
                <w:szCs w:val="22"/>
              </w:rPr>
              <w:t>0.232</w:t>
            </w:r>
          </w:p>
        </w:tc>
        <w:tc>
          <w:tcPr>
            <w:tcW w:w="1222" w:type="dxa"/>
          </w:tcPr>
          <w:p w14:paraId="7EEA01D9" w14:textId="692EDE70" w:rsidR="00431841" w:rsidRPr="00053C70" w:rsidRDefault="00940F3C" w:rsidP="00753BF8">
            <w:pPr>
              <w:rPr>
                <w:b/>
                <w:bCs/>
                <w:sz w:val="22"/>
                <w:szCs w:val="22"/>
              </w:rPr>
            </w:pPr>
            <w:r w:rsidRPr="00053C70">
              <w:rPr>
                <w:b/>
                <w:bCs/>
                <w:sz w:val="22"/>
                <w:szCs w:val="22"/>
              </w:rPr>
              <w:t>0.396</w:t>
            </w:r>
          </w:p>
        </w:tc>
        <w:tc>
          <w:tcPr>
            <w:tcW w:w="1200" w:type="dxa"/>
          </w:tcPr>
          <w:p w14:paraId="7255D61E" w14:textId="1C496320" w:rsidR="00431841" w:rsidRPr="00053C70" w:rsidRDefault="00940F3C" w:rsidP="00753BF8">
            <w:pPr>
              <w:rPr>
                <w:sz w:val="22"/>
                <w:szCs w:val="22"/>
              </w:rPr>
            </w:pPr>
            <w:r w:rsidRPr="00053C70">
              <w:rPr>
                <w:sz w:val="22"/>
                <w:szCs w:val="22"/>
              </w:rPr>
              <w:t>8777</w:t>
            </w:r>
          </w:p>
        </w:tc>
      </w:tr>
      <w:tr w:rsidR="00431841" w:rsidRPr="00053C70" w14:paraId="0BC2F860" w14:textId="77777777" w:rsidTr="005376F4">
        <w:tc>
          <w:tcPr>
            <w:tcW w:w="1909" w:type="dxa"/>
          </w:tcPr>
          <w:p w14:paraId="43F1B867" w14:textId="77777777" w:rsidR="00431841" w:rsidRPr="00053C70" w:rsidRDefault="00431841" w:rsidP="00753BF8">
            <w:pPr>
              <w:rPr>
                <w:sz w:val="22"/>
                <w:szCs w:val="22"/>
              </w:rPr>
            </w:pPr>
          </w:p>
        </w:tc>
        <w:tc>
          <w:tcPr>
            <w:tcW w:w="1364" w:type="dxa"/>
          </w:tcPr>
          <w:p w14:paraId="2B3C295A" w14:textId="77777777" w:rsidR="00431841" w:rsidRPr="00053C70" w:rsidRDefault="00431841" w:rsidP="00753BF8">
            <w:pPr>
              <w:rPr>
                <w:sz w:val="22"/>
                <w:szCs w:val="22"/>
              </w:rPr>
            </w:pPr>
          </w:p>
        </w:tc>
        <w:tc>
          <w:tcPr>
            <w:tcW w:w="1311" w:type="dxa"/>
          </w:tcPr>
          <w:p w14:paraId="3E0B24AF" w14:textId="77777777" w:rsidR="00431841" w:rsidRPr="00053C70" w:rsidRDefault="00431841" w:rsidP="00753BF8">
            <w:pPr>
              <w:rPr>
                <w:sz w:val="22"/>
                <w:szCs w:val="22"/>
              </w:rPr>
            </w:pPr>
          </w:p>
        </w:tc>
        <w:tc>
          <w:tcPr>
            <w:tcW w:w="1311" w:type="dxa"/>
          </w:tcPr>
          <w:p w14:paraId="4C8B0FE3" w14:textId="77777777" w:rsidR="00431841" w:rsidRPr="00053C70" w:rsidRDefault="00431841" w:rsidP="00753BF8">
            <w:pPr>
              <w:rPr>
                <w:sz w:val="22"/>
                <w:szCs w:val="22"/>
              </w:rPr>
            </w:pPr>
          </w:p>
        </w:tc>
        <w:tc>
          <w:tcPr>
            <w:tcW w:w="1311" w:type="dxa"/>
          </w:tcPr>
          <w:p w14:paraId="0DED47CB" w14:textId="77777777" w:rsidR="00431841" w:rsidRPr="00053C70" w:rsidRDefault="00431841" w:rsidP="00753BF8">
            <w:pPr>
              <w:rPr>
                <w:sz w:val="22"/>
                <w:szCs w:val="22"/>
              </w:rPr>
            </w:pPr>
          </w:p>
        </w:tc>
        <w:tc>
          <w:tcPr>
            <w:tcW w:w="1222" w:type="dxa"/>
          </w:tcPr>
          <w:p w14:paraId="62E7DF6E" w14:textId="77777777" w:rsidR="00431841" w:rsidRPr="00053C70" w:rsidRDefault="00431841" w:rsidP="00753BF8">
            <w:pPr>
              <w:rPr>
                <w:sz w:val="22"/>
                <w:szCs w:val="22"/>
              </w:rPr>
            </w:pPr>
          </w:p>
        </w:tc>
        <w:tc>
          <w:tcPr>
            <w:tcW w:w="1200" w:type="dxa"/>
          </w:tcPr>
          <w:p w14:paraId="74737100" w14:textId="77777777" w:rsidR="00431841" w:rsidRPr="00053C70" w:rsidRDefault="00431841" w:rsidP="00753BF8">
            <w:pPr>
              <w:rPr>
                <w:sz w:val="22"/>
                <w:szCs w:val="22"/>
              </w:rPr>
            </w:pPr>
          </w:p>
        </w:tc>
      </w:tr>
      <w:tr w:rsidR="00940F3C" w:rsidRPr="00053C70" w14:paraId="3D9FACAE" w14:textId="77777777" w:rsidTr="005376F4">
        <w:tc>
          <w:tcPr>
            <w:tcW w:w="1909" w:type="dxa"/>
          </w:tcPr>
          <w:p w14:paraId="7EDA5B8A" w14:textId="159227D0" w:rsidR="00940F3C" w:rsidRPr="00053C70" w:rsidRDefault="00CA6F91" w:rsidP="00753BF8">
            <w:pPr>
              <w:rPr>
                <w:sz w:val="22"/>
                <w:szCs w:val="22"/>
              </w:rPr>
            </w:pPr>
            <w:r w:rsidRPr="00053C70">
              <w:rPr>
                <w:sz w:val="22"/>
                <w:szCs w:val="22"/>
              </w:rPr>
              <w:t>Heimat</w:t>
            </w:r>
          </w:p>
        </w:tc>
        <w:tc>
          <w:tcPr>
            <w:tcW w:w="1364" w:type="dxa"/>
          </w:tcPr>
          <w:p w14:paraId="19F6AA62" w14:textId="7A1726E7" w:rsidR="00940F3C" w:rsidRPr="00053C70" w:rsidRDefault="00CA6F91" w:rsidP="00753BF8">
            <w:pPr>
              <w:rPr>
                <w:sz w:val="22"/>
                <w:szCs w:val="22"/>
              </w:rPr>
            </w:pPr>
            <w:r w:rsidRPr="00053C70">
              <w:rPr>
                <w:sz w:val="22"/>
                <w:szCs w:val="22"/>
              </w:rPr>
              <w:t>0.156</w:t>
            </w:r>
          </w:p>
        </w:tc>
        <w:tc>
          <w:tcPr>
            <w:tcW w:w="1311" w:type="dxa"/>
          </w:tcPr>
          <w:p w14:paraId="26F32D06" w14:textId="658E7EF7" w:rsidR="00940F3C" w:rsidRPr="00053C70" w:rsidRDefault="00CA6F91" w:rsidP="00753BF8">
            <w:pPr>
              <w:rPr>
                <w:sz w:val="22"/>
                <w:szCs w:val="22"/>
              </w:rPr>
            </w:pPr>
            <w:r w:rsidRPr="00053C70">
              <w:rPr>
                <w:sz w:val="22"/>
                <w:szCs w:val="22"/>
              </w:rPr>
              <w:t>0.072</w:t>
            </w:r>
          </w:p>
        </w:tc>
        <w:tc>
          <w:tcPr>
            <w:tcW w:w="1311" w:type="dxa"/>
          </w:tcPr>
          <w:p w14:paraId="5A12F43A" w14:textId="312EC450" w:rsidR="00940F3C" w:rsidRPr="00053C70" w:rsidRDefault="00CA6F91" w:rsidP="00753BF8">
            <w:pPr>
              <w:rPr>
                <w:sz w:val="22"/>
                <w:szCs w:val="22"/>
              </w:rPr>
            </w:pPr>
            <w:r w:rsidRPr="00053C70">
              <w:rPr>
                <w:sz w:val="22"/>
                <w:szCs w:val="22"/>
              </w:rPr>
              <w:t>0.156</w:t>
            </w:r>
          </w:p>
        </w:tc>
        <w:tc>
          <w:tcPr>
            <w:tcW w:w="1311" w:type="dxa"/>
          </w:tcPr>
          <w:p w14:paraId="243045FD" w14:textId="5B0E5539" w:rsidR="00940F3C" w:rsidRPr="00053C70" w:rsidRDefault="00CA6F91" w:rsidP="00753BF8">
            <w:pPr>
              <w:rPr>
                <w:sz w:val="22"/>
                <w:szCs w:val="22"/>
              </w:rPr>
            </w:pPr>
            <w:r w:rsidRPr="00053C70">
              <w:rPr>
                <w:sz w:val="22"/>
                <w:szCs w:val="22"/>
              </w:rPr>
              <w:t>0.201</w:t>
            </w:r>
          </w:p>
        </w:tc>
        <w:tc>
          <w:tcPr>
            <w:tcW w:w="1222" w:type="dxa"/>
          </w:tcPr>
          <w:p w14:paraId="6AF9CA7B" w14:textId="4C00FD8D" w:rsidR="00940F3C" w:rsidRPr="00053C70" w:rsidRDefault="00CA6F91" w:rsidP="00753BF8">
            <w:pPr>
              <w:rPr>
                <w:b/>
                <w:bCs/>
                <w:sz w:val="22"/>
                <w:szCs w:val="22"/>
              </w:rPr>
            </w:pPr>
            <w:r w:rsidRPr="00053C70">
              <w:rPr>
                <w:b/>
                <w:bCs/>
                <w:sz w:val="22"/>
                <w:szCs w:val="22"/>
              </w:rPr>
              <w:t>0.415</w:t>
            </w:r>
          </w:p>
        </w:tc>
        <w:tc>
          <w:tcPr>
            <w:tcW w:w="1200" w:type="dxa"/>
          </w:tcPr>
          <w:p w14:paraId="0BD9CD25" w14:textId="56A70B70" w:rsidR="00940F3C" w:rsidRPr="00053C70" w:rsidRDefault="00CA6F91" w:rsidP="00753BF8">
            <w:pPr>
              <w:rPr>
                <w:sz w:val="22"/>
                <w:szCs w:val="22"/>
              </w:rPr>
            </w:pPr>
            <w:r w:rsidRPr="00053C70">
              <w:rPr>
                <w:sz w:val="22"/>
                <w:szCs w:val="22"/>
              </w:rPr>
              <w:t>75522</w:t>
            </w:r>
          </w:p>
        </w:tc>
      </w:tr>
      <w:tr w:rsidR="0015154B" w:rsidRPr="00053C70" w14:paraId="5BEA5C4B" w14:textId="77777777" w:rsidTr="005376F4">
        <w:tc>
          <w:tcPr>
            <w:tcW w:w="1909" w:type="dxa"/>
          </w:tcPr>
          <w:p w14:paraId="0C91C150" w14:textId="65C0593F" w:rsidR="0015154B" w:rsidRPr="00053C70" w:rsidRDefault="0015154B" w:rsidP="00753BF8">
            <w:pPr>
              <w:rPr>
                <w:sz w:val="22"/>
                <w:szCs w:val="22"/>
              </w:rPr>
            </w:pPr>
            <w:r w:rsidRPr="00053C70">
              <w:rPr>
                <w:sz w:val="22"/>
                <w:szCs w:val="22"/>
              </w:rPr>
              <w:t>Heimatland</w:t>
            </w:r>
          </w:p>
        </w:tc>
        <w:tc>
          <w:tcPr>
            <w:tcW w:w="1364" w:type="dxa"/>
          </w:tcPr>
          <w:p w14:paraId="4EB1BEC7" w14:textId="654EA575" w:rsidR="0015154B" w:rsidRPr="00053C70" w:rsidRDefault="0015154B" w:rsidP="00753BF8">
            <w:pPr>
              <w:rPr>
                <w:sz w:val="22"/>
                <w:szCs w:val="22"/>
              </w:rPr>
            </w:pPr>
            <w:r w:rsidRPr="00053C70">
              <w:rPr>
                <w:sz w:val="22"/>
                <w:szCs w:val="22"/>
              </w:rPr>
              <w:t>0.110</w:t>
            </w:r>
          </w:p>
        </w:tc>
        <w:tc>
          <w:tcPr>
            <w:tcW w:w="1311" w:type="dxa"/>
          </w:tcPr>
          <w:p w14:paraId="13F0B249" w14:textId="191643E9" w:rsidR="0015154B" w:rsidRPr="00053C70" w:rsidRDefault="0015154B" w:rsidP="00753BF8">
            <w:pPr>
              <w:rPr>
                <w:sz w:val="22"/>
                <w:szCs w:val="22"/>
              </w:rPr>
            </w:pPr>
            <w:r w:rsidRPr="00053C70">
              <w:rPr>
                <w:sz w:val="22"/>
                <w:szCs w:val="22"/>
              </w:rPr>
              <w:t>0.045</w:t>
            </w:r>
          </w:p>
        </w:tc>
        <w:tc>
          <w:tcPr>
            <w:tcW w:w="1311" w:type="dxa"/>
          </w:tcPr>
          <w:p w14:paraId="13F453C5" w14:textId="72E82709" w:rsidR="0015154B" w:rsidRPr="00053C70" w:rsidRDefault="0015154B" w:rsidP="00753BF8">
            <w:pPr>
              <w:rPr>
                <w:sz w:val="22"/>
                <w:szCs w:val="22"/>
              </w:rPr>
            </w:pPr>
            <w:r w:rsidRPr="00053C70">
              <w:rPr>
                <w:sz w:val="22"/>
                <w:szCs w:val="22"/>
              </w:rPr>
              <w:t>0.097</w:t>
            </w:r>
          </w:p>
        </w:tc>
        <w:tc>
          <w:tcPr>
            <w:tcW w:w="1311" w:type="dxa"/>
          </w:tcPr>
          <w:p w14:paraId="1F3E575A" w14:textId="79FF3ADD" w:rsidR="0015154B" w:rsidRPr="00053C70" w:rsidRDefault="0015154B" w:rsidP="00753BF8">
            <w:pPr>
              <w:rPr>
                <w:sz w:val="22"/>
                <w:szCs w:val="22"/>
              </w:rPr>
            </w:pPr>
            <w:r w:rsidRPr="00053C70">
              <w:rPr>
                <w:sz w:val="22"/>
                <w:szCs w:val="22"/>
              </w:rPr>
              <w:t>0.117</w:t>
            </w:r>
          </w:p>
        </w:tc>
        <w:tc>
          <w:tcPr>
            <w:tcW w:w="1222" w:type="dxa"/>
          </w:tcPr>
          <w:p w14:paraId="35A9E6AC" w14:textId="4602A759" w:rsidR="0015154B" w:rsidRPr="00053C70" w:rsidRDefault="0015154B" w:rsidP="00753BF8">
            <w:pPr>
              <w:rPr>
                <w:b/>
                <w:bCs/>
                <w:sz w:val="22"/>
                <w:szCs w:val="22"/>
              </w:rPr>
            </w:pPr>
            <w:r w:rsidRPr="00053C70">
              <w:rPr>
                <w:b/>
                <w:bCs/>
                <w:sz w:val="22"/>
                <w:szCs w:val="22"/>
              </w:rPr>
              <w:t>0.632</w:t>
            </w:r>
          </w:p>
        </w:tc>
        <w:tc>
          <w:tcPr>
            <w:tcW w:w="1200" w:type="dxa"/>
          </w:tcPr>
          <w:p w14:paraId="52031931" w14:textId="335487BB" w:rsidR="0015154B" w:rsidRPr="00053C70" w:rsidRDefault="002E395D" w:rsidP="00753BF8">
            <w:pPr>
              <w:rPr>
                <w:sz w:val="22"/>
                <w:szCs w:val="22"/>
              </w:rPr>
            </w:pPr>
            <w:r w:rsidRPr="00053C70">
              <w:rPr>
                <w:sz w:val="22"/>
                <w:szCs w:val="22"/>
              </w:rPr>
              <w:t>6155</w:t>
            </w:r>
          </w:p>
        </w:tc>
      </w:tr>
      <w:tr w:rsidR="0015154B" w:rsidRPr="00053C70" w14:paraId="211A8C09" w14:textId="77777777" w:rsidTr="005376F4">
        <w:tc>
          <w:tcPr>
            <w:tcW w:w="1909" w:type="dxa"/>
          </w:tcPr>
          <w:p w14:paraId="292C3CF4" w14:textId="77777777" w:rsidR="0015154B" w:rsidRPr="00053C70" w:rsidRDefault="0015154B" w:rsidP="00753BF8">
            <w:pPr>
              <w:rPr>
                <w:sz w:val="22"/>
                <w:szCs w:val="22"/>
              </w:rPr>
            </w:pPr>
          </w:p>
        </w:tc>
        <w:tc>
          <w:tcPr>
            <w:tcW w:w="1364" w:type="dxa"/>
          </w:tcPr>
          <w:p w14:paraId="212B374E" w14:textId="77777777" w:rsidR="0015154B" w:rsidRPr="00053C70" w:rsidRDefault="0015154B" w:rsidP="00753BF8">
            <w:pPr>
              <w:rPr>
                <w:sz w:val="22"/>
                <w:szCs w:val="22"/>
              </w:rPr>
            </w:pPr>
          </w:p>
        </w:tc>
        <w:tc>
          <w:tcPr>
            <w:tcW w:w="1311" w:type="dxa"/>
          </w:tcPr>
          <w:p w14:paraId="11F57CF0" w14:textId="77777777" w:rsidR="0015154B" w:rsidRPr="00053C70" w:rsidRDefault="0015154B" w:rsidP="00753BF8">
            <w:pPr>
              <w:rPr>
                <w:sz w:val="22"/>
                <w:szCs w:val="22"/>
              </w:rPr>
            </w:pPr>
          </w:p>
        </w:tc>
        <w:tc>
          <w:tcPr>
            <w:tcW w:w="1311" w:type="dxa"/>
          </w:tcPr>
          <w:p w14:paraId="11C6AF40" w14:textId="77777777" w:rsidR="0015154B" w:rsidRPr="00053C70" w:rsidRDefault="0015154B" w:rsidP="00753BF8">
            <w:pPr>
              <w:rPr>
                <w:sz w:val="22"/>
                <w:szCs w:val="22"/>
              </w:rPr>
            </w:pPr>
          </w:p>
        </w:tc>
        <w:tc>
          <w:tcPr>
            <w:tcW w:w="1311" w:type="dxa"/>
          </w:tcPr>
          <w:p w14:paraId="0E3DD63C" w14:textId="77777777" w:rsidR="0015154B" w:rsidRPr="00053C70" w:rsidRDefault="0015154B" w:rsidP="00753BF8">
            <w:pPr>
              <w:rPr>
                <w:sz w:val="22"/>
                <w:szCs w:val="22"/>
              </w:rPr>
            </w:pPr>
          </w:p>
        </w:tc>
        <w:tc>
          <w:tcPr>
            <w:tcW w:w="1222" w:type="dxa"/>
          </w:tcPr>
          <w:p w14:paraId="7550872C" w14:textId="77777777" w:rsidR="0015154B" w:rsidRPr="00053C70" w:rsidRDefault="0015154B" w:rsidP="00753BF8">
            <w:pPr>
              <w:rPr>
                <w:b/>
                <w:bCs/>
                <w:sz w:val="22"/>
                <w:szCs w:val="22"/>
              </w:rPr>
            </w:pPr>
          </w:p>
        </w:tc>
        <w:tc>
          <w:tcPr>
            <w:tcW w:w="1200" w:type="dxa"/>
          </w:tcPr>
          <w:p w14:paraId="2D5E98D9" w14:textId="77777777" w:rsidR="0015154B" w:rsidRPr="00053C70" w:rsidRDefault="0015154B" w:rsidP="00753BF8">
            <w:pPr>
              <w:rPr>
                <w:sz w:val="22"/>
                <w:szCs w:val="22"/>
              </w:rPr>
            </w:pPr>
          </w:p>
        </w:tc>
      </w:tr>
      <w:tr w:rsidR="00940F3C" w:rsidRPr="00053C70" w14:paraId="0E566C31" w14:textId="77777777" w:rsidTr="005376F4">
        <w:tc>
          <w:tcPr>
            <w:tcW w:w="1909" w:type="dxa"/>
          </w:tcPr>
          <w:p w14:paraId="153C61C0" w14:textId="49E119E9" w:rsidR="00940F3C" w:rsidRPr="00053C70" w:rsidRDefault="00CA6F91" w:rsidP="00753BF8">
            <w:pPr>
              <w:rPr>
                <w:sz w:val="22"/>
                <w:szCs w:val="22"/>
              </w:rPr>
            </w:pPr>
            <w:r w:rsidRPr="00053C70">
              <w:rPr>
                <w:sz w:val="22"/>
                <w:szCs w:val="22"/>
              </w:rPr>
              <w:t>Reich</w:t>
            </w:r>
          </w:p>
        </w:tc>
        <w:tc>
          <w:tcPr>
            <w:tcW w:w="1364" w:type="dxa"/>
          </w:tcPr>
          <w:p w14:paraId="487EB27B" w14:textId="6222FBF9" w:rsidR="00940F3C" w:rsidRPr="00053C70" w:rsidRDefault="00CA6F91" w:rsidP="00753BF8">
            <w:pPr>
              <w:rPr>
                <w:sz w:val="22"/>
                <w:szCs w:val="22"/>
              </w:rPr>
            </w:pPr>
            <w:r w:rsidRPr="00053C70">
              <w:rPr>
                <w:sz w:val="22"/>
                <w:szCs w:val="22"/>
              </w:rPr>
              <w:t>0.164</w:t>
            </w:r>
          </w:p>
        </w:tc>
        <w:tc>
          <w:tcPr>
            <w:tcW w:w="1311" w:type="dxa"/>
          </w:tcPr>
          <w:p w14:paraId="3F91E735" w14:textId="28F8AF75" w:rsidR="00940F3C" w:rsidRPr="00053C70" w:rsidRDefault="00CA6F91" w:rsidP="00753BF8">
            <w:pPr>
              <w:rPr>
                <w:sz w:val="22"/>
                <w:szCs w:val="22"/>
              </w:rPr>
            </w:pPr>
            <w:r w:rsidRPr="00053C70">
              <w:rPr>
                <w:sz w:val="22"/>
                <w:szCs w:val="22"/>
              </w:rPr>
              <w:t>0.083</w:t>
            </w:r>
          </w:p>
        </w:tc>
        <w:tc>
          <w:tcPr>
            <w:tcW w:w="1311" w:type="dxa"/>
          </w:tcPr>
          <w:p w14:paraId="5B5FC3E1" w14:textId="3B31442F" w:rsidR="00940F3C" w:rsidRPr="00053C70" w:rsidRDefault="00CA6F91" w:rsidP="00753BF8">
            <w:pPr>
              <w:rPr>
                <w:sz w:val="22"/>
                <w:szCs w:val="22"/>
              </w:rPr>
            </w:pPr>
            <w:r w:rsidRPr="00053C70">
              <w:rPr>
                <w:sz w:val="22"/>
                <w:szCs w:val="22"/>
              </w:rPr>
              <w:t>0.136</w:t>
            </w:r>
          </w:p>
        </w:tc>
        <w:tc>
          <w:tcPr>
            <w:tcW w:w="1311" w:type="dxa"/>
          </w:tcPr>
          <w:p w14:paraId="03EA7099" w14:textId="693012B6" w:rsidR="00940F3C" w:rsidRPr="00053C70" w:rsidRDefault="00CA6F91" w:rsidP="00753BF8">
            <w:pPr>
              <w:rPr>
                <w:sz w:val="22"/>
                <w:szCs w:val="22"/>
              </w:rPr>
            </w:pPr>
            <w:r w:rsidRPr="00053C70">
              <w:rPr>
                <w:sz w:val="22"/>
                <w:szCs w:val="22"/>
              </w:rPr>
              <w:t>0.206</w:t>
            </w:r>
          </w:p>
        </w:tc>
        <w:tc>
          <w:tcPr>
            <w:tcW w:w="1222" w:type="dxa"/>
          </w:tcPr>
          <w:p w14:paraId="53EE5999" w14:textId="7E05051E" w:rsidR="00940F3C" w:rsidRPr="00053C70" w:rsidRDefault="00CA6F91" w:rsidP="00753BF8">
            <w:pPr>
              <w:rPr>
                <w:b/>
                <w:bCs/>
                <w:sz w:val="22"/>
                <w:szCs w:val="22"/>
              </w:rPr>
            </w:pPr>
            <w:r w:rsidRPr="00053C70">
              <w:rPr>
                <w:b/>
                <w:bCs/>
                <w:sz w:val="22"/>
                <w:szCs w:val="22"/>
              </w:rPr>
              <w:t>0.410</w:t>
            </w:r>
          </w:p>
        </w:tc>
        <w:tc>
          <w:tcPr>
            <w:tcW w:w="1200" w:type="dxa"/>
          </w:tcPr>
          <w:p w14:paraId="79F02F60" w14:textId="25F5CF84" w:rsidR="00940F3C" w:rsidRPr="00053C70" w:rsidRDefault="002E395D" w:rsidP="00753BF8">
            <w:pPr>
              <w:rPr>
                <w:sz w:val="22"/>
                <w:szCs w:val="22"/>
              </w:rPr>
            </w:pPr>
            <w:r w:rsidRPr="00053C70">
              <w:rPr>
                <w:sz w:val="22"/>
                <w:szCs w:val="22"/>
              </w:rPr>
              <w:t>297046</w:t>
            </w:r>
          </w:p>
        </w:tc>
      </w:tr>
      <w:tr w:rsidR="00940F3C" w:rsidRPr="00053C70" w14:paraId="2DA34B75" w14:textId="77777777" w:rsidTr="005376F4">
        <w:tc>
          <w:tcPr>
            <w:tcW w:w="1909" w:type="dxa"/>
          </w:tcPr>
          <w:p w14:paraId="1A2916B1" w14:textId="7AA4AF6C" w:rsidR="00940F3C" w:rsidRPr="00053C70" w:rsidRDefault="00CA6F91" w:rsidP="00753BF8">
            <w:pPr>
              <w:rPr>
                <w:sz w:val="22"/>
                <w:szCs w:val="22"/>
              </w:rPr>
            </w:pPr>
            <w:r w:rsidRPr="00053C70">
              <w:rPr>
                <w:sz w:val="22"/>
                <w:szCs w:val="22"/>
              </w:rPr>
              <w:t>Kaiserreich</w:t>
            </w:r>
          </w:p>
        </w:tc>
        <w:tc>
          <w:tcPr>
            <w:tcW w:w="1364" w:type="dxa"/>
          </w:tcPr>
          <w:p w14:paraId="3558335B" w14:textId="488A4946" w:rsidR="00940F3C" w:rsidRPr="00053C70" w:rsidRDefault="00CA6F91" w:rsidP="00753BF8">
            <w:pPr>
              <w:rPr>
                <w:sz w:val="22"/>
                <w:szCs w:val="22"/>
              </w:rPr>
            </w:pPr>
            <w:r w:rsidRPr="00053C70">
              <w:rPr>
                <w:sz w:val="22"/>
                <w:szCs w:val="22"/>
              </w:rPr>
              <w:t>0.231</w:t>
            </w:r>
          </w:p>
        </w:tc>
        <w:tc>
          <w:tcPr>
            <w:tcW w:w="1311" w:type="dxa"/>
          </w:tcPr>
          <w:p w14:paraId="13B70699" w14:textId="657A2BCD" w:rsidR="00940F3C" w:rsidRPr="00053C70" w:rsidRDefault="00CA6F91" w:rsidP="00753BF8">
            <w:pPr>
              <w:rPr>
                <w:sz w:val="22"/>
                <w:szCs w:val="22"/>
              </w:rPr>
            </w:pPr>
            <w:r w:rsidRPr="00053C70">
              <w:rPr>
                <w:sz w:val="22"/>
                <w:szCs w:val="22"/>
              </w:rPr>
              <w:t>0.070</w:t>
            </w:r>
          </w:p>
        </w:tc>
        <w:tc>
          <w:tcPr>
            <w:tcW w:w="1311" w:type="dxa"/>
          </w:tcPr>
          <w:p w14:paraId="6F84DB91" w14:textId="2083747B" w:rsidR="00940F3C" w:rsidRPr="00053C70" w:rsidRDefault="00CA6F91" w:rsidP="00753BF8">
            <w:pPr>
              <w:rPr>
                <w:sz w:val="22"/>
                <w:szCs w:val="22"/>
              </w:rPr>
            </w:pPr>
            <w:r w:rsidRPr="00053C70">
              <w:rPr>
                <w:sz w:val="22"/>
                <w:szCs w:val="22"/>
              </w:rPr>
              <w:t>0.132</w:t>
            </w:r>
          </w:p>
        </w:tc>
        <w:tc>
          <w:tcPr>
            <w:tcW w:w="1311" w:type="dxa"/>
          </w:tcPr>
          <w:p w14:paraId="56E84E86" w14:textId="46BF5DDA" w:rsidR="00940F3C" w:rsidRPr="00053C70" w:rsidRDefault="00CA6F91" w:rsidP="00753BF8">
            <w:pPr>
              <w:rPr>
                <w:sz w:val="22"/>
                <w:szCs w:val="22"/>
              </w:rPr>
            </w:pPr>
            <w:r w:rsidRPr="00053C70">
              <w:rPr>
                <w:sz w:val="22"/>
                <w:szCs w:val="22"/>
              </w:rPr>
              <w:t>0.146</w:t>
            </w:r>
          </w:p>
        </w:tc>
        <w:tc>
          <w:tcPr>
            <w:tcW w:w="1222" w:type="dxa"/>
          </w:tcPr>
          <w:p w14:paraId="29194678" w14:textId="4A6E095E" w:rsidR="00940F3C" w:rsidRPr="00053C70" w:rsidRDefault="00CA6F91" w:rsidP="00753BF8">
            <w:pPr>
              <w:rPr>
                <w:b/>
                <w:bCs/>
                <w:sz w:val="22"/>
                <w:szCs w:val="22"/>
              </w:rPr>
            </w:pPr>
            <w:r w:rsidRPr="00053C70">
              <w:rPr>
                <w:b/>
                <w:bCs/>
                <w:sz w:val="22"/>
                <w:szCs w:val="22"/>
              </w:rPr>
              <w:t>0.420</w:t>
            </w:r>
          </w:p>
        </w:tc>
        <w:tc>
          <w:tcPr>
            <w:tcW w:w="1200" w:type="dxa"/>
          </w:tcPr>
          <w:p w14:paraId="49B130A0" w14:textId="140AF697" w:rsidR="00940F3C" w:rsidRPr="00053C70" w:rsidRDefault="002E395D" w:rsidP="00753BF8">
            <w:pPr>
              <w:rPr>
                <w:sz w:val="22"/>
                <w:szCs w:val="22"/>
              </w:rPr>
            </w:pPr>
            <w:r w:rsidRPr="00053C70">
              <w:rPr>
                <w:sz w:val="22"/>
                <w:szCs w:val="22"/>
              </w:rPr>
              <w:t>9533</w:t>
            </w:r>
          </w:p>
        </w:tc>
      </w:tr>
      <w:tr w:rsidR="002E395D" w:rsidRPr="00053C70" w14:paraId="0B0968C1" w14:textId="77777777" w:rsidTr="005376F4">
        <w:tc>
          <w:tcPr>
            <w:tcW w:w="1909" w:type="dxa"/>
          </w:tcPr>
          <w:p w14:paraId="30159EED" w14:textId="77777777" w:rsidR="002E395D" w:rsidRPr="00053C70" w:rsidRDefault="002E395D" w:rsidP="00753BF8">
            <w:pPr>
              <w:rPr>
                <w:sz w:val="22"/>
                <w:szCs w:val="22"/>
              </w:rPr>
            </w:pPr>
          </w:p>
        </w:tc>
        <w:tc>
          <w:tcPr>
            <w:tcW w:w="1364" w:type="dxa"/>
          </w:tcPr>
          <w:p w14:paraId="487EC2F6" w14:textId="77777777" w:rsidR="002E395D" w:rsidRPr="00053C70" w:rsidRDefault="002E395D" w:rsidP="00753BF8">
            <w:pPr>
              <w:rPr>
                <w:sz w:val="22"/>
                <w:szCs w:val="22"/>
              </w:rPr>
            </w:pPr>
          </w:p>
        </w:tc>
        <w:tc>
          <w:tcPr>
            <w:tcW w:w="1311" w:type="dxa"/>
          </w:tcPr>
          <w:p w14:paraId="420A418A" w14:textId="77777777" w:rsidR="002E395D" w:rsidRPr="00053C70" w:rsidRDefault="002E395D" w:rsidP="00753BF8">
            <w:pPr>
              <w:rPr>
                <w:sz w:val="22"/>
                <w:szCs w:val="22"/>
              </w:rPr>
            </w:pPr>
          </w:p>
        </w:tc>
        <w:tc>
          <w:tcPr>
            <w:tcW w:w="1311" w:type="dxa"/>
          </w:tcPr>
          <w:p w14:paraId="1E8133BC" w14:textId="77777777" w:rsidR="002E395D" w:rsidRPr="00053C70" w:rsidRDefault="002E395D" w:rsidP="00753BF8">
            <w:pPr>
              <w:rPr>
                <w:sz w:val="22"/>
                <w:szCs w:val="22"/>
              </w:rPr>
            </w:pPr>
          </w:p>
        </w:tc>
        <w:tc>
          <w:tcPr>
            <w:tcW w:w="1311" w:type="dxa"/>
          </w:tcPr>
          <w:p w14:paraId="5DAA7CA6" w14:textId="77777777" w:rsidR="002E395D" w:rsidRPr="00053C70" w:rsidRDefault="002E395D" w:rsidP="00753BF8">
            <w:pPr>
              <w:rPr>
                <w:sz w:val="22"/>
                <w:szCs w:val="22"/>
              </w:rPr>
            </w:pPr>
          </w:p>
        </w:tc>
        <w:tc>
          <w:tcPr>
            <w:tcW w:w="1222" w:type="dxa"/>
          </w:tcPr>
          <w:p w14:paraId="707CE5D6" w14:textId="77777777" w:rsidR="002E395D" w:rsidRPr="00053C70" w:rsidRDefault="002E395D" w:rsidP="00753BF8">
            <w:pPr>
              <w:rPr>
                <w:b/>
                <w:bCs/>
                <w:sz w:val="22"/>
                <w:szCs w:val="22"/>
              </w:rPr>
            </w:pPr>
          </w:p>
        </w:tc>
        <w:tc>
          <w:tcPr>
            <w:tcW w:w="1200" w:type="dxa"/>
          </w:tcPr>
          <w:p w14:paraId="028A346A" w14:textId="77777777" w:rsidR="002E395D" w:rsidRPr="00053C70" w:rsidRDefault="002E395D" w:rsidP="00753BF8">
            <w:pPr>
              <w:rPr>
                <w:sz w:val="22"/>
                <w:szCs w:val="22"/>
              </w:rPr>
            </w:pPr>
          </w:p>
        </w:tc>
      </w:tr>
      <w:tr w:rsidR="005376F4" w:rsidRPr="00053C70" w14:paraId="03A43589" w14:textId="77777777" w:rsidTr="005376F4">
        <w:tc>
          <w:tcPr>
            <w:tcW w:w="1909" w:type="dxa"/>
          </w:tcPr>
          <w:p w14:paraId="7E81AED2" w14:textId="3AB7AD9B" w:rsidR="005376F4" w:rsidRPr="00053C70" w:rsidRDefault="005376F4" w:rsidP="00753BF8">
            <w:pPr>
              <w:rPr>
                <w:sz w:val="22"/>
                <w:szCs w:val="22"/>
              </w:rPr>
            </w:pPr>
            <w:r>
              <w:rPr>
                <w:sz w:val="22"/>
                <w:szCs w:val="22"/>
              </w:rPr>
              <w:t>gesund</w:t>
            </w:r>
          </w:p>
        </w:tc>
        <w:tc>
          <w:tcPr>
            <w:tcW w:w="1364" w:type="dxa"/>
          </w:tcPr>
          <w:p w14:paraId="501CA81F" w14:textId="3BB8F7C9" w:rsidR="005376F4" w:rsidRPr="00053C70" w:rsidRDefault="005376F4" w:rsidP="00753BF8">
            <w:pPr>
              <w:rPr>
                <w:sz w:val="22"/>
                <w:szCs w:val="22"/>
              </w:rPr>
            </w:pPr>
            <w:r>
              <w:rPr>
                <w:sz w:val="22"/>
                <w:szCs w:val="22"/>
              </w:rPr>
              <w:t>0.141</w:t>
            </w:r>
          </w:p>
        </w:tc>
        <w:tc>
          <w:tcPr>
            <w:tcW w:w="1311" w:type="dxa"/>
          </w:tcPr>
          <w:p w14:paraId="766A9496" w14:textId="632FA5B6" w:rsidR="005376F4" w:rsidRPr="00053C70" w:rsidRDefault="005376F4" w:rsidP="00753BF8">
            <w:pPr>
              <w:rPr>
                <w:sz w:val="22"/>
                <w:szCs w:val="22"/>
              </w:rPr>
            </w:pPr>
            <w:r>
              <w:rPr>
                <w:sz w:val="22"/>
                <w:szCs w:val="22"/>
              </w:rPr>
              <w:t>0.078</w:t>
            </w:r>
          </w:p>
        </w:tc>
        <w:tc>
          <w:tcPr>
            <w:tcW w:w="1311" w:type="dxa"/>
          </w:tcPr>
          <w:p w14:paraId="71D32AD6" w14:textId="1577A344" w:rsidR="005376F4" w:rsidRPr="00053C70" w:rsidRDefault="005376F4" w:rsidP="00753BF8">
            <w:pPr>
              <w:rPr>
                <w:sz w:val="22"/>
                <w:szCs w:val="22"/>
              </w:rPr>
            </w:pPr>
            <w:r>
              <w:rPr>
                <w:sz w:val="22"/>
                <w:szCs w:val="22"/>
              </w:rPr>
              <w:t>0.188</w:t>
            </w:r>
          </w:p>
        </w:tc>
        <w:tc>
          <w:tcPr>
            <w:tcW w:w="1311" w:type="dxa"/>
          </w:tcPr>
          <w:p w14:paraId="4D1F46C2" w14:textId="728D0E34" w:rsidR="005376F4" w:rsidRPr="00053C70" w:rsidRDefault="005376F4" w:rsidP="00753BF8">
            <w:pPr>
              <w:rPr>
                <w:sz w:val="22"/>
                <w:szCs w:val="22"/>
              </w:rPr>
            </w:pPr>
            <w:r>
              <w:rPr>
                <w:sz w:val="22"/>
                <w:szCs w:val="22"/>
              </w:rPr>
              <w:t>0.162</w:t>
            </w:r>
          </w:p>
        </w:tc>
        <w:tc>
          <w:tcPr>
            <w:tcW w:w="1222" w:type="dxa"/>
          </w:tcPr>
          <w:p w14:paraId="43EA536C" w14:textId="27C4FB0C" w:rsidR="005376F4" w:rsidRPr="00053C70" w:rsidRDefault="005376F4" w:rsidP="00753BF8">
            <w:pPr>
              <w:rPr>
                <w:b/>
                <w:bCs/>
                <w:sz w:val="22"/>
                <w:szCs w:val="22"/>
              </w:rPr>
            </w:pPr>
            <w:r>
              <w:rPr>
                <w:b/>
                <w:bCs/>
                <w:sz w:val="22"/>
                <w:szCs w:val="22"/>
              </w:rPr>
              <w:t>0.432</w:t>
            </w:r>
          </w:p>
        </w:tc>
        <w:tc>
          <w:tcPr>
            <w:tcW w:w="1200" w:type="dxa"/>
          </w:tcPr>
          <w:p w14:paraId="0F8F3300" w14:textId="0BDF525B" w:rsidR="005376F4" w:rsidRPr="00053C70" w:rsidRDefault="005376F4" w:rsidP="00753BF8">
            <w:pPr>
              <w:rPr>
                <w:sz w:val="22"/>
                <w:szCs w:val="22"/>
              </w:rPr>
            </w:pPr>
            <w:r>
              <w:rPr>
                <w:sz w:val="22"/>
                <w:szCs w:val="22"/>
              </w:rPr>
              <w:t>8649</w:t>
            </w:r>
          </w:p>
        </w:tc>
      </w:tr>
      <w:tr w:rsidR="005376F4" w:rsidRPr="00053C70" w14:paraId="4EFFBE46" w14:textId="77777777" w:rsidTr="005376F4">
        <w:tc>
          <w:tcPr>
            <w:tcW w:w="1909" w:type="dxa"/>
          </w:tcPr>
          <w:p w14:paraId="1C213C7F" w14:textId="4F217EE2" w:rsidR="005376F4" w:rsidRPr="00053C70" w:rsidRDefault="005376F4" w:rsidP="00753BF8">
            <w:pPr>
              <w:rPr>
                <w:sz w:val="22"/>
                <w:szCs w:val="22"/>
              </w:rPr>
            </w:pPr>
            <w:r>
              <w:rPr>
                <w:sz w:val="22"/>
                <w:szCs w:val="22"/>
              </w:rPr>
              <w:t>ungesund</w:t>
            </w:r>
          </w:p>
        </w:tc>
        <w:tc>
          <w:tcPr>
            <w:tcW w:w="1364" w:type="dxa"/>
          </w:tcPr>
          <w:p w14:paraId="421A9ADF" w14:textId="78B92228" w:rsidR="005376F4" w:rsidRPr="00053C70" w:rsidRDefault="005376F4" w:rsidP="00753BF8">
            <w:pPr>
              <w:rPr>
                <w:sz w:val="22"/>
                <w:szCs w:val="22"/>
              </w:rPr>
            </w:pPr>
            <w:r>
              <w:rPr>
                <w:sz w:val="22"/>
                <w:szCs w:val="22"/>
              </w:rPr>
              <w:t>0.096</w:t>
            </w:r>
          </w:p>
        </w:tc>
        <w:tc>
          <w:tcPr>
            <w:tcW w:w="1311" w:type="dxa"/>
          </w:tcPr>
          <w:p w14:paraId="11B42279" w14:textId="6E4CF059" w:rsidR="005376F4" w:rsidRPr="00053C70" w:rsidRDefault="005376F4" w:rsidP="00753BF8">
            <w:pPr>
              <w:rPr>
                <w:sz w:val="22"/>
                <w:szCs w:val="22"/>
              </w:rPr>
            </w:pPr>
            <w:r>
              <w:rPr>
                <w:sz w:val="22"/>
                <w:szCs w:val="22"/>
              </w:rPr>
              <w:t>0.163</w:t>
            </w:r>
          </w:p>
        </w:tc>
        <w:tc>
          <w:tcPr>
            <w:tcW w:w="1311" w:type="dxa"/>
          </w:tcPr>
          <w:p w14:paraId="469B3E0B" w14:textId="35830180" w:rsidR="005376F4" w:rsidRPr="005376F4" w:rsidRDefault="005376F4" w:rsidP="00753BF8">
            <w:pPr>
              <w:rPr>
                <w:b/>
                <w:bCs/>
                <w:sz w:val="22"/>
                <w:szCs w:val="22"/>
              </w:rPr>
            </w:pPr>
            <w:r w:rsidRPr="005376F4">
              <w:rPr>
                <w:b/>
                <w:bCs/>
                <w:sz w:val="22"/>
                <w:szCs w:val="22"/>
              </w:rPr>
              <w:t>0.327</w:t>
            </w:r>
          </w:p>
        </w:tc>
        <w:tc>
          <w:tcPr>
            <w:tcW w:w="1311" w:type="dxa"/>
          </w:tcPr>
          <w:p w14:paraId="4CA80DC7" w14:textId="781B2051" w:rsidR="005376F4" w:rsidRPr="00053C70" w:rsidRDefault="005376F4" w:rsidP="00753BF8">
            <w:pPr>
              <w:rPr>
                <w:sz w:val="22"/>
                <w:szCs w:val="22"/>
              </w:rPr>
            </w:pPr>
            <w:r>
              <w:rPr>
                <w:sz w:val="22"/>
                <w:szCs w:val="22"/>
              </w:rPr>
              <w:t>0.224</w:t>
            </w:r>
          </w:p>
        </w:tc>
        <w:tc>
          <w:tcPr>
            <w:tcW w:w="1222" w:type="dxa"/>
          </w:tcPr>
          <w:p w14:paraId="662566B4" w14:textId="1FDB495C" w:rsidR="005376F4" w:rsidRPr="005376F4" w:rsidRDefault="005376F4" w:rsidP="00753BF8">
            <w:pPr>
              <w:rPr>
                <w:sz w:val="22"/>
                <w:szCs w:val="22"/>
              </w:rPr>
            </w:pPr>
            <w:r w:rsidRPr="005376F4">
              <w:rPr>
                <w:sz w:val="22"/>
                <w:szCs w:val="22"/>
              </w:rPr>
              <w:t>0.190</w:t>
            </w:r>
          </w:p>
        </w:tc>
        <w:tc>
          <w:tcPr>
            <w:tcW w:w="1200" w:type="dxa"/>
          </w:tcPr>
          <w:p w14:paraId="43E1F84F" w14:textId="233114B5" w:rsidR="005376F4" w:rsidRPr="00053C70" w:rsidRDefault="005376F4" w:rsidP="00753BF8">
            <w:pPr>
              <w:rPr>
                <w:sz w:val="22"/>
                <w:szCs w:val="22"/>
              </w:rPr>
            </w:pPr>
            <w:r>
              <w:rPr>
                <w:sz w:val="22"/>
                <w:szCs w:val="22"/>
              </w:rPr>
              <w:t>7017</w:t>
            </w:r>
          </w:p>
        </w:tc>
      </w:tr>
      <w:tr w:rsidR="00D5480F" w:rsidRPr="00053C70" w14:paraId="0323BDCB" w14:textId="77777777" w:rsidTr="005376F4">
        <w:tc>
          <w:tcPr>
            <w:tcW w:w="1909" w:type="dxa"/>
          </w:tcPr>
          <w:p w14:paraId="6BA385F6" w14:textId="77777777" w:rsidR="00D5480F" w:rsidRDefault="00D5480F" w:rsidP="00753BF8">
            <w:pPr>
              <w:rPr>
                <w:sz w:val="22"/>
                <w:szCs w:val="22"/>
              </w:rPr>
            </w:pPr>
          </w:p>
        </w:tc>
        <w:tc>
          <w:tcPr>
            <w:tcW w:w="1364" w:type="dxa"/>
          </w:tcPr>
          <w:p w14:paraId="7B572653" w14:textId="77777777" w:rsidR="00D5480F" w:rsidRDefault="00D5480F" w:rsidP="00753BF8">
            <w:pPr>
              <w:rPr>
                <w:sz w:val="22"/>
                <w:szCs w:val="22"/>
              </w:rPr>
            </w:pPr>
          </w:p>
        </w:tc>
        <w:tc>
          <w:tcPr>
            <w:tcW w:w="1311" w:type="dxa"/>
          </w:tcPr>
          <w:p w14:paraId="59663703" w14:textId="77777777" w:rsidR="00D5480F" w:rsidRDefault="00D5480F" w:rsidP="00753BF8">
            <w:pPr>
              <w:rPr>
                <w:sz w:val="22"/>
                <w:szCs w:val="22"/>
              </w:rPr>
            </w:pPr>
          </w:p>
        </w:tc>
        <w:tc>
          <w:tcPr>
            <w:tcW w:w="1311" w:type="dxa"/>
          </w:tcPr>
          <w:p w14:paraId="4159477B" w14:textId="77777777" w:rsidR="00D5480F" w:rsidRPr="005376F4" w:rsidRDefault="00D5480F" w:rsidP="00753BF8">
            <w:pPr>
              <w:rPr>
                <w:b/>
                <w:bCs/>
                <w:sz w:val="22"/>
                <w:szCs w:val="22"/>
              </w:rPr>
            </w:pPr>
          </w:p>
        </w:tc>
        <w:tc>
          <w:tcPr>
            <w:tcW w:w="1311" w:type="dxa"/>
          </w:tcPr>
          <w:p w14:paraId="191807E9" w14:textId="77777777" w:rsidR="00D5480F" w:rsidRDefault="00D5480F" w:rsidP="00753BF8">
            <w:pPr>
              <w:rPr>
                <w:sz w:val="22"/>
                <w:szCs w:val="22"/>
              </w:rPr>
            </w:pPr>
          </w:p>
        </w:tc>
        <w:tc>
          <w:tcPr>
            <w:tcW w:w="1222" w:type="dxa"/>
          </w:tcPr>
          <w:p w14:paraId="49F44166" w14:textId="77777777" w:rsidR="00D5480F" w:rsidRPr="005376F4" w:rsidRDefault="00D5480F" w:rsidP="00753BF8">
            <w:pPr>
              <w:rPr>
                <w:sz w:val="22"/>
                <w:szCs w:val="22"/>
              </w:rPr>
            </w:pPr>
          </w:p>
        </w:tc>
        <w:tc>
          <w:tcPr>
            <w:tcW w:w="1200" w:type="dxa"/>
          </w:tcPr>
          <w:p w14:paraId="3A7DB208" w14:textId="77777777" w:rsidR="00D5480F" w:rsidRDefault="00D5480F" w:rsidP="00753BF8">
            <w:pPr>
              <w:rPr>
                <w:sz w:val="22"/>
                <w:szCs w:val="22"/>
              </w:rPr>
            </w:pPr>
          </w:p>
        </w:tc>
      </w:tr>
      <w:tr w:rsidR="005376F4" w:rsidRPr="00053C70" w14:paraId="2A3A1128" w14:textId="77777777" w:rsidTr="005376F4">
        <w:tc>
          <w:tcPr>
            <w:tcW w:w="1909" w:type="dxa"/>
          </w:tcPr>
          <w:p w14:paraId="5A2EEC91" w14:textId="19661321" w:rsidR="005376F4" w:rsidRDefault="005376F4" w:rsidP="00753BF8">
            <w:pPr>
              <w:rPr>
                <w:sz w:val="22"/>
                <w:szCs w:val="22"/>
              </w:rPr>
            </w:pPr>
            <w:r>
              <w:rPr>
                <w:sz w:val="22"/>
                <w:szCs w:val="22"/>
              </w:rPr>
              <w:t>Klima</w:t>
            </w:r>
          </w:p>
        </w:tc>
        <w:tc>
          <w:tcPr>
            <w:tcW w:w="1364" w:type="dxa"/>
          </w:tcPr>
          <w:p w14:paraId="553665DE" w14:textId="7E5B6FD1" w:rsidR="005376F4" w:rsidRDefault="005376F4" w:rsidP="00753BF8">
            <w:pPr>
              <w:rPr>
                <w:sz w:val="22"/>
                <w:szCs w:val="22"/>
              </w:rPr>
            </w:pPr>
            <w:r>
              <w:rPr>
                <w:sz w:val="22"/>
                <w:szCs w:val="22"/>
              </w:rPr>
              <w:t>0.050</w:t>
            </w:r>
          </w:p>
        </w:tc>
        <w:tc>
          <w:tcPr>
            <w:tcW w:w="1311" w:type="dxa"/>
          </w:tcPr>
          <w:p w14:paraId="22EEE4C5" w14:textId="13F09CEC" w:rsidR="005376F4" w:rsidRDefault="005376F4" w:rsidP="00753BF8">
            <w:pPr>
              <w:rPr>
                <w:sz w:val="22"/>
                <w:szCs w:val="22"/>
              </w:rPr>
            </w:pPr>
            <w:r>
              <w:rPr>
                <w:sz w:val="22"/>
                <w:szCs w:val="22"/>
              </w:rPr>
              <w:t>0.130</w:t>
            </w:r>
          </w:p>
        </w:tc>
        <w:tc>
          <w:tcPr>
            <w:tcW w:w="1311" w:type="dxa"/>
          </w:tcPr>
          <w:p w14:paraId="41CB1B5B" w14:textId="066F39FC" w:rsidR="005376F4" w:rsidRPr="005376F4" w:rsidRDefault="005376F4" w:rsidP="00753BF8">
            <w:pPr>
              <w:rPr>
                <w:b/>
                <w:bCs/>
                <w:sz w:val="22"/>
                <w:szCs w:val="22"/>
              </w:rPr>
            </w:pPr>
            <w:r>
              <w:rPr>
                <w:b/>
                <w:bCs/>
                <w:sz w:val="22"/>
                <w:szCs w:val="22"/>
              </w:rPr>
              <w:t>0.364</w:t>
            </w:r>
          </w:p>
        </w:tc>
        <w:tc>
          <w:tcPr>
            <w:tcW w:w="1311" w:type="dxa"/>
          </w:tcPr>
          <w:p w14:paraId="27E537F8" w14:textId="324E5C86" w:rsidR="005376F4" w:rsidRDefault="005376F4" w:rsidP="00753BF8">
            <w:pPr>
              <w:rPr>
                <w:sz w:val="22"/>
                <w:szCs w:val="22"/>
              </w:rPr>
            </w:pPr>
            <w:r>
              <w:rPr>
                <w:sz w:val="22"/>
                <w:szCs w:val="22"/>
              </w:rPr>
              <w:t>0.227</w:t>
            </w:r>
          </w:p>
        </w:tc>
        <w:tc>
          <w:tcPr>
            <w:tcW w:w="1222" w:type="dxa"/>
          </w:tcPr>
          <w:p w14:paraId="1FA0EAA1" w14:textId="3FDDCF5C" w:rsidR="005376F4" w:rsidRPr="005376F4" w:rsidRDefault="005376F4" w:rsidP="00753BF8">
            <w:pPr>
              <w:rPr>
                <w:sz w:val="22"/>
                <w:szCs w:val="22"/>
              </w:rPr>
            </w:pPr>
            <w:r>
              <w:rPr>
                <w:sz w:val="22"/>
                <w:szCs w:val="22"/>
              </w:rPr>
              <w:t>0.229</w:t>
            </w:r>
          </w:p>
        </w:tc>
        <w:tc>
          <w:tcPr>
            <w:tcW w:w="1200" w:type="dxa"/>
          </w:tcPr>
          <w:p w14:paraId="7B55EB8A" w14:textId="18112A94" w:rsidR="005376F4" w:rsidRDefault="005376F4" w:rsidP="00753BF8">
            <w:pPr>
              <w:rPr>
                <w:sz w:val="22"/>
                <w:szCs w:val="22"/>
              </w:rPr>
            </w:pPr>
            <w:r>
              <w:rPr>
                <w:sz w:val="22"/>
                <w:szCs w:val="22"/>
              </w:rPr>
              <w:t>8680</w:t>
            </w:r>
          </w:p>
        </w:tc>
      </w:tr>
      <w:tr w:rsidR="00D5480F" w:rsidRPr="00053C70" w14:paraId="3AD6373E" w14:textId="77777777" w:rsidTr="005376F4">
        <w:tc>
          <w:tcPr>
            <w:tcW w:w="1909" w:type="dxa"/>
          </w:tcPr>
          <w:p w14:paraId="2C541E6F" w14:textId="77777777" w:rsidR="00D5480F" w:rsidRDefault="00D5480F" w:rsidP="00753BF8">
            <w:pPr>
              <w:rPr>
                <w:sz w:val="22"/>
                <w:szCs w:val="22"/>
              </w:rPr>
            </w:pPr>
          </w:p>
        </w:tc>
        <w:tc>
          <w:tcPr>
            <w:tcW w:w="1364" w:type="dxa"/>
          </w:tcPr>
          <w:p w14:paraId="32205EB8" w14:textId="77777777" w:rsidR="00D5480F" w:rsidRDefault="00D5480F" w:rsidP="00753BF8">
            <w:pPr>
              <w:rPr>
                <w:sz w:val="22"/>
                <w:szCs w:val="22"/>
              </w:rPr>
            </w:pPr>
          </w:p>
        </w:tc>
        <w:tc>
          <w:tcPr>
            <w:tcW w:w="1311" w:type="dxa"/>
          </w:tcPr>
          <w:p w14:paraId="1EDE7CE2" w14:textId="77777777" w:rsidR="00D5480F" w:rsidRDefault="00D5480F" w:rsidP="00753BF8">
            <w:pPr>
              <w:rPr>
                <w:sz w:val="22"/>
                <w:szCs w:val="22"/>
              </w:rPr>
            </w:pPr>
          </w:p>
        </w:tc>
        <w:tc>
          <w:tcPr>
            <w:tcW w:w="1311" w:type="dxa"/>
          </w:tcPr>
          <w:p w14:paraId="58699AE1" w14:textId="77777777" w:rsidR="00D5480F" w:rsidRDefault="00D5480F" w:rsidP="00753BF8">
            <w:pPr>
              <w:rPr>
                <w:b/>
                <w:bCs/>
                <w:sz w:val="22"/>
                <w:szCs w:val="22"/>
              </w:rPr>
            </w:pPr>
          </w:p>
        </w:tc>
        <w:tc>
          <w:tcPr>
            <w:tcW w:w="1311" w:type="dxa"/>
          </w:tcPr>
          <w:p w14:paraId="66678D17" w14:textId="77777777" w:rsidR="00D5480F" w:rsidRDefault="00D5480F" w:rsidP="00753BF8">
            <w:pPr>
              <w:rPr>
                <w:sz w:val="22"/>
                <w:szCs w:val="22"/>
              </w:rPr>
            </w:pPr>
          </w:p>
        </w:tc>
        <w:tc>
          <w:tcPr>
            <w:tcW w:w="1222" w:type="dxa"/>
          </w:tcPr>
          <w:p w14:paraId="2D9CA604" w14:textId="77777777" w:rsidR="00D5480F" w:rsidRDefault="00D5480F" w:rsidP="00753BF8">
            <w:pPr>
              <w:rPr>
                <w:sz w:val="22"/>
                <w:szCs w:val="22"/>
              </w:rPr>
            </w:pPr>
          </w:p>
        </w:tc>
        <w:tc>
          <w:tcPr>
            <w:tcW w:w="1200" w:type="dxa"/>
          </w:tcPr>
          <w:p w14:paraId="6D99A830" w14:textId="77777777" w:rsidR="00D5480F" w:rsidRDefault="00D5480F" w:rsidP="00753BF8">
            <w:pPr>
              <w:rPr>
                <w:sz w:val="22"/>
                <w:szCs w:val="22"/>
              </w:rPr>
            </w:pPr>
          </w:p>
        </w:tc>
      </w:tr>
      <w:tr w:rsidR="00D5480F" w:rsidRPr="00053C70" w14:paraId="52F282B3" w14:textId="77777777" w:rsidTr="005376F4">
        <w:tc>
          <w:tcPr>
            <w:tcW w:w="1909" w:type="dxa"/>
          </w:tcPr>
          <w:p w14:paraId="31035F5C" w14:textId="5825D817" w:rsidR="00D5480F" w:rsidRDefault="00D5480F" w:rsidP="00753BF8">
            <w:pPr>
              <w:rPr>
                <w:sz w:val="22"/>
                <w:szCs w:val="22"/>
              </w:rPr>
            </w:pPr>
            <w:r>
              <w:rPr>
                <w:sz w:val="22"/>
                <w:szCs w:val="22"/>
              </w:rPr>
              <w:t>Afrika</w:t>
            </w:r>
          </w:p>
        </w:tc>
        <w:tc>
          <w:tcPr>
            <w:tcW w:w="1364" w:type="dxa"/>
          </w:tcPr>
          <w:p w14:paraId="696E2369" w14:textId="7B7B13E7" w:rsidR="00D5480F" w:rsidRDefault="00D5480F" w:rsidP="00753BF8">
            <w:pPr>
              <w:rPr>
                <w:sz w:val="22"/>
                <w:szCs w:val="22"/>
              </w:rPr>
            </w:pPr>
            <w:r>
              <w:rPr>
                <w:sz w:val="22"/>
                <w:szCs w:val="22"/>
              </w:rPr>
              <w:t>0.136</w:t>
            </w:r>
          </w:p>
        </w:tc>
        <w:tc>
          <w:tcPr>
            <w:tcW w:w="1311" w:type="dxa"/>
          </w:tcPr>
          <w:p w14:paraId="41516EED" w14:textId="316C5FC5" w:rsidR="00D5480F" w:rsidRDefault="00D5480F" w:rsidP="00753BF8">
            <w:pPr>
              <w:rPr>
                <w:sz w:val="22"/>
                <w:szCs w:val="22"/>
              </w:rPr>
            </w:pPr>
            <w:r>
              <w:rPr>
                <w:sz w:val="22"/>
                <w:szCs w:val="22"/>
              </w:rPr>
              <w:t>0.100</w:t>
            </w:r>
          </w:p>
        </w:tc>
        <w:tc>
          <w:tcPr>
            <w:tcW w:w="1311" w:type="dxa"/>
          </w:tcPr>
          <w:p w14:paraId="6C1956A2" w14:textId="538D62EA" w:rsidR="00D5480F" w:rsidRPr="00D5480F" w:rsidRDefault="00D5480F" w:rsidP="00753BF8">
            <w:pPr>
              <w:rPr>
                <w:sz w:val="22"/>
                <w:szCs w:val="22"/>
              </w:rPr>
            </w:pPr>
            <w:r w:rsidRPr="00D5480F">
              <w:rPr>
                <w:sz w:val="22"/>
                <w:szCs w:val="22"/>
              </w:rPr>
              <w:t>0.233</w:t>
            </w:r>
          </w:p>
        </w:tc>
        <w:tc>
          <w:tcPr>
            <w:tcW w:w="1311" w:type="dxa"/>
          </w:tcPr>
          <w:p w14:paraId="231D6B35" w14:textId="4EB3FB50" w:rsidR="00D5480F" w:rsidRDefault="00D5480F" w:rsidP="00753BF8">
            <w:pPr>
              <w:rPr>
                <w:sz w:val="22"/>
                <w:szCs w:val="22"/>
              </w:rPr>
            </w:pPr>
            <w:r>
              <w:rPr>
                <w:sz w:val="22"/>
                <w:szCs w:val="22"/>
              </w:rPr>
              <w:t>0.250</w:t>
            </w:r>
          </w:p>
        </w:tc>
        <w:tc>
          <w:tcPr>
            <w:tcW w:w="1222" w:type="dxa"/>
          </w:tcPr>
          <w:p w14:paraId="3AA68887" w14:textId="163C10CC" w:rsidR="00D5480F" w:rsidRPr="00D5480F" w:rsidRDefault="00D5480F" w:rsidP="00753BF8">
            <w:pPr>
              <w:rPr>
                <w:b/>
                <w:bCs/>
                <w:sz w:val="22"/>
                <w:szCs w:val="22"/>
              </w:rPr>
            </w:pPr>
            <w:r w:rsidRPr="00D5480F">
              <w:rPr>
                <w:b/>
                <w:bCs/>
                <w:sz w:val="22"/>
                <w:szCs w:val="22"/>
              </w:rPr>
              <w:t>0.282</w:t>
            </w:r>
          </w:p>
        </w:tc>
        <w:tc>
          <w:tcPr>
            <w:tcW w:w="1200" w:type="dxa"/>
          </w:tcPr>
          <w:p w14:paraId="21D06655" w14:textId="737C482C" w:rsidR="00D5480F" w:rsidRDefault="00D5480F" w:rsidP="00753BF8">
            <w:pPr>
              <w:rPr>
                <w:sz w:val="22"/>
                <w:szCs w:val="22"/>
              </w:rPr>
            </w:pPr>
            <w:r>
              <w:rPr>
                <w:sz w:val="22"/>
                <w:szCs w:val="22"/>
              </w:rPr>
              <w:t>8802</w:t>
            </w:r>
          </w:p>
        </w:tc>
      </w:tr>
    </w:tbl>
    <w:p w14:paraId="70A47EE0" w14:textId="47121E77" w:rsidR="00431841" w:rsidRDefault="00431841">
      <w:pPr>
        <w:rPr>
          <w:rFonts w:eastAsiaTheme="majorEastAsia" w:cstheme="majorBidi"/>
          <w:color w:val="000000" w:themeColor="text1"/>
          <w:sz w:val="32"/>
          <w:szCs w:val="32"/>
        </w:rPr>
      </w:pPr>
    </w:p>
    <w:p w14:paraId="6DA50DE4" w14:textId="72614A53" w:rsidR="00BD7CEA" w:rsidRPr="00DB210F" w:rsidRDefault="00BD7CEA" w:rsidP="00A75870">
      <w:pPr>
        <w:pStyle w:val="Overskrift1"/>
        <w:rPr>
          <w:b/>
          <w:bCs/>
          <w:sz w:val="24"/>
          <w:szCs w:val="24"/>
        </w:rPr>
      </w:pPr>
      <w:r w:rsidRPr="00DB210F">
        <w:rPr>
          <w:b/>
          <w:bCs/>
          <w:sz w:val="24"/>
          <w:szCs w:val="24"/>
        </w:rPr>
        <w:lastRenderedPageBreak/>
        <w:t xml:space="preserve">8. </w:t>
      </w:r>
      <w:r w:rsidR="008B7E4D">
        <w:rPr>
          <w:b/>
          <w:bCs/>
          <w:sz w:val="24"/>
          <w:szCs w:val="24"/>
        </w:rPr>
        <w:t xml:space="preserve">Anhang 2: </w:t>
      </w:r>
      <w:r w:rsidR="00A828C3" w:rsidRPr="00DB210F">
        <w:rPr>
          <w:b/>
          <w:bCs/>
          <w:sz w:val="24"/>
          <w:szCs w:val="24"/>
        </w:rPr>
        <w:t>Plots zur Sentimententwicklung</w:t>
      </w:r>
    </w:p>
    <w:p w14:paraId="287C1FD7" w14:textId="41327913" w:rsidR="00753BF8" w:rsidRDefault="00A828C3" w:rsidP="00431841">
      <w:r w:rsidRPr="00D5480F">
        <w:rPr>
          <w:sz w:val="22"/>
          <w:szCs w:val="22"/>
        </w:rPr>
        <w:t>I</w:t>
      </w:r>
      <w:r w:rsidR="00D5480F">
        <w:rPr>
          <w:sz w:val="22"/>
          <w:szCs w:val="22"/>
        </w:rPr>
        <w:t xml:space="preserve">n diesem </w:t>
      </w:r>
      <w:r w:rsidRPr="00D5480F">
        <w:rPr>
          <w:sz w:val="22"/>
          <w:szCs w:val="22"/>
        </w:rPr>
        <w:t xml:space="preserve">Anhang befinden sich Plots, welche die zeitliche Entwicklung des Sentiments darstellen. </w:t>
      </w:r>
      <w:r w:rsidR="0094544F">
        <w:rPr>
          <w:noProof/>
        </w:rPr>
        <w:drawing>
          <wp:inline distT="0" distB="0" distL="0" distR="0" wp14:anchorId="15BEBCEF" wp14:editId="7FE247A8">
            <wp:extent cx="2999896" cy="1800000"/>
            <wp:effectExtent l="0" t="0" r="0" b="0"/>
            <wp:docPr id="122839816" name="Billede 12" descr="Et billede, der indeholder tekst, skærmbillede, Kurve, diagram&#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9816" name="Billede 12" descr="Et billede, der indeholder tekst, skærmbillede, Kurve, diagram&#10;&#10;Indhold genereret af kunstig intelligens kan være forke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9896" cy="1800000"/>
                    </a:xfrm>
                    <a:prstGeom prst="rect">
                      <a:avLst/>
                    </a:prstGeom>
                    <a:noFill/>
                    <a:ln>
                      <a:noFill/>
                    </a:ln>
                  </pic:spPr>
                </pic:pic>
              </a:graphicData>
            </a:graphic>
          </wp:inline>
        </w:drawing>
      </w:r>
      <w:r w:rsidR="0094544F">
        <w:rPr>
          <w:noProof/>
        </w:rPr>
        <w:drawing>
          <wp:inline distT="0" distB="0" distL="0" distR="0" wp14:anchorId="40456FCF" wp14:editId="5BA263FA">
            <wp:extent cx="2999896" cy="1800000"/>
            <wp:effectExtent l="0" t="0" r="0" b="0"/>
            <wp:docPr id="1825725479" name="Billede 11" descr="Et billede, der indeholder tekst, skærmbillede, Kurve, diagram&#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25479" name="Billede 11" descr="Et billede, der indeholder tekst, skærmbillede, Kurve, diagram&#10;&#10;Indhold genereret af kunstig intelligens kan være forke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9896" cy="1800000"/>
                    </a:xfrm>
                    <a:prstGeom prst="rect">
                      <a:avLst/>
                    </a:prstGeom>
                    <a:noFill/>
                    <a:ln>
                      <a:noFill/>
                    </a:ln>
                  </pic:spPr>
                </pic:pic>
              </a:graphicData>
            </a:graphic>
          </wp:inline>
        </w:drawing>
      </w:r>
      <w:r w:rsidR="0094544F">
        <w:rPr>
          <w:noProof/>
        </w:rPr>
        <w:drawing>
          <wp:inline distT="0" distB="0" distL="0" distR="0" wp14:anchorId="07AABB85" wp14:editId="7ED20F50">
            <wp:extent cx="2999896" cy="1800000"/>
            <wp:effectExtent l="0" t="0" r="0" b="0"/>
            <wp:docPr id="1405108810" name="Billede 9" descr="Et billede, der indeholder tekst, skærmbillede, Rektangel, Kurv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08810" name="Billede 9" descr="Et billede, der indeholder tekst, skærmbillede, Rektangel, Kurve&#10;&#10;Indhold genereret af kunstig intelligens kan være forke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9896" cy="1800000"/>
                    </a:xfrm>
                    <a:prstGeom prst="rect">
                      <a:avLst/>
                    </a:prstGeom>
                    <a:noFill/>
                    <a:ln>
                      <a:noFill/>
                    </a:ln>
                  </pic:spPr>
                </pic:pic>
              </a:graphicData>
            </a:graphic>
          </wp:inline>
        </w:drawing>
      </w:r>
      <w:r w:rsidR="0094544F">
        <w:rPr>
          <w:noProof/>
        </w:rPr>
        <w:drawing>
          <wp:inline distT="0" distB="0" distL="0" distR="0" wp14:anchorId="4EAB9699" wp14:editId="3B1DBC6A">
            <wp:extent cx="2999896" cy="1800000"/>
            <wp:effectExtent l="0" t="0" r="0" b="0"/>
            <wp:docPr id="1619429379" name="Billede 10" descr="Et billede, der indeholder tekst, skærmbillede, diagram, Kurv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29379" name="Billede 10" descr="Et billede, der indeholder tekst, skærmbillede, diagram, Kurve&#10;&#10;Indhold genereret af kunstig intelligens kan være forke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9896" cy="1800000"/>
                    </a:xfrm>
                    <a:prstGeom prst="rect">
                      <a:avLst/>
                    </a:prstGeom>
                    <a:noFill/>
                    <a:ln>
                      <a:noFill/>
                    </a:ln>
                  </pic:spPr>
                </pic:pic>
              </a:graphicData>
            </a:graphic>
          </wp:inline>
        </w:drawing>
      </w:r>
      <w:r w:rsidR="0094544F" w:rsidRPr="0094544F">
        <w:t xml:space="preserve"> </w:t>
      </w:r>
      <w:r w:rsidR="0094544F">
        <w:rPr>
          <w:noProof/>
        </w:rPr>
        <w:drawing>
          <wp:inline distT="0" distB="0" distL="0" distR="0" wp14:anchorId="7E35F6FF" wp14:editId="4F0CDA41">
            <wp:extent cx="2999896" cy="1800000"/>
            <wp:effectExtent l="0" t="0" r="0" b="0"/>
            <wp:docPr id="564826411" name="Billede 7" descr="Et billede, der indeholder tekst, skærmbillede, Rektangel, diagram&#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26411" name="Billede 7" descr="Et billede, der indeholder tekst, skærmbillede, Rektangel, diagram&#10;&#10;Indhold genereret af kunstig intelligens kan være forke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9896" cy="1800000"/>
                    </a:xfrm>
                    <a:prstGeom prst="rect">
                      <a:avLst/>
                    </a:prstGeom>
                    <a:noFill/>
                    <a:ln>
                      <a:noFill/>
                    </a:ln>
                  </pic:spPr>
                </pic:pic>
              </a:graphicData>
            </a:graphic>
          </wp:inline>
        </w:drawing>
      </w:r>
      <w:r w:rsidR="0094544F" w:rsidRPr="0094544F">
        <w:t xml:space="preserve"> </w:t>
      </w:r>
      <w:r w:rsidR="0094544F">
        <w:rPr>
          <w:noProof/>
        </w:rPr>
        <w:drawing>
          <wp:inline distT="0" distB="0" distL="0" distR="0" wp14:anchorId="5F8EE3AF" wp14:editId="6EB5C9D5">
            <wp:extent cx="2999896" cy="1800000"/>
            <wp:effectExtent l="0" t="0" r="0" b="0"/>
            <wp:docPr id="954340235" name="Billede 1" descr="Et billede, der indeholder tekst, skærmbillede, Farverigt, Rektangel&#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40235" name="Billede 1" descr="Et billede, der indeholder tekst, skærmbillede, Farverigt, Rektangel&#10;&#10;Indhold genereret af kunstig intelligens kan være forke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9896" cy="1800000"/>
                    </a:xfrm>
                    <a:prstGeom prst="rect">
                      <a:avLst/>
                    </a:prstGeom>
                    <a:noFill/>
                    <a:ln>
                      <a:noFill/>
                    </a:ln>
                  </pic:spPr>
                </pic:pic>
              </a:graphicData>
            </a:graphic>
          </wp:inline>
        </w:drawing>
      </w:r>
      <w:r w:rsidR="0094544F">
        <w:rPr>
          <w:noProof/>
        </w:rPr>
        <w:drawing>
          <wp:inline distT="0" distB="0" distL="0" distR="0" wp14:anchorId="0F3A086D" wp14:editId="6ADB00AC">
            <wp:extent cx="2999896" cy="1800000"/>
            <wp:effectExtent l="0" t="0" r="0" b="0"/>
            <wp:docPr id="2084331864" name="Billede 8" descr="Et billede, der indeholder tekst, skærmbillede, Kurve, diagram&#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31864" name="Billede 8" descr="Et billede, der indeholder tekst, skærmbillede, Kurve, diagram&#10;&#10;Indhold genereret af kunstig intelligens kan være forker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9896" cy="1800000"/>
                    </a:xfrm>
                    <a:prstGeom prst="rect">
                      <a:avLst/>
                    </a:prstGeom>
                    <a:noFill/>
                    <a:ln>
                      <a:noFill/>
                    </a:ln>
                  </pic:spPr>
                </pic:pic>
              </a:graphicData>
            </a:graphic>
          </wp:inline>
        </w:drawing>
      </w:r>
      <w:r w:rsidR="003E4CF5">
        <w:rPr>
          <w:noProof/>
        </w:rPr>
        <w:drawing>
          <wp:inline distT="0" distB="0" distL="0" distR="0" wp14:anchorId="30A035EC" wp14:editId="0D417F2C">
            <wp:extent cx="2999896" cy="1800000"/>
            <wp:effectExtent l="0" t="0" r="0" b="0"/>
            <wp:docPr id="917265073" name="Billede 14" descr="Et billede, der indeholder tekst, skærmbillede, Rektangel, Farverigt&#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65073" name="Billede 14" descr="Et billede, der indeholder tekst, skærmbillede, Rektangel, Farverigt&#10;&#10;Indhold genereret af kunstig intelligens kan være forker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9896" cy="1800000"/>
                    </a:xfrm>
                    <a:prstGeom prst="rect">
                      <a:avLst/>
                    </a:prstGeom>
                    <a:noFill/>
                    <a:ln>
                      <a:noFill/>
                    </a:ln>
                  </pic:spPr>
                </pic:pic>
              </a:graphicData>
            </a:graphic>
          </wp:inline>
        </w:drawing>
      </w:r>
      <w:r w:rsidR="0094544F" w:rsidRPr="0094544F">
        <w:t xml:space="preserve"> </w:t>
      </w:r>
    </w:p>
    <w:p w14:paraId="3FB00A5A" w14:textId="7CCE625C" w:rsidR="0094544F" w:rsidRDefault="0094544F">
      <w:pPr>
        <w:rPr>
          <w:rFonts w:eastAsiaTheme="majorEastAsia" w:cstheme="majorBidi"/>
          <w:color w:val="000000" w:themeColor="text1"/>
          <w:sz w:val="32"/>
          <w:szCs w:val="32"/>
        </w:rPr>
      </w:pPr>
      <w:r>
        <w:br w:type="page"/>
      </w:r>
    </w:p>
    <w:p w14:paraId="2F5D7F6F" w14:textId="2C021B2C" w:rsidR="00A75870" w:rsidRPr="00DB210F" w:rsidRDefault="00BD7CEA" w:rsidP="00A75870">
      <w:pPr>
        <w:pStyle w:val="Overskrift1"/>
        <w:rPr>
          <w:b/>
          <w:bCs/>
          <w:sz w:val="24"/>
          <w:szCs w:val="24"/>
        </w:rPr>
      </w:pPr>
      <w:r w:rsidRPr="00DB210F">
        <w:rPr>
          <w:b/>
          <w:bCs/>
          <w:sz w:val="24"/>
          <w:szCs w:val="24"/>
        </w:rPr>
        <w:lastRenderedPageBreak/>
        <w:t>9</w:t>
      </w:r>
      <w:r w:rsidR="00A75870" w:rsidRPr="00DB210F">
        <w:rPr>
          <w:b/>
          <w:bCs/>
          <w:sz w:val="24"/>
          <w:szCs w:val="24"/>
        </w:rPr>
        <w:t xml:space="preserve">. </w:t>
      </w:r>
      <w:r w:rsidR="008B7E4D">
        <w:rPr>
          <w:b/>
          <w:bCs/>
          <w:sz w:val="24"/>
          <w:szCs w:val="24"/>
        </w:rPr>
        <w:t xml:space="preserve">Anhang 3: </w:t>
      </w:r>
      <w:r w:rsidR="00A828C3" w:rsidRPr="00DB210F">
        <w:rPr>
          <w:b/>
          <w:bCs/>
          <w:sz w:val="24"/>
          <w:szCs w:val="24"/>
        </w:rPr>
        <w:t xml:space="preserve">Eine </w:t>
      </w:r>
      <w:r w:rsidR="00D5480F" w:rsidRPr="00DB210F">
        <w:rPr>
          <w:b/>
          <w:bCs/>
          <w:sz w:val="24"/>
          <w:szCs w:val="24"/>
        </w:rPr>
        <w:t>a</w:t>
      </w:r>
      <w:r w:rsidR="00CA54FD" w:rsidRPr="00DB210F">
        <w:rPr>
          <w:b/>
          <w:bCs/>
          <w:sz w:val="24"/>
          <w:szCs w:val="24"/>
        </w:rPr>
        <w:t>usgewählte Quelle</w:t>
      </w:r>
    </w:p>
    <w:p w14:paraId="5822B77B" w14:textId="44793325" w:rsidR="004E607C" w:rsidRPr="00053C70" w:rsidRDefault="00A75870" w:rsidP="000E678B">
      <w:pPr>
        <w:rPr>
          <w:sz w:val="22"/>
          <w:szCs w:val="22"/>
        </w:rPr>
      </w:pPr>
      <w:r w:rsidRPr="00053C70">
        <w:rPr>
          <w:sz w:val="22"/>
          <w:szCs w:val="22"/>
        </w:rPr>
        <w:t xml:space="preserve">In diesem Anhang </w:t>
      </w:r>
      <w:r w:rsidR="00CA54FD" w:rsidRPr="00053C70">
        <w:rPr>
          <w:sz w:val="22"/>
          <w:szCs w:val="22"/>
        </w:rPr>
        <w:t>ist ein Auszug aus de</w:t>
      </w:r>
      <w:r w:rsidR="00913864" w:rsidRPr="00053C70">
        <w:rPr>
          <w:sz w:val="22"/>
          <w:szCs w:val="22"/>
        </w:rPr>
        <w:t xml:space="preserve">m Buch </w:t>
      </w:r>
      <w:proofErr w:type="gramStart"/>
      <w:r w:rsidR="00913864" w:rsidRPr="00053C70">
        <w:rPr>
          <w:i/>
          <w:iCs/>
          <w:sz w:val="22"/>
          <w:szCs w:val="22"/>
        </w:rPr>
        <w:t>Schulgeographie</w:t>
      </w:r>
      <w:proofErr w:type="gramEnd"/>
      <w:r w:rsidR="00913864" w:rsidRPr="00053C70">
        <w:rPr>
          <w:sz w:val="22"/>
          <w:szCs w:val="22"/>
        </w:rPr>
        <w:t xml:space="preserve"> (Kirchhoff, 1882, S. 150f) als unbearbeitete OCR beigefügt.</w:t>
      </w:r>
    </w:p>
    <w:p w14:paraId="2C9410BE" w14:textId="14F98650" w:rsidR="008E5B6E" w:rsidRPr="004448B7" w:rsidRDefault="00CA54FD" w:rsidP="004448B7">
      <w:pPr>
        <w:jc w:val="both"/>
        <w:rPr>
          <w:sz w:val="22"/>
          <w:szCs w:val="22"/>
        </w:rPr>
      </w:pPr>
      <w:r w:rsidRPr="00053C70">
        <w:rPr>
          <w:sz w:val="22"/>
          <w:szCs w:val="22"/>
        </w:rPr>
        <w:t xml:space="preserve">„Das ältere deutsche Reich </w:t>
      </w:r>
      <w:proofErr w:type="spellStart"/>
      <w:r w:rsidRPr="00053C70">
        <w:rPr>
          <w:sz w:val="22"/>
          <w:szCs w:val="22"/>
        </w:rPr>
        <w:t>umfaßte</w:t>
      </w:r>
      <w:proofErr w:type="spellEnd"/>
      <w:r w:rsidRPr="00053C70">
        <w:rPr>
          <w:sz w:val="22"/>
          <w:szCs w:val="22"/>
        </w:rPr>
        <w:t xml:space="preserve"> nahezu alle Länder Mitteleuropas. Es hatte sich seit dem Teilungsvertrag zu Verdun (843) aus der großen Franken-Monarchie Karls d. Gr.* </w:t>
      </w:r>
      <w:proofErr w:type="spellStart"/>
      <w:r w:rsidRPr="00053C70">
        <w:rPr>
          <w:sz w:val="22"/>
          <w:szCs w:val="22"/>
        </w:rPr>
        <w:t>herausgeson</w:t>
      </w:r>
      <w:proofErr w:type="spellEnd"/>
      <w:r w:rsidRPr="00053C70">
        <w:rPr>
          <w:sz w:val="22"/>
          <w:szCs w:val="22"/>
        </w:rPr>
        <w:t xml:space="preserve">¬ </w:t>
      </w:r>
      <w:proofErr w:type="spellStart"/>
      <w:r w:rsidRPr="00053C70">
        <w:rPr>
          <w:sz w:val="22"/>
          <w:szCs w:val="22"/>
        </w:rPr>
        <w:t>dert</w:t>
      </w:r>
      <w:proofErr w:type="spellEnd"/>
      <w:r w:rsidRPr="00053C70">
        <w:rPr>
          <w:sz w:val="22"/>
          <w:szCs w:val="22"/>
        </w:rPr>
        <w:t xml:space="preserve">, weshalb es anfangs auch das ostfränkische hieß. […] Der Erwerb des slawisch gewordenen Ostens verdoppelte beinahe die Größe des deutschen Kaiserreichs, doch gegen den </w:t>
      </w:r>
      <w:proofErr w:type="spellStart"/>
      <w:r w:rsidRPr="00053C70">
        <w:rPr>
          <w:sz w:val="22"/>
          <w:szCs w:val="22"/>
        </w:rPr>
        <w:t>Schluß</w:t>
      </w:r>
      <w:proofErr w:type="spellEnd"/>
      <w:r w:rsidRPr="00053C70">
        <w:rPr>
          <w:sz w:val="22"/>
          <w:szCs w:val="22"/>
        </w:rPr>
        <w:t xml:space="preserve"> des Mittelalters trennten sich Belgien, die Niederlande und die Schweiz aus dem Reichsverband, der selbst durch Zerbröckelung in eine Unmasse von nahezu selbständigen Fürstentümern und Frei- </w:t>
      </w:r>
      <w:proofErr w:type="spellStart"/>
      <w:r w:rsidRPr="00053C70">
        <w:rPr>
          <w:sz w:val="22"/>
          <w:szCs w:val="22"/>
        </w:rPr>
        <w:t>stadtgebieten</w:t>
      </w:r>
      <w:proofErr w:type="spellEnd"/>
      <w:r w:rsidRPr="00053C70">
        <w:rPr>
          <w:sz w:val="22"/>
          <w:szCs w:val="22"/>
        </w:rPr>
        <w:t xml:space="preserve"> seiner Auflösung entgegen ging. Diese Auflösung erfolgte durch Napoleon I. 1805. Der sogenannte „deutsche Bund" (seit 1815) war eine schattenhafte Erneuerung des deutschen Reichs durch eine lose Verbindung von zuletzt noch 33 Staaten in dem ungefähren Grenz- umfang des früheren (verkleinerten) Reichs. Durch den Krieg von 1866 hörte der deutsche Bund auf zu bestehen, der österreichische Kaiserstaat trennte sich von den übrigen Staaten des bisherigen Bundes, welche mitten in dem ruhmvollen Verteidigungskrieg gegen Frankreich 1871 den König von Preußen zum Erbkaiser des deutschen Reiches ausriefen. Auf dieses neue Reich als die Hauptmasse Mitteleuropas </w:t>
      </w:r>
      <w:proofErr w:type="gramStart"/>
      <w:r w:rsidRPr="00053C70">
        <w:rPr>
          <w:sz w:val="22"/>
          <w:szCs w:val="22"/>
        </w:rPr>
        <w:t>ist</w:t>
      </w:r>
      <w:proofErr w:type="gramEnd"/>
      <w:r w:rsidRPr="00053C70">
        <w:rPr>
          <w:sz w:val="22"/>
          <w:szCs w:val="22"/>
        </w:rPr>
        <w:t xml:space="preserve"> seitdem der Name Deutschland (im politischen Sinn) beschränkt worden. Aber außer der Erinnerung an eine wenigstens zweitausend- jährige gemeinsame Geschichte auf mitteleuropäischem Boden verbindet deutsche Sprache, deutsche Kunst und Wissenschaft zumal das </w:t>
      </w:r>
      <w:proofErr w:type="spellStart"/>
      <w:r w:rsidRPr="00053C70">
        <w:rPr>
          <w:sz w:val="22"/>
          <w:szCs w:val="22"/>
        </w:rPr>
        <w:t>deutsche</w:t>
      </w:r>
      <w:proofErr w:type="spellEnd"/>
      <w:r w:rsidRPr="00053C70">
        <w:rPr>
          <w:sz w:val="22"/>
          <w:szCs w:val="22"/>
        </w:rPr>
        <w:t xml:space="preserve"> Reich mit dem deutschen W. Österreichs sowie mit der Schweiz, und die sich gleich gebliebene Landesnatur vereinigt auch heute noch die beiden dem Deutschtum am meisten entfremdeten Nordsee-Königreiche am Unterlauf von Rhein und Maas mit den anderen Staatsgebieten Mitteleuropas zu einer natürlich geschlossenen Staatengruppe. Das von Gebirgen durchgitterte Herzland Europas hat wie die Balkan- Halbinsel nie ihre Bewohner völlig eins werden lassen in Sprache und Sitte, Staat und Kirche*. […] Kupfer und Zink beförderten in unserem Jahrhundert den mächtigen Aufschwung der belgischen und </w:t>
      </w:r>
      <w:proofErr w:type="spellStart"/>
      <w:r w:rsidRPr="00053C70">
        <w:rPr>
          <w:sz w:val="22"/>
          <w:szCs w:val="22"/>
        </w:rPr>
        <w:t>norddeut</w:t>
      </w:r>
      <w:proofErr w:type="spellEnd"/>
      <w:r w:rsidRPr="00053C70">
        <w:rPr>
          <w:sz w:val="22"/>
          <w:szCs w:val="22"/>
        </w:rPr>
        <w:t>- scheu Industrie“</w:t>
      </w:r>
      <w:r w:rsidR="00913864" w:rsidRPr="00053C70">
        <w:rPr>
          <w:sz w:val="22"/>
          <w:szCs w:val="22"/>
        </w:rPr>
        <w:t xml:space="preserve"> (Kirchhoff, 1882, S. 150f).</w:t>
      </w:r>
      <w:r w:rsidR="008E5B6E">
        <w:br w:type="page"/>
      </w:r>
    </w:p>
    <w:p w14:paraId="168EA24A" w14:textId="29A1647F" w:rsidR="00A75870" w:rsidRPr="00DB210F" w:rsidRDefault="00BD7CEA" w:rsidP="00A75870">
      <w:pPr>
        <w:pStyle w:val="Overskrift1"/>
        <w:rPr>
          <w:b/>
          <w:bCs/>
          <w:sz w:val="24"/>
          <w:szCs w:val="24"/>
        </w:rPr>
      </w:pPr>
      <w:r w:rsidRPr="00DB210F">
        <w:rPr>
          <w:b/>
          <w:bCs/>
          <w:sz w:val="24"/>
          <w:szCs w:val="24"/>
        </w:rPr>
        <w:lastRenderedPageBreak/>
        <w:t>10</w:t>
      </w:r>
      <w:r w:rsidR="00A75870" w:rsidRPr="00DB210F">
        <w:rPr>
          <w:b/>
          <w:bCs/>
          <w:sz w:val="24"/>
          <w:szCs w:val="24"/>
        </w:rPr>
        <w:t xml:space="preserve">. </w:t>
      </w:r>
      <w:r w:rsidR="008B7E4D">
        <w:rPr>
          <w:b/>
          <w:bCs/>
          <w:sz w:val="24"/>
          <w:szCs w:val="24"/>
        </w:rPr>
        <w:t xml:space="preserve">Anhang 4: </w:t>
      </w:r>
      <w:r w:rsidR="00A75870" w:rsidRPr="00DB210F">
        <w:rPr>
          <w:b/>
          <w:bCs/>
          <w:sz w:val="24"/>
          <w:szCs w:val="24"/>
        </w:rPr>
        <w:t xml:space="preserve">Überblick </w:t>
      </w:r>
      <w:r w:rsidR="005D4A82">
        <w:rPr>
          <w:b/>
          <w:bCs/>
          <w:sz w:val="24"/>
          <w:szCs w:val="24"/>
        </w:rPr>
        <w:t>über die</w:t>
      </w:r>
      <w:r w:rsidR="00A75870" w:rsidRPr="00DB210F">
        <w:rPr>
          <w:b/>
          <w:bCs/>
          <w:sz w:val="24"/>
          <w:szCs w:val="24"/>
        </w:rPr>
        <w:t xml:space="preserve"> technische Vorgehensweise</w:t>
      </w:r>
    </w:p>
    <w:p w14:paraId="78F4B67D" w14:textId="77777777" w:rsidR="00A75870" w:rsidRPr="00053C70" w:rsidRDefault="00A75870" w:rsidP="00D26624">
      <w:pPr>
        <w:jc w:val="both"/>
        <w:rPr>
          <w:sz w:val="22"/>
          <w:szCs w:val="22"/>
        </w:rPr>
      </w:pPr>
      <w:r w:rsidRPr="00053C70">
        <w:rPr>
          <w:sz w:val="22"/>
          <w:szCs w:val="22"/>
        </w:rPr>
        <w:t>In diesem Anhang werden die eher technischen Teile der Methode kurz skizziert. Der Vorgang wurde programmatisch automatisiert.</w:t>
      </w:r>
    </w:p>
    <w:p w14:paraId="5F09CFCC" w14:textId="6B9CE9E5" w:rsidR="00A75870" w:rsidRPr="00053C70" w:rsidRDefault="005D4A82" w:rsidP="00D26624">
      <w:pPr>
        <w:pStyle w:val="Listeafsnit"/>
        <w:numPr>
          <w:ilvl w:val="0"/>
          <w:numId w:val="1"/>
        </w:numPr>
        <w:jc w:val="both"/>
        <w:rPr>
          <w:sz w:val="22"/>
          <w:szCs w:val="22"/>
        </w:rPr>
      </w:pPr>
      <w:r>
        <w:rPr>
          <w:sz w:val="22"/>
          <w:szCs w:val="22"/>
        </w:rPr>
        <w:t>Herunterladen</w:t>
      </w:r>
      <w:r w:rsidR="00A75870" w:rsidRPr="00053C70">
        <w:rPr>
          <w:sz w:val="22"/>
          <w:szCs w:val="22"/>
        </w:rPr>
        <w:t xml:space="preserve"> relevanter Teile des Korpus als TSV-Dateien.</w:t>
      </w:r>
    </w:p>
    <w:p w14:paraId="16759EA7" w14:textId="12133A72" w:rsidR="00A75870" w:rsidRPr="00053C70" w:rsidRDefault="00A75870" w:rsidP="00D26624">
      <w:pPr>
        <w:pStyle w:val="Listeafsnit"/>
        <w:numPr>
          <w:ilvl w:val="0"/>
          <w:numId w:val="1"/>
        </w:numPr>
        <w:jc w:val="both"/>
        <w:rPr>
          <w:sz w:val="22"/>
          <w:szCs w:val="22"/>
        </w:rPr>
      </w:pPr>
      <w:r w:rsidRPr="00053C70">
        <w:rPr>
          <w:sz w:val="22"/>
          <w:szCs w:val="22"/>
        </w:rPr>
        <w:t xml:space="preserve">Konvertierung der TSV-Dateien </w:t>
      </w:r>
      <w:r w:rsidR="005D4A82">
        <w:rPr>
          <w:sz w:val="22"/>
          <w:szCs w:val="22"/>
        </w:rPr>
        <w:t>in</w:t>
      </w:r>
      <w:r w:rsidRPr="00053C70">
        <w:rPr>
          <w:sz w:val="22"/>
          <w:szCs w:val="22"/>
        </w:rPr>
        <w:t xml:space="preserve"> Pandas-Dataframes.</w:t>
      </w:r>
    </w:p>
    <w:p w14:paraId="39542278" w14:textId="10AB9F84" w:rsidR="00A75870" w:rsidRPr="00053C70" w:rsidRDefault="00A75870" w:rsidP="00D26624">
      <w:pPr>
        <w:pStyle w:val="Listeafsnit"/>
        <w:numPr>
          <w:ilvl w:val="0"/>
          <w:numId w:val="1"/>
        </w:numPr>
        <w:jc w:val="both"/>
        <w:rPr>
          <w:sz w:val="22"/>
          <w:szCs w:val="22"/>
        </w:rPr>
      </w:pPr>
      <w:r w:rsidRPr="00053C70">
        <w:rPr>
          <w:sz w:val="22"/>
          <w:szCs w:val="22"/>
        </w:rPr>
        <w:t xml:space="preserve">Datenbereinigung: Sätze </w:t>
      </w:r>
      <w:r w:rsidR="005D4A82" w:rsidRPr="005D4A82">
        <w:rPr>
          <w:sz w:val="22"/>
          <w:szCs w:val="22"/>
        </w:rPr>
        <w:t>außerhalb des Zeitraums 1871–1918</w:t>
      </w:r>
      <w:r w:rsidR="005D4A82">
        <w:rPr>
          <w:sz w:val="22"/>
          <w:szCs w:val="22"/>
        </w:rPr>
        <w:t xml:space="preserve"> </w:t>
      </w:r>
      <w:r w:rsidRPr="00053C70">
        <w:rPr>
          <w:sz w:val="22"/>
          <w:szCs w:val="22"/>
        </w:rPr>
        <w:t>werden entfernt, Duplikate werden entfernt, kurze Sätze werden entfernt, lange Sätze werden gekürzt.</w:t>
      </w:r>
    </w:p>
    <w:p w14:paraId="1D3D0168" w14:textId="486BA37C" w:rsidR="004C0F75" w:rsidRPr="00053C70" w:rsidRDefault="004C0F75" w:rsidP="00D26624">
      <w:pPr>
        <w:pStyle w:val="Listeafsnit"/>
        <w:numPr>
          <w:ilvl w:val="0"/>
          <w:numId w:val="1"/>
        </w:numPr>
        <w:jc w:val="both"/>
        <w:rPr>
          <w:sz w:val="22"/>
          <w:szCs w:val="22"/>
        </w:rPr>
      </w:pPr>
      <w:r w:rsidRPr="00053C70">
        <w:rPr>
          <w:sz w:val="22"/>
          <w:szCs w:val="22"/>
        </w:rPr>
        <w:t xml:space="preserve">Zur Vermeidung von Bias im Modell werden Schlüsselwörter durch das für das Modell semantisch neutrale chinesische Zeichen </w:t>
      </w:r>
      <w:r w:rsidRPr="00053C70">
        <w:rPr>
          <w:rFonts w:ascii="MS Gothic" w:eastAsia="MS Gothic" w:hAnsi="MS Gothic" w:cs="MS Gothic" w:hint="eastAsia"/>
          <w:sz w:val="22"/>
          <w:szCs w:val="22"/>
        </w:rPr>
        <w:t>鬯</w:t>
      </w:r>
      <w:r w:rsidRPr="00053C70">
        <w:rPr>
          <w:sz w:val="22"/>
          <w:szCs w:val="22"/>
        </w:rPr>
        <w:t xml:space="preserve"> ersetzt.</w:t>
      </w:r>
    </w:p>
    <w:p w14:paraId="6BBB191A" w14:textId="0398F007" w:rsidR="00A75870" w:rsidRPr="00053C70" w:rsidRDefault="00A75870" w:rsidP="00D26624">
      <w:pPr>
        <w:pStyle w:val="Listeafsnit"/>
        <w:numPr>
          <w:ilvl w:val="0"/>
          <w:numId w:val="1"/>
        </w:numPr>
        <w:jc w:val="both"/>
        <w:rPr>
          <w:sz w:val="22"/>
          <w:szCs w:val="22"/>
        </w:rPr>
      </w:pPr>
      <w:r w:rsidRPr="00053C70">
        <w:rPr>
          <w:sz w:val="22"/>
          <w:szCs w:val="22"/>
        </w:rPr>
        <w:t>Sentiment-Analyse mithilfe eines BERT-Modells.</w:t>
      </w:r>
    </w:p>
    <w:p w14:paraId="4B1A590A" w14:textId="77777777" w:rsidR="00590A85" w:rsidRPr="00053C70" w:rsidRDefault="00590A85" w:rsidP="00F84BD6">
      <w:pPr>
        <w:pStyle w:val="Listeafsnit"/>
        <w:numPr>
          <w:ilvl w:val="1"/>
          <w:numId w:val="1"/>
        </w:numPr>
        <w:jc w:val="both"/>
        <w:rPr>
          <w:sz w:val="22"/>
          <w:szCs w:val="22"/>
        </w:rPr>
      </w:pPr>
      <w:r w:rsidRPr="00053C70">
        <w:rPr>
          <w:sz w:val="22"/>
          <w:szCs w:val="22"/>
        </w:rPr>
        <w:t>Das BERT-Modell zerlegt jeden Satz in eine Liste von Tokens, also Wortteile.</w:t>
      </w:r>
    </w:p>
    <w:p w14:paraId="3AB5112F" w14:textId="77777777" w:rsidR="00590A85" w:rsidRPr="00053C70" w:rsidRDefault="00590A85" w:rsidP="00F84BD6">
      <w:pPr>
        <w:pStyle w:val="Listeafsnit"/>
        <w:numPr>
          <w:ilvl w:val="1"/>
          <w:numId w:val="1"/>
        </w:numPr>
        <w:jc w:val="both"/>
        <w:rPr>
          <w:sz w:val="22"/>
          <w:szCs w:val="22"/>
        </w:rPr>
      </w:pPr>
      <w:r w:rsidRPr="00053C70">
        <w:rPr>
          <w:sz w:val="22"/>
          <w:szCs w:val="22"/>
        </w:rPr>
        <w:t>Jedes Token wird durch einen 768-dimensionalen Vektor repräsentiert, der dessen Bedeutung im Kontext des Satzes erfasst.</w:t>
      </w:r>
    </w:p>
    <w:p w14:paraId="10E4BFCF" w14:textId="361F57A7" w:rsidR="00F84BD6" w:rsidRPr="00053C70" w:rsidRDefault="00590A85" w:rsidP="00590A85">
      <w:pPr>
        <w:pStyle w:val="Listeafsnit"/>
        <w:numPr>
          <w:ilvl w:val="1"/>
          <w:numId w:val="1"/>
        </w:numPr>
        <w:jc w:val="both"/>
        <w:rPr>
          <w:sz w:val="22"/>
          <w:szCs w:val="22"/>
        </w:rPr>
      </w:pPr>
      <w:r w:rsidRPr="00053C70">
        <w:rPr>
          <w:sz w:val="22"/>
          <w:szCs w:val="22"/>
        </w:rPr>
        <w:t xml:space="preserve">Die Vektoren werden durch mehrere Transformer-Schichten aktualisiert, wobei die Position und der Kontext der Tokens berücksichtigt werden. </w:t>
      </w:r>
      <w:r w:rsidR="00F84BD6" w:rsidRPr="00053C70">
        <w:rPr>
          <w:sz w:val="22"/>
          <w:szCs w:val="22"/>
        </w:rPr>
        <w:t xml:space="preserve">Ein </w:t>
      </w:r>
      <w:r w:rsidRPr="00053C70">
        <w:rPr>
          <w:sz w:val="22"/>
          <w:szCs w:val="22"/>
        </w:rPr>
        <w:t>besonderer</w:t>
      </w:r>
      <w:r w:rsidR="00F84BD6" w:rsidRPr="00053C70">
        <w:rPr>
          <w:sz w:val="22"/>
          <w:szCs w:val="22"/>
        </w:rPr>
        <w:t xml:space="preserve"> Vektor</w:t>
      </w:r>
      <w:r w:rsidRPr="00053C70">
        <w:rPr>
          <w:sz w:val="22"/>
          <w:szCs w:val="22"/>
        </w:rPr>
        <w:t>, der</w:t>
      </w:r>
      <w:r w:rsidR="00F84BD6" w:rsidRPr="00053C70">
        <w:rPr>
          <w:sz w:val="22"/>
          <w:szCs w:val="22"/>
        </w:rPr>
        <w:t xml:space="preserve"> den ganzen Satz </w:t>
      </w:r>
      <w:r w:rsidRPr="00053C70">
        <w:rPr>
          <w:sz w:val="22"/>
          <w:szCs w:val="22"/>
        </w:rPr>
        <w:t>repräsentiert, sammelt in diesem Prozess Informationen über den gesamten Satz, indem e</w:t>
      </w:r>
      <w:r w:rsidR="00E72DD4" w:rsidRPr="00053C70">
        <w:rPr>
          <w:sz w:val="22"/>
          <w:szCs w:val="22"/>
        </w:rPr>
        <w:t>r</w:t>
      </w:r>
      <w:r w:rsidRPr="00053C70">
        <w:rPr>
          <w:sz w:val="22"/>
          <w:szCs w:val="22"/>
        </w:rPr>
        <w:t xml:space="preserve"> auf die Veränderungen in den übrigen Token-Vektoren reagiert</w:t>
      </w:r>
      <w:r w:rsidR="00F84BD6" w:rsidRPr="00053C70">
        <w:rPr>
          <w:sz w:val="22"/>
          <w:szCs w:val="22"/>
        </w:rPr>
        <w:t>.</w:t>
      </w:r>
    </w:p>
    <w:p w14:paraId="279F1721" w14:textId="77777777" w:rsidR="00590A85" w:rsidRPr="00053C70" w:rsidRDefault="00590A85" w:rsidP="00F84BD6">
      <w:pPr>
        <w:pStyle w:val="Listeafsnit"/>
        <w:numPr>
          <w:ilvl w:val="1"/>
          <w:numId w:val="1"/>
        </w:numPr>
        <w:jc w:val="both"/>
        <w:rPr>
          <w:sz w:val="22"/>
          <w:szCs w:val="22"/>
        </w:rPr>
      </w:pPr>
      <w:r w:rsidRPr="00053C70">
        <w:rPr>
          <w:sz w:val="22"/>
          <w:szCs w:val="22"/>
        </w:rPr>
        <w:t>Dieser Vektor wird an ein neuronales Netzwerk weitergegeben, das die Wahrscheinlichkeitsverteilung über die Sentiment-Klassen berechnet.</w:t>
      </w:r>
    </w:p>
    <w:p w14:paraId="5BAF2785" w14:textId="393FAFE3" w:rsidR="00590A85" w:rsidRPr="00053C70" w:rsidRDefault="00590A85" w:rsidP="00590A85">
      <w:pPr>
        <w:pStyle w:val="Listeafsnit"/>
        <w:numPr>
          <w:ilvl w:val="1"/>
          <w:numId w:val="1"/>
        </w:numPr>
        <w:rPr>
          <w:sz w:val="22"/>
          <w:szCs w:val="22"/>
        </w:rPr>
      </w:pPr>
      <w:r w:rsidRPr="00053C70">
        <w:rPr>
          <w:sz w:val="22"/>
          <w:szCs w:val="22"/>
        </w:rPr>
        <w:t>Basierend auf dieser Wahrscheinlichkeitsverteilung wird der Satz auf einer Skala von 1 bis 5 klassifiziert.</w:t>
      </w:r>
    </w:p>
    <w:p w14:paraId="4EAB7A9C" w14:textId="77777777" w:rsidR="00A75870" w:rsidRPr="00053C70" w:rsidRDefault="00A75870" w:rsidP="00D26624">
      <w:pPr>
        <w:pStyle w:val="Listeafsnit"/>
        <w:numPr>
          <w:ilvl w:val="0"/>
          <w:numId w:val="1"/>
        </w:numPr>
        <w:jc w:val="both"/>
        <w:rPr>
          <w:sz w:val="22"/>
          <w:szCs w:val="22"/>
        </w:rPr>
      </w:pPr>
      <w:r w:rsidRPr="00053C70">
        <w:rPr>
          <w:sz w:val="22"/>
          <w:szCs w:val="22"/>
        </w:rPr>
        <w:t>Speicherung der Sentimentanalyse in einer CSV-Datei.</w:t>
      </w:r>
    </w:p>
    <w:p w14:paraId="238B8459" w14:textId="3F475C13" w:rsidR="00A75870" w:rsidRPr="00053C70" w:rsidRDefault="00A75870" w:rsidP="00D26624">
      <w:pPr>
        <w:pStyle w:val="Listeafsnit"/>
        <w:numPr>
          <w:ilvl w:val="0"/>
          <w:numId w:val="1"/>
        </w:numPr>
        <w:jc w:val="both"/>
        <w:rPr>
          <w:sz w:val="22"/>
          <w:szCs w:val="22"/>
        </w:rPr>
      </w:pPr>
      <w:r w:rsidRPr="00053C70">
        <w:rPr>
          <w:sz w:val="22"/>
          <w:szCs w:val="22"/>
        </w:rPr>
        <w:t>Generierung von Histogrammen</w:t>
      </w:r>
      <w:r w:rsidR="009B6CEF" w:rsidRPr="00053C70">
        <w:rPr>
          <w:sz w:val="22"/>
          <w:szCs w:val="22"/>
        </w:rPr>
        <w:t xml:space="preserve"> und Plots</w:t>
      </w:r>
      <w:r w:rsidRPr="00053C70">
        <w:rPr>
          <w:sz w:val="22"/>
          <w:szCs w:val="22"/>
        </w:rPr>
        <w:t>, welche die zeitliche Entwicklung des Sentiments zeigen.</w:t>
      </w:r>
    </w:p>
    <w:p w14:paraId="3A60FD5C" w14:textId="731AD788" w:rsidR="00A75870" w:rsidRPr="00053C70" w:rsidRDefault="00A75870" w:rsidP="00D26624">
      <w:pPr>
        <w:pStyle w:val="Listeafsnit"/>
        <w:numPr>
          <w:ilvl w:val="0"/>
          <w:numId w:val="1"/>
        </w:numPr>
        <w:jc w:val="both"/>
        <w:rPr>
          <w:sz w:val="22"/>
          <w:szCs w:val="22"/>
        </w:rPr>
      </w:pPr>
      <w:r w:rsidRPr="00053C70">
        <w:rPr>
          <w:sz w:val="22"/>
          <w:szCs w:val="22"/>
        </w:rPr>
        <w:t>Generierung relevanter Metriken</w:t>
      </w:r>
      <w:r w:rsidR="005D4A82">
        <w:rPr>
          <w:sz w:val="22"/>
          <w:szCs w:val="22"/>
        </w:rPr>
        <w:t xml:space="preserve"> (Beispiel: </w:t>
      </w:r>
      <w:r w:rsidR="00587BC6">
        <w:rPr>
          <w:sz w:val="22"/>
          <w:szCs w:val="22"/>
        </w:rPr>
        <w:t>D</w:t>
      </w:r>
      <w:r w:rsidRPr="00053C70">
        <w:rPr>
          <w:sz w:val="22"/>
          <w:szCs w:val="22"/>
        </w:rPr>
        <w:t>ie wichtigsten Resultate der Sentimentanalyse</w:t>
      </w:r>
      <w:r w:rsidR="005D4A82">
        <w:rPr>
          <w:sz w:val="22"/>
          <w:szCs w:val="22"/>
        </w:rPr>
        <w:t>)</w:t>
      </w:r>
      <w:r w:rsidRPr="00053C70">
        <w:rPr>
          <w:sz w:val="22"/>
          <w:szCs w:val="22"/>
        </w:rPr>
        <w:t xml:space="preserve">. </w:t>
      </w:r>
    </w:p>
    <w:p w14:paraId="661B0897" w14:textId="778BFDB6" w:rsidR="004E607C" w:rsidRPr="00053C70" w:rsidRDefault="00BB7EDE" w:rsidP="000E678B">
      <w:pPr>
        <w:rPr>
          <w:sz w:val="22"/>
          <w:szCs w:val="22"/>
        </w:rPr>
      </w:pPr>
      <w:r w:rsidRPr="00053C70">
        <w:rPr>
          <w:sz w:val="22"/>
          <w:szCs w:val="22"/>
        </w:rPr>
        <w:t>Letztendlich wurde die Themenmodellierung ausgeführt.</w:t>
      </w:r>
    </w:p>
    <w:p w14:paraId="7BA2D9C3" w14:textId="77777777" w:rsidR="00226415" w:rsidRDefault="00226415" w:rsidP="000E678B"/>
    <w:p w14:paraId="73201FFA" w14:textId="77777777" w:rsidR="00226415" w:rsidRDefault="00226415" w:rsidP="000E678B"/>
    <w:p w14:paraId="35567371" w14:textId="77777777" w:rsidR="00226415" w:rsidRDefault="00226415" w:rsidP="000E678B"/>
    <w:p w14:paraId="7E3FCA27" w14:textId="77777777" w:rsidR="008E5B6E" w:rsidRDefault="008E5B6E">
      <w:pPr>
        <w:rPr>
          <w:rFonts w:eastAsiaTheme="majorEastAsia" w:cstheme="majorBidi"/>
          <w:color w:val="000000" w:themeColor="text1"/>
          <w:sz w:val="32"/>
          <w:szCs w:val="32"/>
        </w:rPr>
      </w:pPr>
      <w:r>
        <w:br w:type="page"/>
      </w:r>
    </w:p>
    <w:p w14:paraId="7666CE10" w14:textId="68A19199" w:rsidR="00226415" w:rsidRPr="00DB210F" w:rsidRDefault="00226415" w:rsidP="00226415">
      <w:pPr>
        <w:pStyle w:val="Overskrift1"/>
        <w:rPr>
          <w:b/>
          <w:bCs/>
          <w:sz w:val="24"/>
          <w:szCs w:val="24"/>
        </w:rPr>
      </w:pPr>
      <w:r w:rsidRPr="00DB210F">
        <w:rPr>
          <w:b/>
          <w:bCs/>
          <w:sz w:val="24"/>
          <w:szCs w:val="24"/>
        </w:rPr>
        <w:lastRenderedPageBreak/>
        <w:t xml:space="preserve">11. </w:t>
      </w:r>
      <w:r w:rsidR="008B7E4D">
        <w:rPr>
          <w:b/>
          <w:bCs/>
          <w:sz w:val="24"/>
          <w:szCs w:val="24"/>
        </w:rPr>
        <w:t xml:space="preserve">Anhang 5: </w:t>
      </w:r>
      <w:r w:rsidR="00B33D85" w:rsidRPr="00DB210F">
        <w:rPr>
          <w:b/>
          <w:bCs/>
          <w:sz w:val="24"/>
          <w:szCs w:val="24"/>
        </w:rPr>
        <w:t>Themenmodellierung</w:t>
      </w:r>
    </w:p>
    <w:p w14:paraId="47A9E513" w14:textId="3F7B807F" w:rsidR="00B33D85" w:rsidRPr="00053C70" w:rsidRDefault="00A23D1F" w:rsidP="00B33D85">
      <w:pPr>
        <w:jc w:val="both"/>
        <w:rPr>
          <w:sz w:val="22"/>
          <w:szCs w:val="22"/>
        </w:rPr>
      </w:pPr>
      <w:r>
        <w:rPr>
          <w:sz w:val="22"/>
          <w:szCs w:val="22"/>
        </w:rPr>
        <w:t xml:space="preserve">Die </w:t>
      </w:r>
      <w:r w:rsidR="00B33D85" w:rsidRPr="00053C70">
        <w:rPr>
          <w:sz w:val="22"/>
          <w:szCs w:val="22"/>
        </w:rPr>
        <w:t>Themenmodellierung mit LDA</w:t>
      </w:r>
      <w:r w:rsidR="003D4240" w:rsidRPr="00053C70">
        <w:rPr>
          <w:sz w:val="22"/>
          <w:szCs w:val="22"/>
        </w:rPr>
        <w:t xml:space="preserve"> (</w:t>
      </w:r>
      <w:r w:rsidR="003D4240" w:rsidRPr="00053C70">
        <w:rPr>
          <w:i/>
          <w:iCs/>
          <w:sz w:val="22"/>
          <w:szCs w:val="22"/>
        </w:rPr>
        <w:t xml:space="preserve">Latent </w:t>
      </w:r>
      <w:proofErr w:type="spellStart"/>
      <w:r w:rsidR="003D4240" w:rsidRPr="00053C70">
        <w:rPr>
          <w:i/>
          <w:iCs/>
          <w:sz w:val="22"/>
          <w:szCs w:val="22"/>
        </w:rPr>
        <w:t>Dirichlet</w:t>
      </w:r>
      <w:proofErr w:type="spellEnd"/>
      <w:r w:rsidR="003D4240" w:rsidRPr="00053C70">
        <w:rPr>
          <w:i/>
          <w:iCs/>
          <w:sz w:val="22"/>
          <w:szCs w:val="22"/>
        </w:rPr>
        <w:t xml:space="preserve"> </w:t>
      </w:r>
      <w:proofErr w:type="spellStart"/>
      <w:r w:rsidR="003D4240" w:rsidRPr="00053C70">
        <w:rPr>
          <w:i/>
          <w:iCs/>
          <w:sz w:val="22"/>
          <w:szCs w:val="22"/>
        </w:rPr>
        <w:t>Allocation</w:t>
      </w:r>
      <w:proofErr w:type="spellEnd"/>
      <w:r w:rsidR="003D4240" w:rsidRPr="00053C70">
        <w:rPr>
          <w:sz w:val="22"/>
          <w:szCs w:val="22"/>
        </w:rPr>
        <w:t>)</w:t>
      </w:r>
      <w:r w:rsidR="00B33D85" w:rsidRPr="00053C70">
        <w:rPr>
          <w:sz w:val="22"/>
          <w:szCs w:val="22"/>
        </w:rPr>
        <w:t xml:space="preserve"> wurde durchgeführt, indem alle Sätze, die </w:t>
      </w:r>
      <w:r w:rsidR="00B33D85" w:rsidRPr="00053C70">
        <w:rPr>
          <w:i/>
          <w:iCs/>
          <w:sz w:val="22"/>
          <w:szCs w:val="22"/>
        </w:rPr>
        <w:t>Mitteleuropa</w:t>
      </w:r>
      <w:r w:rsidR="00B33D85" w:rsidRPr="00053C70">
        <w:rPr>
          <w:sz w:val="22"/>
          <w:szCs w:val="22"/>
        </w:rPr>
        <w:t xml:space="preserve"> oder </w:t>
      </w:r>
      <w:r w:rsidR="00B33D85" w:rsidRPr="00053C70">
        <w:rPr>
          <w:i/>
          <w:iCs/>
          <w:sz w:val="22"/>
          <w:szCs w:val="22"/>
        </w:rPr>
        <w:t>mitteleuropäisch</w:t>
      </w:r>
      <w:r w:rsidR="00B33D85" w:rsidRPr="00053C70">
        <w:rPr>
          <w:sz w:val="22"/>
          <w:szCs w:val="22"/>
        </w:rPr>
        <w:t xml:space="preserve"> enthalten, in drei Kategorien eingeteilt wurden: negativ (</w:t>
      </w:r>
      <w:proofErr w:type="spellStart"/>
      <w:r w:rsidR="00B33D85" w:rsidRPr="00053C70">
        <w:rPr>
          <w:sz w:val="22"/>
          <w:szCs w:val="22"/>
        </w:rPr>
        <w:t>Sentimentwert</w:t>
      </w:r>
      <w:proofErr w:type="spellEnd"/>
      <w:r w:rsidR="00B33D85" w:rsidRPr="00053C70">
        <w:rPr>
          <w:sz w:val="22"/>
          <w:szCs w:val="22"/>
        </w:rPr>
        <w:t xml:space="preserve"> 1-2), neutral (3) und positiv (4-5). Anschließend wurde die </w:t>
      </w:r>
      <w:r w:rsidR="0036562C" w:rsidRPr="00053C70">
        <w:rPr>
          <w:sz w:val="22"/>
          <w:szCs w:val="22"/>
        </w:rPr>
        <w:t>Themenmodellierung</w:t>
      </w:r>
      <w:r w:rsidR="00B33D85" w:rsidRPr="00053C70">
        <w:rPr>
          <w:sz w:val="22"/>
          <w:szCs w:val="22"/>
        </w:rPr>
        <w:t xml:space="preserve"> angewendet, bei der ein LDA-Modell versucht, alle Sätze in eine überschaubare Anzahl von Themen </w:t>
      </w:r>
      <w:r>
        <w:rPr>
          <w:sz w:val="22"/>
          <w:szCs w:val="22"/>
        </w:rPr>
        <w:t>zu</w:t>
      </w:r>
      <w:r w:rsidR="00B33D85" w:rsidRPr="00053C70">
        <w:rPr>
          <w:sz w:val="22"/>
          <w:szCs w:val="22"/>
        </w:rPr>
        <w:t>zuordnen, sodass sich die Wortwahl zwischen den einzelnen Kategorien möglichst stark unterscheidet.</w:t>
      </w:r>
    </w:p>
    <w:p w14:paraId="22BC904A" w14:textId="136A45F2" w:rsidR="00B33D85" w:rsidRPr="00053C70" w:rsidRDefault="00B33D85" w:rsidP="00B33D85">
      <w:pPr>
        <w:jc w:val="both"/>
        <w:rPr>
          <w:sz w:val="22"/>
          <w:szCs w:val="22"/>
        </w:rPr>
      </w:pPr>
      <w:r w:rsidRPr="00053C70">
        <w:rPr>
          <w:sz w:val="22"/>
          <w:szCs w:val="22"/>
        </w:rPr>
        <w:t xml:space="preserve">Auf Grundlage einer statistischen Analyse wurde es als sinnvoll erachtet, die Sätze </w:t>
      </w:r>
      <w:r w:rsidR="000865FB" w:rsidRPr="00053C70">
        <w:rPr>
          <w:sz w:val="22"/>
          <w:szCs w:val="22"/>
        </w:rPr>
        <w:t>in</w:t>
      </w:r>
      <w:r w:rsidRPr="00053C70">
        <w:rPr>
          <w:sz w:val="22"/>
          <w:szCs w:val="22"/>
        </w:rPr>
        <w:t xml:space="preserve"> </w:t>
      </w:r>
      <w:r w:rsidR="00A23D1F">
        <w:rPr>
          <w:sz w:val="22"/>
          <w:szCs w:val="22"/>
        </w:rPr>
        <w:t>drei</w:t>
      </w:r>
      <w:r w:rsidRPr="00053C70">
        <w:rPr>
          <w:sz w:val="22"/>
          <w:szCs w:val="22"/>
        </w:rPr>
        <w:t xml:space="preserve"> Themen </w:t>
      </w:r>
      <w:r w:rsidR="000865FB" w:rsidRPr="00053C70">
        <w:rPr>
          <w:sz w:val="22"/>
          <w:szCs w:val="22"/>
        </w:rPr>
        <w:t xml:space="preserve">pro Kategorie </w:t>
      </w:r>
      <w:r w:rsidRPr="00053C70">
        <w:rPr>
          <w:sz w:val="22"/>
          <w:szCs w:val="22"/>
        </w:rPr>
        <w:t>zu unterteilen.</w:t>
      </w:r>
      <w:r w:rsidR="00F52472" w:rsidRPr="00053C70">
        <w:rPr>
          <w:sz w:val="22"/>
          <w:szCs w:val="22"/>
        </w:rPr>
        <w:t xml:space="preserve"> </w:t>
      </w:r>
      <w:r w:rsidRPr="00053C70">
        <w:rPr>
          <w:sz w:val="22"/>
          <w:szCs w:val="22"/>
        </w:rPr>
        <w:t xml:space="preserve">Basierend auf einer Liste der 30 charakteristischsten Wörter pro Thema, ergänzt durch eine qualitative Analyse ausgewählter Beispielsätze, wurden die Themen inhaltlich interpretiert – dies </w:t>
      </w:r>
      <w:r w:rsidR="00A23D1F">
        <w:rPr>
          <w:sz w:val="22"/>
          <w:szCs w:val="22"/>
        </w:rPr>
        <w:t>übernimmt</w:t>
      </w:r>
      <w:r w:rsidRPr="00053C70">
        <w:rPr>
          <w:sz w:val="22"/>
          <w:szCs w:val="22"/>
        </w:rPr>
        <w:t xml:space="preserve"> das LDA-Modell nicht automatisch.</w:t>
      </w:r>
    </w:p>
    <w:p w14:paraId="52D7F4F2" w14:textId="7560D899" w:rsidR="00226415" w:rsidRPr="00053C70" w:rsidRDefault="006730DE" w:rsidP="00226415">
      <w:pPr>
        <w:rPr>
          <w:sz w:val="22"/>
          <w:szCs w:val="22"/>
        </w:rPr>
      </w:pPr>
      <w:r w:rsidRPr="00053C70">
        <w:rPr>
          <w:sz w:val="22"/>
          <w:szCs w:val="22"/>
        </w:rPr>
        <w:t>Negative Sätze (Sentiment 1-2</w:t>
      </w:r>
      <w:r w:rsidR="00EE339B" w:rsidRPr="00053C70">
        <w:rPr>
          <w:sz w:val="22"/>
          <w:szCs w:val="22"/>
        </w:rPr>
        <w:t>, 866 Sätze</w:t>
      </w:r>
      <w:r w:rsidRPr="00053C70">
        <w:rPr>
          <w:sz w:val="22"/>
          <w:szCs w:val="22"/>
        </w:rPr>
        <w:t>):</w:t>
      </w:r>
    </w:p>
    <w:tbl>
      <w:tblPr>
        <w:tblStyle w:val="Tabel-Gitter"/>
        <w:tblW w:w="0" w:type="auto"/>
        <w:tblLook w:val="04A0" w:firstRow="1" w:lastRow="0" w:firstColumn="1" w:lastColumn="0" w:noHBand="0" w:noVBand="1"/>
      </w:tblPr>
      <w:tblGrid>
        <w:gridCol w:w="1209"/>
        <w:gridCol w:w="1196"/>
        <w:gridCol w:w="4923"/>
        <w:gridCol w:w="2300"/>
      </w:tblGrid>
      <w:tr w:rsidR="006730DE" w14:paraId="3DC401EC" w14:textId="77777777" w:rsidTr="006730DE">
        <w:tc>
          <w:tcPr>
            <w:tcW w:w="1209" w:type="dxa"/>
          </w:tcPr>
          <w:p w14:paraId="55F2F973" w14:textId="649EFA81" w:rsidR="006730DE" w:rsidRPr="00F52472" w:rsidRDefault="006730DE" w:rsidP="00226415">
            <w:pPr>
              <w:rPr>
                <w:sz w:val="22"/>
                <w:szCs w:val="22"/>
              </w:rPr>
            </w:pPr>
            <w:r w:rsidRPr="00F52472">
              <w:rPr>
                <w:sz w:val="22"/>
                <w:szCs w:val="22"/>
              </w:rPr>
              <w:t>Kategorie</w:t>
            </w:r>
          </w:p>
        </w:tc>
        <w:tc>
          <w:tcPr>
            <w:tcW w:w="1196" w:type="dxa"/>
          </w:tcPr>
          <w:p w14:paraId="655890FC" w14:textId="5D9935D6" w:rsidR="006730DE" w:rsidRPr="00F52472" w:rsidRDefault="006730DE" w:rsidP="00226415">
            <w:pPr>
              <w:rPr>
                <w:sz w:val="22"/>
                <w:szCs w:val="22"/>
              </w:rPr>
            </w:pPr>
            <w:r w:rsidRPr="00F52472">
              <w:rPr>
                <w:sz w:val="22"/>
                <w:szCs w:val="22"/>
              </w:rPr>
              <w:t>Relative Frequenz (0.0-1.0)</w:t>
            </w:r>
          </w:p>
        </w:tc>
        <w:tc>
          <w:tcPr>
            <w:tcW w:w="4923" w:type="dxa"/>
          </w:tcPr>
          <w:p w14:paraId="11BEF615" w14:textId="36A96260" w:rsidR="006730DE" w:rsidRPr="00F52472" w:rsidRDefault="006730DE" w:rsidP="00226415">
            <w:pPr>
              <w:rPr>
                <w:sz w:val="22"/>
                <w:szCs w:val="22"/>
              </w:rPr>
            </w:pPr>
            <w:r w:rsidRPr="00F52472">
              <w:rPr>
                <w:sz w:val="22"/>
                <w:szCs w:val="22"/>
              </w:rPr>
              <w:t>Besonders charakteristische Wörter</w:t>
            </w:r>
          </w:p>
        </w:tc>
        <w:tc>
          <w:tcPr>
            <w:tcW w:w="2300" w:type="dxa"/>
          </w:tcPr>
          <w:p w14:paraId="65F331A2" w14:textId="6D3F0A74" w:rsidR="006730DE" w:rsidRPr="00F52472" w:rsidRDefault="006730DE" w:rsidP="00226415">
            <w:pPr>
              <w:rPr>
                <w:sz w:val="22"/>
                <w:szCs w:val="22"/>
              </w:rPr>
            </w:pPr>
            <w:r w:rsidRPr="00F52472">
              <w:rPr>
                <w:sz w:val="22"/>
                <w:szCs w:val="22"/>
              </w:rPr>
              <w:t>Analyse</w:t>
            </w:r>
          </w:p>
        </w:tc>
      </w:tr>
      <w:tr w:rsidR="00B33D85" w14:paraId="49758E9B" w14:textId="77777777" w:rsidTr="006730DE">
        <w:tc>
          <w:tcPr>
            <w:tcW w:w="1209" w:type="dxa"/>
          </w:tcPr>
          <w:p w14:paraId="238A8E0F" w14:textId="124F676D" w:rsidR="00B33D85" w:rsidRPr="00F52472" w:rsidRDefault="00B33D85" w:rsidP="00B33D85">
            <w:pPr>
              <w:rPr>
                <w:sz w:val="22"/>
                <w:szCs w:val="22"/>
              </w:rPr>
            </w:pPr>
            <w:r w:rsidRPr="00F52472">
              <w:rPr>
                <w:sz w:val="22"/>
                <w:szCs w:val="22"/>
              </w:rPr>
              <w:t>1</w:t>
            </w:r>
          </w:p>
        </w:tc>
        <w:tc>
          <w:tcPr>
            <w:tcW w:w="1196" w:type="dxa"/>
          </w:tcPr>
          <w:p w14:paraId="15788854" w14:textId="4DEE1526" w:rsidR="00B33D85" w:rsidRPr="00F52472" w:rsidRDefault="00B33D85" w:rsidP="00B33D85">
            <w:pPr>
              <w:rPr>
                <w:sz w:val="22"/>
                <w:szCs w:val="22"/>
              </w:rPr>
            </w:pPr>
            <w:r w:rsidRPr="00F52472">
              <w:rPr>
                <w:sz w:val="22"/>
                <w:szCs w:val="22"/>
              </w:rPr>
              <w:t>0.</w:t>
            </w:r>
            <w:r w:rsidR="000865FB" w:rsidRPr="00F52472">
              <w:rPr>
                <w:sz w:val="22"/>
                <w:szCs w:val="22"/>
              </w:rPr>
              <w:t>373</w:t>
            </w:r>
          </w:p>
        </w:tc>
        <w:tc>
          <w:tcPr>
            <w:tcW w:w="4923" w:type="dxa"/>
          </w:tcPr>
          <w:p w14:paraId="4C12BECE" w14:textId="2B3058F0" w:rsidR="00B33D85" w:rsidRPr="00F52472" w:rsidRDefault="000865FB" w:rsidP="00B33D85">
            <w:pPr>
              <w:rPr>
                <w:sz w:val="22"/>
                <w:szCs w:val="22"/>
              </w:rPr>
            </w:pPr>
            <w:r w:rsidRPr="00F52472">
              <w:rPr>
                <w:sz w:val="22"/>
                <w:szCs w:val="22"/>
              </w:rPr>
              <w:t xml:space="preserve">zeit, </w:t>
            </w:r>
            <w:proofErr w:type="spellStart"/>
            <w:r w:rsidRPr="00F52472">
              <w:rPr>
                <w:sz w:val="22"/>
                <w:szCs w:val="22"/>
              </w:rPr>
              <w:t>mill</w:t>
            </w:r>
            <w:proofErr w:type="spellEnd"/>
            <w:r w:rsidRPr="00F52472">
              <w:rPr>
                <w:sz w:val="22"/>
                <w:szCs w:val="22"/>
              </w:rPr>
              <w:t xml:space="preserve">, </w:t>
            </w:r>
            <w:proofErr w:type="spellStart"/>
            <w:r w:rsidRPr="00F52472">
              <w:rPr>
                <w:sz w:val="22"/>
                <w:szCs w:val="22"/>
              </w:rPr>
              <w:t>ungarn</w:t>
            </w:r>
            <w:proofErr w:type="spellEnd"/>
            <w:r w:rsidRPr="00F52472">
              <w:rPr>
                <w:sz w:val="22"/>
                <w:szCs w:val="22"/>
              </w:rPr>
              <w:t xml:space="preserve">, </w:t>
            </w:r>
            <w:proofErr w:type="spellStart"/>
            <w:r w:rsidRPr="00F52472">
              <w:rPr>
                <w:sz w:val="22"/>
                <w:szCs w:val="22"/>
              </w:rPr>
              <w:t>österreich</w:t>
            </w:r>
            <w:proofErr w:type="spellEnd"/>
            <w:r w:rsidRPr="00F52472">
              <w:rPr>
                <w:sz w:val="22"/>
                <w:szCs w:val="22"/>
              </w:rPr>
              <w:t xml:space="preserve">, </w:t>
            </w:r>
            <w:proofErr w:type="spellStart"/>
            <w:r w:rsidRPr="00F52472">
              <w:rPr>
                <w:sz w:val="22"/>
                <w:szCs w:val="22"/>
              </w:rPr>
              <w:t>uhr</w:t>
            </w:r>
            <w:proofErr w:type="spellEnd"/>
            <w:r w:rsidRPr="00F52472">
              <w:rPr>
                <w:sz w:val="22"/>
                <w:szCs w:val="22"/>
              </w:rPr>
              <w:t xml:space="preserve">, </w:t>
            </w:r>
            <w:proofErr w:type="spellStart"/>
            <w:r w:rsidRPr="00F52472">
              <w:rPr>
                <w:sz w:val="22"/>
                <w:szCs w:val="22"/>
              </w:rPr>
              <w:t>schweiz</w:t>
            </w:r>
            <w:proofErr w:type="spellEnd"/>
            <w:r w:rsidRPr="00F52472">
              <w:rPr>
                <w:sz w:val="22"/>
                <w:szCs w:val="22"/>
              </w:rPr>
              <w:t xml:space="preserve">, </w:t>
            </w:r>
            <w:proofErr w:type="spellStart"/>
            <w:r w:rsidRPr="00F52472">
              <w:rPr>
                <w:sz w:val="22"/>
                <w:szCs w:val="22"/>
              </w:rPr>
              <w:t>frankreich</w:t>
            </w:r>
            <w:proofErr w:type="spellEnd"/>
            <w:r w:rsidRPr="00F52472">
              <w:rPr>
                <w:sz w:val="22"/>
                <w:szCs w:val="22"/>
              </w:rPr>
              <w:t xml:space="preserve">, </w:t>
            </w:r>
            <w:proofErr w:type="spellStart"/>
            <w:r w:rsidRPr="00F52472">
              <w:rPr>
                <w:sz w:val="22"/>
                <w:szCs w:val="22"/>
              </w:rPr>
              <w:t>deutschland</w:t>
            </w:r>
            <w:proofErr w:type="spellEnd"/>
            <w:r w:rsidRPr="00F52472">
              <w:rPr>
                <w:sz w:val="22"/>
                <w:szCs w:val="22"/>
              </w:rPr>
              <w:t xml:space="preserve">, </w:t>
            </w:r>
            <w:proofErr w:type="spellStart"/>
            <w:r w:rsidRPr="00F52472">
              <w:rPr>
                <w:sz w:val="22"/>
                <w:szCs w:val="22"/>
              </w:rPr>
              <w:t>italien</w:t>
            </w:r>
            <w:proofErr w:type="spellEnd"/>
            <w:r w:rsidRPr="00F52472">
              <w:rPr>
                <w:sz w:val="22"/>
                <w:szCs w:val="22"/>
              </w:rPr>
              <w:t xml:space="preserve">, </w:t>
            </w:r>
            <w:proofErr w:type="spellStart"/>
            <w:r w:rsidRPr="00F52472">
              <w:rPr>
                <w:sz w:val="22"/>
                <w:szCs w:val="22"/>
              </w:rPr>
              <w:t>dänemark</w:t>
            </w:r>
            <w:proofErr w:type="spellEnd"/>
            <w:r w:rsidRPr="00F52472">
              <w:rPr>
                <w:sz w:val="22"/>
                <w:szCs w:val="22"/>
              </w:rPr>
              <w:t xml:space="preserve">, 12, 10, </w:t>
            </w:r>
            <w:proofErr w:type="spellStart"/>
            <w:r w:rsidRPr="00F52472">
              <w:rPr>
                <w:sz w:val="22"/>
                <w:szCs w:val="22"/>
              </w:rPr>
              <w:t>rußland</w:t>
            </w:r>
            <w:proofErr w:type="spellEnd"/>
            <w:r w:rsidRPr="00F52472">
              <w:rPr>
                <w:sz w:val="22"/>
                <w:szCs w:val="22"/>
              </w:rPr>
              <w:t xml:space="preserve">, reich, deutsche, </w:t>
            </w:r>
            <w:proofErr w:type="spellStart"/>
            <w:r w:rsidRPr="00F52472">
              <w:rPr>
                <w:sz w:val="22"/>
                <w:szCs w:val="22"/>
              </w:rPr>
              <w:t>spanien</w:t>
            </w:r>
            <w:proofErr w:type="spellEnd"/>
            <w:r w:rsidRPr="00F52472">
              <w:rPr>
                <w:sz w:val="22"/>
                <w:szCs w:val="22"/>
              </w:rPr>
              <w:t xml:space="preserve">, deutschen, 15, </w:t>
            </w:r>
            <w:proofErr w:type="spellStart"/>
            <w:r w:rsidRPr="00F52472">
              <w:rPr>
                <w:sz w:val="22"/>
                <w:szCs w:val="22"/>
              </w:rPr>
              <w:t>europa</w:t>
            </w:r>
            <w:proofErr w:type="spellEnd"/>
            <w:r w:rsidRPr="00F52472">
              <w:rPr>
                <w:sz w:val="22"/>
                <w:szCs w:val="22"/>
              </w:rPr>
              <w:t xml:space="preserve">, </w:t>
            </w:r>
            <w:proofErr w:type="spellStart"/>
            <w:r w:rsidRPr="00F52472">
              <w:rPr>
                <w:sz w:val="22"/>
                <w:szCs w:val="22"/>
              </w:rPr>
              <w:t>skandinavien</w:t>
            </w:r>
            <w:proofErr w:type="spellEnd"/>
            <w:r w:rsidRPr="00F52472">
              <w:rPr>
                <w:sz w:val="22"/>
                <w:szCs w:val="22"/>
              </w:rPr>
              <w:t xml:space="preserve">, </w:t>
            </w:r>
            <w:proofErr w:type="spellStart"/>
            <w:r w:rsidRPr="00F52472">
              <w:rPr>
                <w:sz w:val="22"/>
                <w:szCs w:val="22"/>
              </w:rPr>
              <w:t>belgien</w:t>
            </w:r>
            <w:proofErr w:type="spellEnd"/>
            <w:r w:rsidRPr="00F52472">
              <w:rPr>
                <w:sz w:val="22"/>
                <w:szCs w:val="22"/>
              </w:rPr>
              <w:t xml:space="preserve">, fast, </w:t>
            </w:r>
            <w:proofErr w:type="spellStart"/>
            <w:r w:rsidRPr="00F52472">
              <w:rPr>
                <w:sz w:val="22"/>
                <w:szCs w:val="22"/>
              </w:rPr>
              <w:t>staaten</w:t>
            </w:r>
            <w:proofErr w:type="spellEnd"/>
            <w:r w:rsidRPr="00F52472">
              <w:rPr>
                <w:sz w:val="22"/>
                <w:szCs w:val="22"/>
              </w:rPr>
              <w:t xml:space="preserve">, </w:t>
            </w:r>
            <w:proofErr w:type="spellStart"/>
            <w:r w:rsidRPr="00F52472">
              <w:rPr>
                <w:sz w:val="22"/>
                <w:szCs w:val="22"/>
              </w:rPr>
              <w:t>großbritannien</w:t>
            </w:r>
            <w:proofErr w:type="spellEnd"/>
            <w:r w:rsidRPr="00F52472">
              <w:rPr>
                <w:sz w:val="22"/>
                <w:szCs w:val="22"/>
              </w:rPr>
              <w:t xml:space="preserve">, </w:t>
            </w:r>
            <w:proofErr w:type="spellStart"/>
            <w:r w:rsidRPr="00F52472">
              <w:rPr>
                <w:sz w:val="22"/>
                <w:szCs w:val="22"/>
              </w:rPr>
              <w:t>germanen</w:t>
            </w:r>
            <w:proofErr w:type="spellEnd"/>
            <w:r w:rsidRPr="00F52472">
              <w:rPr>
                <w:sz w:val="22"/>
                <w:szCs w:val="22"/>
              </w:rPr>
              <w:t xml:space="preserve">, </w:t>
            </w:r>
            <w:proofErr w:type="spellStart"/>
            <w:r w:rsidRPr="00F52472">
              <w:rPr>
                <w:sz w:val="22"/>
                <w:szCs w:val="22"/>
              </w:rPr>
              <w:t>inseln</w:t>
            </w:r>
            <w:proofErr w:type="spellEnd"/>
            <w:r w:rsidRPr="00F52472">
              <w:rPr>
                <w:sz w:val="22"/>
                <w:szCs w:val="22"/>
              </w:rPr>
              <w:t xml:space="preserve">, mehr, </w:t>
            </w:r>
            <w:proofErr w:type="spellStart"/>
            <w:r w:rsidRPr="00F52472">
              <w:rPr>
                <w:sz w:val="22"/>
                <w:szCs w:val="22"/>
              </w:rPr>
              <w:t>südeuropa</w:t>
            </w:r>
            <w:proofErr w:type="spellEnd"/>
            <w:r w:rsidRPr="00F52472">
              <w:rPr>
                <w:sz w:val="22"/>
                <w:szCs w:val="22"/>
              </w:rPr>
              <w:t xml:space="preserve">, </w:t>
            </w:r>
            <w:proofErr w:type="spellStart"/>
            <w:r w:rsidRPr="00F52472">
              <w:rPr>
                <w:sz w:val="22"/>
                <w:szCs w:val="22"/>
              </w:rPr>
              <w:t>osteuropa</w:t>
            </w:r>
            <w:proofErr w:type="spellEnd"/>
            <w:r w:rsidRPr="00F52472">
              <w:rPr>
                <w:sz w:val="22"/>
                <w:szCs w:val="22"/>
              </w:rPr>
              <w:t>, später</w:t>
            </w:r>
          </w:p>
        </w:tc>
        <w:tc>
          <w:tcPr>
            <w:tcW w:w="2300" w:type="dxa"/>
          </w:tcPr>
          <w:p w14:paraId="062EB8D6" w14:textId="2E570203" w:rsidR="00B33D85" w:rsidRPr="00F52472" w:rsidRDefault="00551AB2" w:rsidP="00B33D85">
            <w:pPr>
              <w:rPr>
                <w:sz w:val="22"/>
                <w:szCs w:val="22"/>
              </w:rPr>
            </w:pPr>
            <w:r w:rsidRPr="00F52472">
              <w:rPr>
                <w:sz w:val="22"/>
                <w:szCs w:val="22"/>
              </w:rPr>
              <w:t>Konflikte zwischen</w:t>
            </w:r>
            <w:r w:rsidR="00562640" w:rsidRPr="00F52472">
              <w:rPr>
                <w:sz w:val="22"/>
                <w:szCs w:val="22"/>
              </w:rPr>
              <w:t xml:space="preserve"> </w:t>
            </w:r>
            <w:r w:rsidRPr="00F52472">
              <w:rPr>
                <w:sz w:val="22"/>
                <w:szCs w:val="22"/>
              </w:rPr>
              <w:t xml:space="preserve">Nationalstaaten </w:t>
            </w:r>
            <w:r w:rsidR="00562640" w:rsidRPr="00F52472">
              <w:rPr>
                <w:sz w:val="22"/>
                <w:szCs w:val="22"/>
              </w:rPr>
              <w:t>– Mitteleuropa als Raum</w:t>
            </w:r>
            <w:r w:rsidRPr="00F52472">
              <w:rPr>
                <w:sz w:val="22"/>
                <w:szCs w:val="22"/>
              </w:rPr>
              <w:t xml:space="preserve"> der Konflikte. Zeit und Geschichte.</w:t>
            </w:r>
          </w:p>
        </w:tc>
      </w:tr>
      <w:tr w:rsidR="006730DE" w14:paraId="2CDEAB18" w14:textId="77777777" w:rsidTr="006730DE">
        <w:tc>
          <w:tcPr>
            <w:tcW w:w="1209" w:type="dxa"/>
          </w:tcPr>
          <w:p w14:paraId="3DECB83C" w14:textId="0B3F8E01" w:rsidR="006730DE" w:rsidRPr="00F52472" w:rsidRDefault="006730DE" w:rsidP="00226415">
            <w:pPr>
              <w:rPr>
                <w:sz w:val="22"/>
                <w:szCs w:val="22"/>
              </w:rPr>
            </w:pPr>
            <w:r w:rsidRPr="00F52472">
              <w:rPr>
                <w:sz w:val="22"/>
                <w:szCs w:val="22"/>
              </w:rPr>
              <w:t>2</w:t>
            </w:r>
          </w:p>
        </w:tc>
        <w:tc>
          <w:tcPr>
            <w:tcW w:w="1196" w:type="dxa"/>
          </w:tcPr>
          <w:p w14:paraId="3D64AD2A" w14:textId="239E4139" w:rsidR="006730DE" w:rsidRPr="00F52472" w:rsidRDefault="006730DE" w:rsidP="00226415">
            <w:pPr>
              <w:rPr>
                <w:sz w:val="22"/>
                <w:szCs w:val="22"/>
              </w:rPr>
            </w:pPr>
            <w:r w:rsidRPr="00F52472">
              <w:rPr>
                <w:sz w:val="22"/>
                <w:szCs w:val="22"/>
              </w:rPr>
              <w:t>0.</w:t>
            </w:r>
            <w:r w:rsidR="000865FB" w:rsidRPr="00F52472">
              <w:rPr>
                <w:sz w:val="22"/>
                <w:szCs w:val="22"/>
              </w:rPr>
              <w:t>358</w:t>
            </w:r>
          </w:p>
        </w:tc>
        <w:tc>
          <w:tcPr>
            <w:tcW w:w="4923" w:type="dxa"/>
          </w:tcPr>
          <w:p w14:paraId="5A53F627" w14:textId="0D215D3D" w:rsidR="006730DE" w:rsidRPr="00F52472" w:rsidRDefault="000865FB" w:rsidP="00226415">
            <w:pPr>
              <w:rPr>
                <w:sz w:val="22"/>
                <w:szCs w:val="22"/>
              </w:rPr>
            </w:pPr>
            <w:r w:rsidRPr="00F52472">
              <w:rPr>
                <w:sz w:val="22"/>
                <w:szCs w:val="22"/>
              </w:rPr>
              <w:t xml:space="preserve">000, qkm, deutschen, reich, km, fast, </w:t>
            </w:r>
            <w:proofErr w:type="spellStart"/>
            <w:r w:rsidRPr="00F52472">
              <w:rPr>
                <w:sz w:val="22"/>
                <w:szCs w:val="22"/>
              </w:rPr>
              <w:t>königreich</w:t>
            </w:r>
            <w:proofErr w:type="spellEnd"/>
            <w:r w:rsidRPr="00F52472">
              <w:rPr>
                <w:sz w:val="22"/>
                <w:szCs w:val="22"/>
              </w:rPr>
              <w:t xml:space="preserve">, </w:t>
            </w:r>
            <w:proofErr w:type="spellStart"/>
            <w:r w:rsidRPr="00F52472">
              <w:rPr>
                <w:sz w:val="22"/>
                <w:szCs w:val="22"/>
              </w:rPr>
              <w:t>belgien</w:t>
            </w:r>
            <w:proofErr w:type="spellEnd"/>
            <w:r w:rsidRPr="00F52472">
              <w:rPr>
                <w:sz w:val="22"/>
                <w:szCs w:val="22"/>
              </w:rPr>
              <w:t xml:space="preserve">, gebiet, deutsche, ganz, </w:t>
            </w:r>
            <w:proofErr w:type="spellStart"/>
            <w:r w:rsidRPr="00F52472">
              <w:rPr>
                <w:sz w:val="22"/>
                <w:szCs w:val="22"/>
              </w:rPr>
              <w:t>gebirge</w:t>
            </w:r>
            <w:proofErr w:type="spellEnd"/>
            <w:r w:rsidRPr="00F52472">
              <w:rPr>
                <w:sz w:val="22"/>
                <w:szCs w:val="22"/>
              </w:rPr>
              <w:t xml:space="preserve">, </w:t>
            </w:r>
            <w:proofErr w:type="spellStart"/>
            <w:r w:rsidRPr="00F52472">
              <w:rPr>
                <w:sz w:val="22"/>
                <w:szCs w:val="22"/>
              </w:rPr>
              <w:t>europas</w:t>
            </w:r>
            <w:proofErr w:type="spellEnd"/>
            <w:r w:rsidRPr="00F52472">
              <w:rPr>
                <w:sz w:val="22"/>
                <w:szCs w:val="22"/>
              </w:rPr>
              <w:t xml:space="preserve">, 40, </w:t>
            </w:r>
            <w:proofErr w:type="spellStart"/>
            <w:r w:rsidRPr="00F52472">
              <w:rPr>
                <w:sz w:val="22"/>
                <w:szCs w:val="22"/>
              </w:rPr>
              <w:t>ganzen</w:t>
            </w:r>
            <w:proofErr w:type="spellEnd"/>
            <w:r w:rsidRPr="00F52472">
              <w:rPr>
                <w:sz w:val="22"/>
                <w:szCs w:val="22"/>
              </w:rPr>
              <w:t xml:space="preserve">, gebiete, alpen, </w:t>
            </w:r>
            <w:proofErr w:type="spellStart"/>
            <w:r w:rsidRPr="00F52472">
              <w:rPr>
                <w:sz w:val="22"/>
                <w:szCs w:val="22"/>
              </w:rPr>
              <w:t>staaten</w:t>
            </w:r>
            <w:proofErr w:type="spellEnd"/>
            <w:r w:rsidRPr="00F52472">
              <w:rPr>
                <w:sz w:val="22"/>
                <w:szCs w:val="22"/>
              </w:rPr>
              <w:t xml:space="preserve">, </w:t>
            </w:r>
            <w:proofErr w:type="spellStart"/>
            <w:r w:rsidRPr="00F52472">
              <w:rPr>
                <w:sz w:val="22"/>
                <w:szCs w:val="22"/>
              </w:rPr>
              <w:t>schweiz</w:t>
            </w:r>
            <w:proofErr w:type="spellEnd"/>
            <w:r w:rsidRPr="00F52472">
              <w:rPr>
                <w:sz w:val="22"/>
                <w:szCs w:val="22"/>
              </w:rPr>
              <w:t xml:space="preserve">, </w:t>
            </w:r>
            <w:proofErr w:type="spellStart"/>
            <w:r w:rsidRPr="00F52472">
              <w:rPr>
                <w:sz w:val="22"/>
                <w:szCs w:val="22"/>
              </w:rPr>
              <w:t>niederlande</w:t>
            </w:r>
            <w:proofErr w:type="spellEnd"/>
            <w:r w:rsidRPr="00F52472">
              <w:rPr>
                <w:sz w:val="22"/>
                <w:szCs w:val="22"/>
              </w:rPr>
              <w:t xml:space="preserve">, </w:t>
            </w:r>
            <w:proofErr w:type="spellStart"/>
            <w:r w:rsidRPr="00F52472">
              <w:rPr>
                <w:sz w:val="22"/>
                <w:szCs w:val="22"/>
              </w:rPr>
              <w:t>bevölkerung</w:t>
            </w:r>
            <w:proofErr w:type="spellEnd"/>
            <w:r w:rsidRPr="00F52472">
              <w:rPr>
                <w:sz w:val="22"/>
                <w:szCs w:val="22"/>
              </w:rPr>
              <w:t xml:space="preserve">, beiden, </w:t>
            </w:r>
            <w:proofErr w:type="spellStart"/>
            <w:r w:rsidRPr="00F52472">
              <w:rPr>
                <w:sz w:val="22"/>
                <w:szCs w:val="22"/>
              </w:rPr>
              <w:t>meer</w:t>
            </w:r>
            <w:proofErr w:type="spellEnd"/>
            <w:r w:rsidRPr="00F52472">
              <w:rPr>
                <w:sz w:val="22"/>
                <w:szCs w:val="22"/>
              </w:rPr>
              <w:t xml:space="preserve">, </w:t>
            </w:r>
            <w:proofErr w:type="spellStart"/>
            <w:r w:rsidRPr="00F52472">
              <w:rPr>
                <w:sz w:val="22"/>
                <w:szCs w:val="22"/>
              </w:rPr>
              <w:t>europa</w:t>
            </w:r>
            <w:proofErr w:type="spellEnd"/>
            <w:r w:rsidRPr="00F52472">
              <w:rPr>
                <w:sz w:val="22"/>
                <w:szCs w:val="22"/>
              </w:rPr>
              <w:t xml:space="preserve">, </w:t>
            </w:r>
            <w:proofErr w:type="spellStart"/>
            <w:r w:rsidRPr="00F52472">
              <w:rPr>
                <w:sz w:val="22"/>
                <w:szCs w:val="22"/>
              </w:rPr>
              <w:t>ungarn</w:t>
            </w:r>
            <w:proofErr w:type="spellEnd"/>
            <w:r w:rsidRPr="00F52472">
              <w:rPr>
                <w:sz w:val="22"/>
                <w:szCs w:val="22"/>
              </w:rPr>
              <w:t xml:space="preserve">, hälfte, </w:t>
            </w:r>
            <w:proofErr w:type="spellStart"/>
            <w:r w:rsidRPr="00F52472">
              <w:rPr>
                <w:sz w:val="22"/>
                <w:szCs w:val="22"/>
              </w:rPr>
              <w:t>flachland</w:t>
            </w:r>
            <w:proofErr w:type="spellEnd"/>
            <w:r w:rsidRPr="00F52472">
              <w:rPr>
                <w:sz w:val="22"/>
                <w:szCs w:val="22"/>
              </w:rPr>
              <w:t>, großen, etwa, mehr</w:t>
            </w:r>
          </w:p>
        </w:tc>
        <w:tc>
          <w:tcPr>
            <w:tcW w:w="2300" w:type="dxa"/>
          </w:tcPr>
          <w:p w14:paraId="62172476" w14:textId="1CFC060E" w:rsidR="006730DE" w:rsidRPr="00F52472" w:rsidRDefault="00551AB2" w:rsidP="00226415">
            <w:pPr>
              <w:rPr>
                <w:sz w:val="22"/>
                <w:szCs w:val="22"/>
              </w:rPr>
            </w:pPr>
            <w:r w:rsidRPr="00F52472">
              <w:rPr>
                <w:sz w:val="22"/>
                <w:szCs w:val="22"/>
              </w:rPr>
              <w:t xml:space="preserve">Fläche, Bevölkerung und Gebiete. </w:t>
            </w:r>
            <w:r w:rsidR="00E73557" w:rsidRPr="00F52472">
              <w:rPr>
                <w:sz w:val="22"/>
                <w:szCs w:val="22"/>
              </w:rPr>
              <w:t>Deutschland, Österreich-Ungarn, die Schweiz, Belgien und die Niederlande</w:t>
            </w:r>
            <w:r w:rsidR="00F52472">
              <w:rPr>
                <w:sz w:val="22"/>
                <w:szCs w:val="22"/>
              </w:rPr>
              <w:t>.</w:t>
            </w:r>
          </w:p>
        </w:tc>
      </w:tr>
      <w:tr w:rsidR="006730DE" w:rsidRPr="00053C70" w14:paraId="15868C80" w14:textId="77777777" w:rsidTr="006730DE">
        <w:tc>
          <w:tcPr>
            <w:tcW w:w="1209" w:type="dxa"/>
          </w:tcPr>
          <w:p w14:paraId="75568498" w14:textId="203761D4" w:rsidR="006730DE" w:rsidRPr="00053C70" w:rsidRDefault="006730DE" w:rsidP="00226415">
            <w:pPr>
              <w:rPr>
                <w:sz w:val="22"/>
                <w:szCs w:val="22"/>
              </w:rPr>
            </w:pPr>
            <w:r w:rsidRPr="00053C70">
              <w:rPr>
                <w:sz w:val="22"/>
                <w:szCs w:val="22"/>
              </w:rPr>
              <w:t>3</w:t>
            </w:r>
          </w:p>
        </w:tc>
        <w:tc>
          <w:tcPr>
            <w:tcW w:w="1196" w:type="dxa"/>
          </w:tcPr>
          <w:p w14:paraId="1329A2FF" w14:textId="0DD9B77C" w:rsidR="006730DE" w:rsidRPr="00053C70" w:rsidRDefault="006730DE" w:rsidP="00226415">
            <w:pPr>
              <w:rPr>
                <w:sz w:val="22"/>
                <w:szCs w:val="22"/>
              </w:rPr>
            </w:pPr>
            <w:r w:rsidRPr="00053C70">
              <w:rPr>
                <w:sz w:val="22"/>
                <w:szCs w:val="22"/>
              </w:rPr>
              <w:t>0.</w:t>
            </w:r>
            <w:r w:rsidR="000865FB" w:rsidRPr="00053C70">
              <w:rPr>
                <w:sz w:val="22"/>
                <w:szCs w:val="22"/>
              </w:rPr>
              <w:t>269</w:t>
            </w:r>
          </w:p>
        </w:tc>
        <w:tc>
          <w:tcPr>
            <w:tcW w:w="4923" w:type="dxa"/>
          </w:tcPr>
          <w:p w14:paraId="3F5EDA24" w14:textId="15FF3EE6" w:rsidR="006730DE" w:rsidRPr="00053C70" w:rsidRDefault="000865FB" w:rsidP="00226415">
            <w:pPr>
              <w:rPr>
                <w:sz w:val="22"/>
                <w:szCs w:val="22"/>
              </w:rPr>
            </w:pPr>
            <w:proofErr w:type="spellStart"/>
            <w:r w:rsidRPr="00053C70">
              <w:rPr>
                <w:sz w:val="22"/>
                <w:szCs w:val="22"/>
              </w:rPr>
              <w:t>deutschland</w:t>
            </w:r>
            <w:proofErr w:type="spellEnd"/>
            <w:r w:rsidRPr="00053C70">
              <w:rPr>
                <w:sz w:val="22"/>
                <w:szCs w:val="22"/>
              </w:rPr>
              <w:t xml:space="preserve">, deutschen, ganz, </w:t>
            </w:r>
            <w:proofErr w:type="spellStart"/>
            <w:r w:rsidRPr="00053C70">
              <w:rPr>
                <w:sz w:val="22"/>
                <w:szCs w:val="22"/>
              </w:rPr>
              <w:t>staaten</w:t>
            </w:r>
            <w:proofErr w:type="spellEnd"/>
            <w:r w:rsidRPr="00053C70">
              <w:rPr>
                <w:sz w:val="22"/>
                <w:szCs w:val="22"/>
              </w:rPr>
              <w:t xml:space="preserve">, teil, reich, zeit, deutsche, teile, hälfte, große, mehr, </w:t>
            </w:r>
            <w:proofErr w:type="spellStart"/>
            <w:r w:rsidRPr="00053C70">
              <w:rPr>
                <w:sz w:val="22"/>
                <w:szCs w:val="22"/>
              </w:rPr>
              <w:t>länder</w:t>
            </w:r>
            <w:proofErr w:type="spellEnd"/>
            <w:r w:rsidRPr="00053C70">
              <w:rPr>
                <w:sz w:val="22"/>
                <w:szCs w:val="22"/>
              </w:rPr>
              <w:t xml:space="preserve">, </w:t>
            </w:r>
            <w:proofErr w:type="spellStart"/>
            <w:r w:rsidRPr="00053C70">
              <w:rPr>
                <w:sz w:val="22"/>
                <w:szCs w:val="22"/>
              </w:rPr>
              <w:t>st</w:t>
            </w:r>
            <w:proofErr w:type="spellEnd"/>
            <w:r w:rsidRPr="00053C70">
              <w:rPr>
                <w:sz w:val="22"/>
                <w:szCs w:val="22"/>
              </w:rPr>
              <w:t xml:space="preserve">, </w:t>
            </w:r>
            <w:proofErr w:type="spellStart"/>
            <w:r w:rsidRPr="00053C70">
              <w:rPr>
                <w:sz w:val="22"/>
                <w:szCs w:val="22"/>
              </w:rPr>
              <w:t>süden</w:t>
            </w:r>
            <w:proofErr w:type="spellEnd"/>
            <w:r w:rsidRPr="00053C70">
              <w:rPr>
                <w:sz w:val="22"/>
                <w:szCs w:val="22"/>
              </w:rPr>
              <w:t xml:space="preserve">, 36, fast, wurde, west, </w:t>
            </w:r>
            <w:proofErr w:type="spellStart"/>
            <w:r w:rsidRPr="00053C70">
              <w:rPr>
                <w:sz w:val="22"/>
                <w:szCs w:val="22"/>
              </w:rPr>
              <w:t>land</w:t>
            </w:r>
            <w:proofErr w:type="spellEnd"/>
            <w:r w:rsidRPr="00053C70">
              <w:rPr>
                <w:sz w:val="22"/>
                <w:szCs w:val="22"/>
              </w:rPr>
              <w:t xml:space="preserve">, heute, </w:t>
            </w:r>
            <w:proofErr w:type="spellStart"/>
            <w:r w:rsidRPr="00053C70">
              <w:rPr>
                <w:sz w:val="22"/>
                <w:szCs w:val="22"/>
              </w:rPr>
              <w:t>frankreich</w:t>
            </w:r>
            <w:proofErr w:type="spellEnd"/>
            <w:r w:rsidRPr="00053C70">
              <w:rPr>
                <w:sz w:val="22"/>
                <w:szCs w:val="22"/>
              </w:rPr>
              <w:t xml:space="preserve">, westen, </w:t>
            </w:r>
            <w:proofErr w:type="spellStart"/>
            <w:r w:rsidRPr="00053C70">
              <w:rPr>
                <w:sz w:val="22"/>
                <w:szCs w:val="22"/>
              </w:rPr>
              <w:t>fl</w:t>
            </w:r>
            <w:proofErr w:type="spellEnd"/>
            <w:r w:rsidRPr="00053C70">
              <w:rPr>
                <w:sz w:val="22"/>
                <w:szCs w:val="22"/>
              </w:rPr>
              <w:t xml:space="preserve">, 1866, </w:t>
            </w:r>
            <w:proofErr w:type="spellStart"/>
            <w:r w:rsidRPr="00053C70">
              <w:rPr>
                <w:sz w:val="22"/>
                <w:szCs w:val="22"/>
              </w:rPr>
              <w:t>bund</w:t>
            </w:r>
            <w:proofErr w:type="spellEnd"/>
            <w:r w:rsidRPr="00053C70">
              <w:rPr>
                <w:sz w:val="22"/>
                <w:szCs w:val="22"/>
              </w:rPr>
              <w:t xml:space="preserve">, besonders, osten, </w:t>
            </w:r>
            <w:proofErr w:type="spellStart"/>
            <w:r w:rsidRPr="00053C70">
              <w:rPr>
                <w:sz w:val="22"/>
                <w:szCs w:val="22"/>
              </w:rPr>
              <w:t>nord</w:t>
            </w:r>
            <w:proofErr w:type="spellEnd"/>
            <w:r w:rsidRPr="00053C70">
              <w:rPr>
                <w:sz w:val="22"/>
                <w:szCs w:val="22"/>
              </w:rPr>
              <w:t>, worden</w:t>
            </w:r>
          </w:p>
        </w:tc>
        <w:tc>
          <w:tcPr>
            <w:tcW w:w="2300" w:type="dxa"/>
          </w:tcPr>
          <w:p w14:paraId="34E37830" w14:textId="780DB4AD" w:rsidR="006730DE" w:rsidRPr="00053C70" w:rsidRDefault="00551AB2" w:rsidP="00226415">
            <w:pPr>
              <w:rPr>
                <w:sz w:val="22"/>
                <w:szCs w:val="22"/>
              </w:rPr>
            </w:pPr>
            <w:r w:rsidRPr="00053C70">
              <w:rPr>
                <w:sz w:val="22"/>
                <w:szCs w:val="22"/>
              </w:rPr>
              <w:t>Geschichte der deutschen Nation – insbesondere Zerrissenheit.</w:t>
            </w:r>
          </w:p>
        </w:tc>
      </w:tr>
    </w:tbl>
    <w:p w14:paraId="24C4B81D" w14:textId="47AFF3A1" w:rsidR="006730DE" w:rsidRPr="00053C70" w:rsidRDefault="006730DE" w:rsidP="006730DE">
      <w:pPr>
        <w:rPr>
          <w:sz w:val="22"/>
          <w:szCs w:val="22"/>
        </w:rPr>
      </w:pPr>
      <w:r w:rsidRPr="00053C70">
        <w:rPr>
          <w:sz w:val="22"/>
          <w:szCs w:val="22"/>
        </w:rPr>
        <w:t>Neutrale Sätze (Sentiment 3</w:t>
      </w:r>
      <w:r w:rsidR="00EE339B" w:rsidRPr="00053C70">
        <w:rPr>
          <w:sz w:val="22"/>
          <w:szCs w:val="22"/>
        </w:rPr>
        <w:t>, 1458 Sätze</w:t>
      </w:r>
      <w:r w:rsidRPr="00053C70">
        <w:rPr>
          <w:sz w:val="22"/>
          <w:szCs w:val="22"/>
        </w:rPr>
        <w:t>):</w:t>
      </w:r>
    </w:p>
    <w:tbl>
      <w:tblPr>
        <w:tblStyle w:val="Tabel-Gitter"/>
        <w:tblW w:w="0" w:type="auto"/>
        <w:tblLook w:val="04A0" w:firstRow="1" w:lastRow="0" w:firstColumn="1" w:lastColumn="0" w:noHBand="0" w:noVBand="1"/>
      </w:tblPr>
      <w:tblGrid>
        <w:gridCol w:w="1209"/>
        <w:gridCol w:w="1196"/>
        <w:gridCol w:w="4923"/>
        <w:gridCol w:w="2300"/>
      </w:tblGrid>
      <w:tr w:rsidR="006730DE" w14:paraId="093AC40F" w14:textId="77777777" w:rsidTr="00620C9F">
        <w:tc>
          <w:tcPr>
            <w:tcW w:w="1209" w:type="dxa"/>
          </w:tcPr>
          <w:p w14:paraId="29D8013C" w14:textId="77777777" w:rsidR="006730DE" w:rsidRPr="00F52472" w:rsidRDefault="006730DE" w:rsidP="00620C9F">
            <w:pPr>
              <w:rPr>
                <w:sz w:val="22"/>
                <w:szCs w:val="22"/>
              </w:rPr>
            </w:pPr>
            <w:r w:rsidRPr="00F52472">
              <w:rPr>
                <w:sz w:val="22"/>
                <w:szCs w:val="22"/>
              </w:rPr>
              <w:t>Kategorie</w:t>
            </w:r>
          </w:p>
        </w:tc>
        <w:tc>
          <w:tcPr>
            <w:tcW w:w="1196" w:type="dxa"/>
          </w:tcPr>
          <w:p w14:paraId="5EB42653" w14:textId="77777777" w:rsidR="006730DE" w:rsidRPr="00F52472" w:rsidRDefault="006730DE" w:rsidP="00620C9F">
            <w:pPr>
              <w:rPr>
                <w:sz w:val="22"/>
                <w:szCs w:val="22"/>
              </w:rPr>
            </w:pPr>
            <w:r w:rsidRPr="00F52472">
              <w:rPr>
                <w:sz w:val="22"/>
                <w:szCs w:val="22"/>
              </w:rPr>
              <w:t>Relative Frequenz (0.0-1.0)</w:t>
            </w:r>
          </w:p>
        </w:tc>
        <w:tc>
          <w:tcPr>
            <w:tcW w:w="4923" w:type="dxa"/>
          </w:tcPr>
          <w:p w14:paraId="402F1B97" w14:textId="77777777" w:rsidR="006730DE" w:rsidRPr="00F52472" w:rsidRDefault="006730DE" w:rsidP="00620C9F">
            <w:pPr>
              <w:rPr>
                <w:sz w:val="22"/>
                <w:szCs w:val="22"/>
              </w:rPr>
            </w:pPr>
            <w:r w:rsidRPr="00F52472">
              <w:rPr>
                <w:sz w:val="22"/>
                <w:szCs w:val="22"/>
              </w:rPr>
              <w:t>Besonders charakteristische Wörter</w:t>
            </w:r>
          </w:p>
        </w:tc>
        <w:tc>
          <w:tcPr>
            <w:tcW w:w="2300" w:type="dxa"/>
          </w:tcPr>
          <w:p w14:paraId="6A4236BC" w14:textId="77777777" w:rsidR="006730DE" w:rsidRPr="00F52472" w:rsidRDefault="006730DE" w:rsidP="00620C9F">
            <w:pPr>
              <w:rPr>
                <w:sz w:val="22"/>
                <w:szCs w:val="22"/>
              </w:rPr>
            </w:pPr>
            <w:r w:rsidRPr="00F52472">
              <w:rPr>
                <w:sz w:val="22"/>
                <w:szCs w:val="22"/>
              </w:rPr>
              <w:t>Analyse</w:t>
            </w:r>
          </w:p>
        </w:tc>
      </w:tr>
      <w:tr w:rsidR="006730DE" w14:paraId="6624F38C" w14:textId="77777777" w:rsidTr="00620C9F">
        <w:tc>
          <w:tcPr>
            <w:tcW w:w="1209" w:type="dxa"/>
          </w:tcPr>
          <w:p w14:paraId="2E802D4C" w14:textId="77777777" w:rsidR="006730DE" w:rsidRPr="00F52472" w:rsidRDefault="006730DE" w:rsidP="00620C9F">
            <w:pPr>
              <w:rPr>
                <w:sz w:val="22"/>
                <w:szCs w:val="22"/>
              </w:rPr>
            </w:pPr>
            <w:r w:rsidRPr="00F52472">
              <w:rPr>
                <w:sz w:val="22"/>
                <w:szCs w:val="22"/>
              </w:rPr>
              <w:t>1</w:t>
            </w:r>
          </w:p>
        </w:tc>
        <w:tc>
          <w:tcPr>
            <w:tcW w:w="1196" w:type="dxa"/>
          </w:tcPr>
          <w:p w14:paraId="065678C8" w14:textId="55F7A7E0" w:rsidR="006730DE" w:rsidRPr="00F52472" w:rsidRDefault="006730DE" w:rsidP="00620C9F">
            <w:pPr>
              <w:rPr>
                <w:sz w:val="22"/>
                <w:szCs w:val="22"/>
              </w:rPr>
            </w:pPr>
            <w:r w:rsidRPr="00F52472">
              <w:rPr>
                <w:sz w:val="22"/>
                <w:szCs w:val="22"/>
              </w:rPr>
              <w:t>0.</w:t>
            </w:r>
            <w:r w:rsidR="00377C8E" w:rsidRPr="00F52472">
              <w:rPr>
                <w:sz w:val="22"/>
                <w:szCs w:val="22"/>
              </w:rPr>
              <w:t>375</w:t>
            </w:r>
          </w:p>
        </w:tc>
        <w:tc>
          <w:tcPr>
            <w:tcW w:w="4923" w:type="dxa"/>
          </w:tcPr>
          <w:p w14:paraId="3E643EAA" w14:textId="37863EE1" w:rsidR="006730DE" w:rsidRPr="00F52472" w:rsidRDefault="00377C8E" w:rsidP="00620C9F">
            <w:pPr>
              <w:rPr>
                <w:sz w:val="22"/>
                <w:szCs w:val="22"/>
              </w:rPr>
            </w:pPr>
            <w:r w:rsidRPr="00F52472">
              <w:rPr>
                <w:sz w:val="22"/>
                <w:szCs w:val="22"/>
              </w:rPr>
              <w:t xml:space="preserve">zeit, </w:t>
            </w:r>
            <w:proofErr w:type="spellStart"/>
            <w:r w:rsidRPr="00F52472">
              <w:rPr>
                <w:sz w:val="22"/>
                <w:szCs w:val="22"/>
              </w:rPr>
              <w:t>deutschland</w:t>
            </w:r>
            <w:proofErr w:type="spellEnd"/>
            <w:r w:rsidRPr="00F52472">
              <w:rPr>
                <w:sz w:val="22"/>
                <w:szCs w:val="22"/>
              </w:rPr>
              <w:t xml:space="preserve">, 15, </w:t>
            </w:r>
            <w:proofErr w:type="spellStart"/>
            <w:r w:rsidRPr="00F52472">
              <w:rPr>
                <w:sz w:val="22"/>
                <w:szCs w:val="22"/>
              </w:rPr>
              <w:t>schweiz</w:t>
            </w:r>
            <w:proofErr w:type="spellEnd"/>
            <w:r w:rsidRPr="00F52472">
              <w:rPr>
                <w:sz w:val="22"/>
                <w:szCs w:val="22"/>
              </w:rPr>
              <w:t xml:space="preserve">, </w:t>
            </w:r>
            <w:proofErr w:type="spellStart"/>
            <w:r w:rsidRPr="00F52472">
              <w:rPr>
                <w:sz w:val="22"/>
                <w:szCs w:val="22"/>
              </w:rPr>
              <w:t>österreich</w:t>
            </w:r>
            <w:proofErr w:type="spellEnd"/>
            <w:r w:rsidRPr="00F52472">
              <w:rPr>
                <w:sz w:val="22"/>
                <w:szCs w:val="22"/>
              </w:rPr>
              <w:t xml:space="preserve">, </w:t>
            </w:r>
            <w:proofErr w:type="spellStart"/>
            <w:r w:rsidRPr="00F52472">
              <w:rPr>
                <w:sz w:val="22"/>
                <w:szCs w:val="22"/>
              </w:rPr>
              <w:t>italien</w:t>
            </w:r>
            <w:proofErr w:type="spellEnd"/>
            <w:r w:rsidRPr="00F52472">
              <w:rPr>
                <w:sz w:val="22"/>
                <w:szCs w:val="22"/>
              </w:rPr>
              <w:t xml:space="preserve">, </w:t>
            </w:r>
            <w:proofErr w:type="spellStart"/>
            <w:r w:rsidRPr="00F52472">
              <w:rPr>
                <w:sz w:val="22"/>
                <w:szCs w:val="22"/>
              </w:rPr>
              <w:t>ortszeit</w:t>
            </w:r>
            <w:proofErr w:type="spellEnd"/>
            <w:r w:rsidRPr="00F52472">
              <w:rPr>
                <w:sz w:val="22"/>
                <w:szCs w:val="22"/>
              </w:rPr>
              <w:t xml:space="preserve">, </w:t>
            </w:r>
            <w:proofErr w:type="spellStart"/>
            <w:r w:rsidRPr="00F52472">
              <w:rPr>
                <w:sz w:val="22"/>
                <w:szCs w:val="22"/>
              </w:rPr>
              <w:t>ungarn</w:t>
            </w:r>
            <w:proofErr w:type="spellEnd"/>
            <w:r w:rsidRPr="00F52472">
              <w:rPr>
                <w:sz w:val="22"/>
                <w:szCs w:val="22"/>
              </w:rPr>
              <w:t xml:space="preserve">, </w:t>
            </w:r>
            <w:proofErr w:type="spellStart"/>
            <w:r w:rsidRPr="00F52472">
              <w:rPr>
                <w:sz w:val="22"/>
                <w:szCs w:val="22"/>
              </w:rPr>
              <w:t>görlitz</w:t>
            </w:r>
            <w:proofErr w:type="spellEnd"/>
            <w:r w:rsidRPr="00F52472">
              <w:rPr>
                <w:sz w:val="22"/>
                <w:szCs w:val="22"/>
              </w:rPr>
              <w:t xml:space="preserve">, </w:t>
            </w:r>
            <w:proofErr w:type="spellStart"/>
            <w:r w:rsidRPr="00F52472">
              <w:rPr>
                <w:sz w:val="22"/>
                <w:szCs w:val="22"/>
              </w:rPr>
              <w:t>greenwich</w:t>
            </w:r>
            <w:proofErr w:type="spellEnd"/>
            <w:r w:rsidRPr="00F52472">
              <w:rPr>
                <w:sz w:val="22"/>
                <w:szCs w:val="22"/>
              </w:rPr>
              <w:t xml:space="preserve">, </w:t>
            </w:r>
            <w:proofErr w:type="spellStart"/>
            <w:r w:rsidRPr="00F52472">
              <w:rPr>
                <w:sz w:val="22"/>
                <w:szCs w:val="22"/>
              </w:rPr>
              <w:t>frankreich</w:t>
            </w:r>
            <w:proofErr w:type="spellEnd"/>
            <w:r w:rsidRPr="00F52472">
              <w:rPr>
                <w:sz w:val="22"/>
                <w:szCs w:val="22"/>
              </w:rPr>
              <w:t xml:space="preserve">, </w:t>
            </w:r>
            <w:proofErr w:type="spellStart"/>
            <w:r w:rsidRPr="00F52472">
              <w:rPr>
                <w:sz w:val="22"/>
                <w:szCs w:val="22"/>
              </w:rPr>
              <w:t>meridian</w:t>
            </w:r>
            <w:proofErr w:type="spellEnd"/>
            <w:r w:rsidRPr="00F52472">
              <w:rPr>
                <w:sz w:val="22"/>
                <w:szCs w:val="22"/>
              </w:rPr>
              <w:t xml:space="preserve">, </w:t>
            </w:r>
            <w:proofErr w:type="spellStart"/>
            <w:r w:rsidRPr="00F52472">
              <w:rPr>
                <w:sz w:val="22"/>
                <w:szCs w:val="22"/>
              </w:rPr>
              <w:t>stargard</w:t>
            </w:r>
            <w:proofErr w:type="spellEnd"/>
            <w:r w:rsidRPr="00F52472">
              <w:rPr>
                <w:sz w:val="22"/>
                <w:szCs w:val="22"/>
              </w:rPr>
              <w:t xml:space="preserve">, deutschen, alpen, ganz, </w:t>
            </w:r>
            <w:proofErr w:type="spellStart"/>
            <w:r w:rsidRPr="00F52472">
              <w:rPr>
                <w:sz w:val="22"/>
                <w:szCs w:val="22"/>
              </w:rPr>
              <w:lastRenderedPageBreak/>
              <w:t>einheitszeit</w:t>
            </w:r>
            <w:proofErr w:type="spellEnd"/>
            <w:r w:rsidRPr="00F52472">
              <w:rPr>
                <w:sz w:val="22"/>
                <w:szCs w:val="22"/>
              </w:rPr>
              <w:t xml:space="preserve">, reich, </w:t>
            </w:r>
            <w:proofErr w:type="spellStart"/>
            <w:r w:rsidRPr="00F52472">
              <w:rPr>
                <w:sz w:val="22"/>
                <w:szCs w:val="22"/>
              </w:rPr>
              <w:t>meridians</w:t>
            </w:r>
            <w:proofErr w:type="spellEnd"/>
            <w:r w:rsidRPr="00F52472">
              <w:rPr>
                <w:sz w:val="22"/>
                <w:szCs w:val="22"/>
              </w:rPr>
              <w:t xml:space="preserve">, deshalb, </w:t>
            </w:r>
            <w:proofErr w:type="spellStart"/>
            <w:r w:rsidRPr="00F52472">
              <w:rPr>
                <w:sz w:val="22"/>
                <w:szCs w:val="22"/>
              </w:rPr>
              <w:t>dänemark</w:t>
            </w:r>
            <w:proofErr w:type="spellEnd"/>
            <w:r w:rsidRPr="00F52472">
              <w:rPr>
                <w:sz w:val="22"/>
                <w:szCs w:val="22"/>
              </w:rPr>
              <w:t xml:space="preserve">, deutsche, etwa, 12, östlich, </w:t>
            </w:r>
            <w:proofErr w:type="spellStart"/>
            <w:r w:rsidRPr="00F52472">
              <w:rPr>
                <w:sz w:val="22"/>
                <w:szCs w:val="22"/>
              </w:rPr>
              <w:t>belgien</w:t>
            </w:r>
            <w:proofErr w:type="spellEnd"/>
            <w:r w:rsidRPr="00F52472">
              <w:rPr>
                <w:sz w:val="22"/>
                <w:szCs w:val="22"/>
              </w:rPr>
              <w:t xml:space="preserve">, </w:t>
            </w:r>
            <w:proofErr w:type="spellStart"/>
            <w:r w:rsidRPr="00F52472">
              <w:rPr>
                <w:sz w:val="22"/>
                <w:szCs w:val="22"/>
              </w:rPr>
              <w:t>land</w:t>
            </w:r>
            <w:proofErr w:type="spellEnd"/>
            <w:r w:rsidRPr="00F52472">
              <w:rPr>
                <w:sz w:val="22"/>
                <w:szCs w:val="22"/>
              </w:rPr>
              <w:t xml:space="preserve">, </w:t>
            </w:r>
            <w:proofErr w:type="spellStart"/>
            <w:r w:rsidRPr="00F52472">
              <w:rPr>
                <w:sz w:val="22"/>
                <w:szCs w:val="22"/>
              </w:rPr>
              <w:t>zone</w:t>
            </w:r>
            <w:proofErr w:type="spellEnd"/>
            <w:r w:rsidRPr="00F52472">
              <w:rPr>
                <w:sz w:val="22"/>
                <w:szCs w:val="22"/>
              </w:rPr>
              <w:t>, fast, eingeführt</w:t>
            </w:r>
          </w:p>
        </w:tc>
        <w:tc>
          <w:tcPr>
            <w:tcW w:w="2300" w:type="dxa"/>
          </w:tcPr>
          <w:p w14:paraId="26C4C777" w14:textId="7D336C49" w:rsidR="006730DE" w:rsidRPr="00F52472" w:rsidRDefault="00046AF4" w:rsidP="00620C9F">
            <w:pPr>
              <w:rPr>
                <w:sz w:val="22"/>
                <w:szCs w:val="22"/>
              </w:rPr>
            </w:pPr>
            <w:r w:rsidRPr="00F52472">
              <w:rPr>
                <w:sz w:val="22"/>
                <w:szCs w:val="22"/>
              </w:rPr>
              <w:lastRenderedPageBreak/>
              <w:t>Die mitteleuropäische Zeitzone (MEZ)</w:t>
            </w:r>
            <w:r w:rsidR="001673C1" w:rsidRPr="00F52472">
              <w:rPr>
                <w:sz w:val="22"/>
                <w:szCs w:val="22"/>
              </w:rPr>
              <w:t>.</w:t>
            </w:r>
          </w:p>
        </w:tc>
      </w:tr>
      <w:tr w:rsidR="006730DE" w14:paraId="04B7F2D0" w14:textId="77777777" w:rsidTr="00620C9F">
        <w:tc>
          <w:tcPr>
            <w:tcW w:w="1209" w:type="dxa"/>
          </w:tcPr>
          <w:p w14:paraId="32A04177" w14:textId="77777777" w:rsidR="006730DE" w:rsidRPr="00F52472" w:rsidRDefault="006730DE" w:rsidP="00620C9F">
            <w:pPr>
              <w:rPr>
                <w:sz w:val="22"/>
                <w:szCs w:val="22"/>
              </w:rPr>
            </w:pPr>
            <w:r w:rsidRPr="00F52472">
              <w:rPr>
                <w:sz w:val="22"/>
                <w:szCs w:val="22"/>
              </w:rPr>
              <w:t>2</w:t>
            </w:r>
          </w:p>
        </w:tc>
        <w:tc>
          <w:tcPr>
            <w:tcW w:w="1196" w:type="dxa"/>
          </w:tcPr>
          <w:p w14:paraId="48FC3285" w14:textId="50D25B60" w:rsidR="006730DE" w:rsidRPr="00F52472" w:rsidRDefault="006730DE" w:rsidP="00620C9F">
            <w:pPr>
              <w:rPr>
                <w:sz w:val="22"/>
                <w:szCs w:val="22"/>
              </w:rPr>
            </w:pPr>
            <w:r w:rsidRPr="00F52472">
              <w:rPr>
                <w:sz w:val="22"/>
                <w:szCs w:val="22"/>
              </w:rPr>
              <w:t>0.</w:t>
            </w:r>
            <w:r w:rsidR="00377C8E" w:rsidRPr="00F52472">
              <w:rPr>
                <w:sz w:val="22"/>
                <w:szCs w:val="22"/>
              </w:rPr>
              <w:t>354</w:t>
            </w:r>
          </w:p>
        </w:tc>
        <w:tc>
          <w:tcPr>
            <w:tcW w:w="4923" w:type="dxa"/>
          </w:tcPr>
          <w:p w14:paraId="0E2AEC50" w14:textId="2E46DA27" w:rsidR="006730DE" w:rsidRPr="00F52472" w:rsidRDefault="00377C8E" w:rsidP="00620C9F">
            <w:pPr>
              <w:rPr>
                <w:sz w:val="22"/>
                <w:szCs w:val="22"/>
              </w:rPr>
            </w:pPr>
            <w:proofErr w:type="spellStart"/>
            <w:r w:rsidRPr="00F52472">
              <w:rPr>
                <w:sz w:val="22"/>
                <w:szCs w:val="22"/>
              </w:rPr>
              <w:t>klima</w:t>
            </w:r>
            <w:proofErr w:type="spellEnd"/>
            <w:r w:rsidRPr="00F52472">
              <w:rPr>
                <w:sz w:val="22"/>
                <w:szCs w:val="22"/>
              </w:rPr>
              <w:t xml:space="preserve">, alpen, großen, </w:t>
            </w:r>
            <w:proofErr w:type="spellStart"/>
            <w:r w:rsidRPr="00F52472">
              <w:rPr>
                <w:sz w:val="22"/>
                <w:szCs w:val="22"/>
              </w:rPr>
              <w:t>sommer</w:t>
            </w:r>
            <w:proofErr w:type="spellEnd"/>
            <w:r w:rsidRPr="00F52472">
              <w:rPr>
                <w:sz w:val="22"/>
                <w:szCs w:val="22"/>
              </w:rPr>
              <w:t xml:space="preserve">, </w:t>
            </w:r>
            <w:proofErr w:type="spellStart"/>
            <w:r w:rsidRPr="00F52472">
              <w:rPr>
                <w:sz w:val="22"/>
                <w:szCs w:val="22"/>
              </w:rPr>
              <w:t>winter</w:t>
            </w:r>
            <w:proofErr w:type="spellEnd"/>
            <w:r w:rsidRPr="00F52472">
              <w:rPr>
                <w:sz w:val="22"/>
                <w:szCs w:val="22"/>
              </w:rPr>
              <w:t xml:space="preserve">, mehr, </w:t>
            </w:r>
            <w:proofErr w:type="spellStart"/>
            <w:r w:rsidRPr="00F52472">
              <w:rPr>
                <w:sz w:val="22"/>
                <w:szCs w:val="22"/>
              </w:rPr>
              <w:t>gebirge</w:t>
            </w:r>
            <w:proofErr w:type="spellEnd"/>
            <w:r w:rsidRPr="00F52472">
              <w:rPr>
                <w:sz w:val="22"/>
                <w:szCs w:val="22"/>
              </w:rPr>
              <w:t xml:space="preserve">, ganz, südlichen, </w:t>
            </w:r>
            <w:proofErr w:type="spellStart"/>
            <w:r w:rsidRPr="00F52472">
              <w:rPr>
                <w:sz w:val="22"/>
                <w:szCs w:val="22"/>
              </w:rPr>
              <w:t>vegetation</w:t>
            </w:r>
            <w:proofErr w:type="spellEnd"/>
            <w:r w:rsidRPr="00F52472">
              <w:rPr>
                <w:sz w:val="22"/>
                <w:szCs w:val="22"/>
              </w:rPr>
              <w:t xml:space="preserve">, dagegen, </w:t>
            </w:r>
            <w:proofErr w:type="spellStart"/>
            <w:r w:rsidRPr="00F52472">
              <w:rPr>
                <w:sz w:val="22"/>
                <w:szCs w:val="22"/>
              </w:rPr>
              <w:t>boden</w:t>
            </w:r>
            <w:proofErr w:type="spellEnd"/>
            <w:r w:rsidRPr="00F52472">
              <w:rPr>
                <w:sz w:val="22"/>
                <w:szCs w:val="22"/>
              </w:rPr>
              <w:t xml:space="preserve">, deutschen, </w:t>
            </w:r>
            <w:proofErr w:type="spellStart"/>
            <w:r w:rsidRPr="00F52472">
              <w:rPr>
                <w:sz w:val="22"/>
                <w:szCs w:val="22"/>
              </w:rPr>
              <w:t>süden</w:t>
            </w:r>
            <w:proofErr w:type="spellEnd"/>
            <w:r w:rsidRPr="00F52472">
              <w:rPr>
                <w:sz w:val="22"/>
                <w:szCs w:val="22"/>
              </w:rPr>
              <w:t xml:space="preserve">, hälfte, </w:t>
            </w:r>
            <w:proofErr w:type="spellStart"/>
            <w:r w:rsidRPr="00F52472">
              <w:rPr>
                <w:sz w:val="22"/>
                <w:szCs w:val="22"/>
              </w:rPr>
              <w:t>rhein</w:t>
            </w:r>
            <w:proofErr w:type="spellEnd"/>
            <w:r w:rsidRPr="00F52472">
              <w:rPr>
                <w:sz w:val="22"/>
                <w:szCs w:val="22"/>
              </w:rPr>
              <w:t xml:space="preserve">, teil, </w:t>
            </w:r>
            <w:proofErr w:type="spellStart"/>
            <w:r w:rsidRPr="00F52472">
              <w:rPr>
                <w:sz w:val="22"/>
                <w:szCs w:val="22"/>
              </w:rPr>
              <w:t>europa</w:t>
            </w:r>
            <w:proofErr w:type="spellEnd"/>
            <w:r w:rsidRPr="00F52472">
              <w:rPr>
                <w:sz w:val="22"/>
                <w:szCs w:val="22"/>
              </w:rPr>
              <w:t xml:space="preserve">, besonders, wenig, </w:t>
            </w:r>
            <w:proofErr w:type="spellStart"/>
            <w:r w:rsidRPr="00F52472">
              <w:rPr>
                <w:sz w:val="22"/>
                <w:szCs w:val="22"/>
              </w:rPr>
              <w:t>donau</w:t>
            </w:r>
            <w:proofErr w:type="spellEnd"/>
            <w:r w:rsidRPr="00F52472">
              <w:rPr>
                <w:sz w:val="22"/>
                <w:szCs w:val="22"/>
              </w:rPr>
              <w:t xml:space="preserve">, west, </w:t>
            </w:r>
            <w:proofErr w:type="spellStart"/>
            <w:r w:rsidRPr="00F52472">
              <w:rPr>
                <w:sz w:val="22"/>
                <w:szCs w:val="22"/>
              </w:rPr>
              <w:t>staaten</w:t>
            </w:r>
            <w:proofErr w:type="spellEnd"/>
            <w:r w:rsidRPr="00F52472">
              <w:rPr>
                <w:sz w:val="22"/>
                <w:szCs w:val="22"/>
              </w:rPr>
              <w:t xml:space="preserve">, grenzen, größere, meist, liegt, nördliche, norden, </w:t>
            </w:r>
            <w:proofErr w:type="spellStart"/>
            <w:r w:rsidRPr="00F52472">
              <w:rPr>
                <w:sz w:val="22"/>
                <w:szCs w:val="22"/>
              </w:rPr>
              <w:t>flüsse</w:t>
            </w:r>
            <w:proofErr w:type="spellEnd"/>
          </w:p>
        </w:tc>
        <w:tc>
          <w:tcPr>
            <w:tcW w:w="2300" w:type="dxa"/>
          </w:tcPr>
          <w:p w14:paraId="1FB8844B" w14:textId="2EAB5046" w:rsidR="006730DE" w:rsidRPr="00F52472" w:rsidRDefault="00377C8E" w:rsidP="00620C9F">
            <w:pPr>
              <w:rPr>
                <w:sz w:val="22"/>
                <w:szCs w:val="22"/>
              </w:rPr>
            </w:pPr>
            <w:r w:rsidRPr="00F52472">
              <w:rPr>
                <w:sz w:val="22"/>
                <w:szCs w:val="22"/>
              </w:rPr>
              <w:t>Klima</w:t>
            </w:r>
            <w:r w:rsidR="00046AF4" w:rsidRPr="00F52472">
              <w:rPr>
                <w:sz w:val="22"/>
                <w:szCs w:val="22"/>
              </w:rPr>
              <w:t xml:space="preserve"> und </w:t>
            </w:r>
            <w:r w:rsidR="001673C1" w:rsidRPr="00F52472">
              <w:rPr>
                <w:sz w:val="22"/>
                <w:szCs w:val="22"/>
              </w:rPr>
              <w:t>Geografie</w:t>
            </w:r>
            <w:r w:rsidR="00046AF4" w:rsidRPr="00F52472">
              <w:rPr>
                <w:sz w:val="22"/>
                <w:szCs w:val="22"/>
              </w:rPr>
              <w:t>, insbesondere in Europa</w:t>
            </w:r>
            <w:r w:rsidRPr="00F52472">
              <w:rPr>
                <w:sz w:val="22"/>
                <w:szCs w:val="22"/>
              </w:rPr>
              <w:t xml:space="preserve"> –</w:t>
            </w:r>
            <w:r w:rsidR="00046AF4" w:rsidRPr="00F52472">
              <w:rPr>
                <w:sz w:val="22"/>
                <w:szCs w:val="22"/>
              </w:rPr>
              <w:t xml:space="preserve"> </w:t>
            </w:r>
            <w:r w:rsidRPr="00F52472">
              <w:rPr>
                <w:sz w:val="22"/>
                <w:szCs w:val="22"/>
              </w:rPr>
              <w:t>ohne Adjektive mit positiven Konnotationen</w:t>
            </w:r>
            <w:r w:rsidR="001673C1" w:rsidRPr="00F52472">
              <w:rPr>
                <w:sz w:val="22"/>
                <w:szCs w:val="22"/>
              </w:rPr>
              <w:t>.</w:t>
            </w:r>
          </w:p>
        </w:tc>
      </w:tr>
      <w:tr w:rsidR="006730DE" w:rsidRPr="00053C70" w14:paraId="6169B2AF" w14:textId="77777777" w:rsidTr="00620C9F">
        <w:tc>
          <w:tcPr>
            <w:tcW w:w="1209" w:type="dxa"/>
          </w:tcPr>
          <w:p w14:paraId="1FEAC691" w14:textId="77777777" w:rsidR="006730DE" w:rsidRPr="00053C70" w:rsidRDefault="006730DE" w:rsidP="00620C9F">
            <w:pPr>
              <w:rPr>
                <w:sz w:val="22"/>
                <w:szCs w:val="22"/>
              </w:rPr>
            </w:pPr>
            <w:r w:rsidRPr="00053C70">
              <w:rPr>
                <w:sz w:val="22"/>
                <w:szCs w:val="22"/>
              </w:rPr>
              <w:t>3</w:t>
            </w:r>
          </w:p>
        </w:tc>
        <w:tc>
          <w:tcPr>
            <w:tcW w:w="1196" w:type="dxa"/>
          </w:tcPr>
          <w:p w14:paraId="0CD07A93" w14:textId="58C8A7AF" w:rsidR="006730DE" w:rsidRPr="00053C70" w:rsidRDefault="006730DE" w:rsidP="00620C9F">
            <w:pPr>
              <w:rPr>
                <w:sz w:val="22"/>
                <w:szCs w:val="22"/>
              </w:rPr>
            </w:pPr>
            <w:r w:rsidRPr="00053C70">
              <w:rPr>
                <w:sz w:val="22"/>
                <w:szCs w:val="22"/>
              </w:rPr>
              <w:t>0.</w:t>
            </w:r>
            <w:r w:rsidR="00377C8E" w:rsidRPr="00053C70">
              <w:rPr>
                <w:sz w:val="22"/>
                <w:szCs w:val="22"/>
              </w:rPr>
              <w:t>271</w:t>
            </w:r>
          </w:p>
        </w:tc>
        <w:tc>
          <w:tcPr>
            <w:tcW w:w="4923" w:type="dxa"/>
          </w:tcPr>
          <w:p w14:paraId="34FB2156" w14:textId="3DBF77CA" w:rsidR="006730DE" w:rsidRPr="00053C70" w:rsidRDefault="00377C8E" w:rsidP="00620C9F">
            <w:pPr>
              <w:rPr>
                <w:sz w:val="22"/>
                <w:szCs w:val="22"/>
              </w:rPr>
            </w:pPr>
            <w:r w:rsidRPr="00053C70">
              <w:rPr>
                <w:sz w:val="22"/>
                <w:szCs w:val="22"/>
              </w:rPr>
              <w:t xml:space="preserve">ganz, alpen, west, </w:t>
            </w:r>
            <w:proofErr w:type="spellStart"/>
            <w:r w:rsidRPr="00053C70">
              <w:rPr>
                <w:sz w:val="22"/>
                <w:szCs w:val="22"/>
              </w:rPr>
              <w:t>staaten</w:t>
            </w:r>
            <w:proofErr w:type="spellEnd"/>
            <w:r w:rsidRPr="00053C70">
              <w:rPr>
                <w:sz w:val="22"/>
                <w:szCs w:val="22"/>
              </w:rPr>
              <w:t xml:space="preserve">, </w:t>
            </w:r>
            <w:proofErr w:type="spellStart"/>
            <w:r w:rsidRPr="00053C70">
              <w:rPr>
                <w:sz w:val="22"/>
                <w:szCs w:val="22"/>
              </w:rPr>
              <w:t>klima</w:t>
            </w:r>
            <w:proofErr w:type="spellEnd"/>
            <w:r w:rsidRPr="00053C70">
              <w:rPr>
                <w:sz w:val="22"/>
                <w:szCs w:val="22"/>
              </w:rPr>
              <w:t xml:space="preserve">, fast, </w:t>
            </w:r>
            <w:proofErr w:type="spellStart"/>
            <w:r w:rsidRPr="00053C70">
              <w:rPr>
                <w:sz w:val="22"/>
                <w:szCs w:val="22"/>
              </w:rPr>
              <w:t>europa</w:t>
            </w:r>
            <w:proofErr w:type="spellEnd"/>
            <w:r w:rsidRPr="00053C70">
              <w:rPr>
                <w:sz w:val="22"/>
                <w:szCs w:val="22"/>
              </w:rPr>
              <w:t xml:space="preserve">, </w:t>
            </w:r>
            <w:proofErr w:type="spellStart"/>
            <w:r w:rsidRPr="00053C70">
              <w:rPr>
                <w:sz w:val="22"/>
                <w:szCs w:val="22"/>
              </w:rPr>
              <w:t>bevölkerung</w:t>
            </w:r>
            <w:proofErr w:type="spellEnd"/>
            <w:r w:rsidRPr="00053C70">
              <w:rPr>
                <w:sz w:val="22"/>
                <w:szCs w:val="22"/>
              </w:rPr>
              <w:t xml:space="preserve">, </w:t>
            </w:r>
            <w:proofErr w:type="spellStart"/>
            <w:r w:rsidRPr="00053C70">
              <w:rPr>
                <w:sz w:val="22"/>
                <w:szCs w:val="22"/>
              </w:rPr>
              <w:t>kultur</w:t>
            </w:r>
            <w:proofErr w:type="spellEnd"/>
            <w:r w:rsidRPr="00053C70">
              <w:rPr>
                <w:sz w:val="22"/>
                <w:szCs w:val="22"/>
              </w:rPr>
              <w:t xml:space="preserve">, weit, finden, gehört, </w:t>
            </w:r>
            <w:proofErr w:type="spellStart"/>
            <w:r w:rsidRPr="00053C70">
              <w:rPr>
                <w:sz w:val="22"/>
                <w:szCs w:val="22"/>
              </w:rPr>
              <w:t>lage</w:t>
            </w:r>
            <w:proofErr w:type="spellEnd"/>
            <w:r w:rsidRPr="00053C70">
              <w:rPr>
                <w:sz w:val="22"/>
                <w:szCs w:val="22"/>
              </w:rPr>
              <w:t xml:space="preserve">, teile, gedeihen, </w:t>
            </w:r>
            <w:proofErr w:type="spellStart"/>
            <w:r w:rsidRPr="00053C70">
              <w:rPr>
                <w:sz w:val="22"/>
                <w:szCs w:val="22"/>
              </w:rPr>
              <w:t>südeuropa</w:t>
            </w:r>
            <w:proofErr w:type="spellEnd"/>
            <w:r w:rsidRPr="00053C70">
              <w:rPr>
                <w:sz w:val="22"/>
                <w:szCs w:val="22"/>
              </w:rPr>
              <w:t xml:space="preserve">, </w:t>
            </w:r>
            <w:proofErr w:type="spellStart"/>
            <w:r w:rsidRPr="00053C70">
              <w:rPr>
                <w:sz w:val="22"/>
                <w:szCs w:val="22"/>
              </w:rPr>
              <w:t>frankreich</w:t>
            </w:r>
            <w:proofErr w:type="spellEnd"/>
            <w:r w:rsidRPr="00053C70">
              <w:rPr>
                <w:sz w:val="22"/>
                <w:szCs w:val="22"/>
              </w:rPr>
              <w:t xml:space="preserve">, </w:t>
            </w:r>
            <w:proofErr w:type="spellStart"/>
            <w:r w:rsidRPr="00053C70">
              <w:rPr>
                <w:sz w:val="22"/>
                <w:szCs w:val="22"/>
              </w:rPr>
              <w:t>ländern</w:t>
            </w:r>
            <w:proofErr w:type="spellEnd"/>
            <w:r w:rsidRPr="00053C70">
              <w:rPr>
                <w:sz w:val="22"/>
                <w:szCs w:val="22"/>
              </w:rPr>
              <w:t xml:space="preserve">, reg, </w:t>
            </w:r>
            <w:proofErr w:type="spellStart"/>
            <w:r w:rsidRPr="00053C70">
              <w:rPr>
                <w:sz w:val="22"/>
                <w:szCs w:val="22"/>
              </w:rPr>
              <w:t>bez</w:t>
            </w:r>
            <w:proofErr w:type="spellEnd"/>
            <w:r w:rsidRPr="00053C70">
              <w:rPr>
                <w:sz w:val="22"/>
                <w:szCs w:val="22"/>
              </w:rPr>
              <w:t xml:space="preserve">, gebiet, </w:t>
            </w:r>
            <w:proofErr w:type="spellStart"/>
            <w:r w:rsidRPr="00053C70">
              <w:rPr>
                <w:sz w:val="22"/>
                <w:szCs w:val="22"/>
              </w:rPr>
              <w:t>muß</w:t>
            </w:r>
            <w:proofErr w:type="spellEnd"/>
            <w:r w:rsidRPr="00053C70">
              <w:rPr>
                <w:sz w:val="22"/>
                <w:szCs w:val="22"/>
              </w:rPr>
              <w:t xml:space="preserve">, zwei, deutsche, </w:t>
            </w:r>
            <w:proofErr w:type="spellStart"/>
            <w:r w:rsidRPr="00053C70">
              <w:rPr>
                <w:sz w:val="22"/>
                <w:szCs w:val="22"/>
              </w:rPr>
              <w:t>ber</w:t>
            </w:r>
            <w:proofErr w:type="spellEnd"/>
            <w:r w:rsidRPr="00053C70">
              <w:rPr>
                <w:sz w:val="22"/>
                <w:szCs w:val="22"/>
              </w:rPr>
              <w:t xml:space="preserve">, teil, </w:t>
            </w:r>
            <w:proofErr w:type="spellStart"/>
            <w:r w:rsidRPr="00053C70">
              <w:rPr>
                <w:sz w:val="22"/>
                <w:szCs w:val="22"/>
              </w:rPr>
              <w:t>tiefland</w:t>
            </w:r>
            <w:proofErr w:type="spellEnd"/>
            <w:r w:rsidRPr="00053C70">
              <w:rPr>
                <w:sz w:val="22"/>
                <w:szCs w:val="22"/>
              </w:rPr>
              <w:t xml:space="preserve">, </w:t>
            </w:r>
            <w:proofErr w:type="spellStart"/>
            <w:r w:rsidRPr="00053C70">
              <w:rPr>
                <w:sz w:val="22"/>
                <w:szCs w:val="22"/>
              </w:rPr>
              <w:t>germanen</w:t>
            </w:r>
            <w:proofErr w:type="spellEnd"/>
            <w:r w:rsidRPr="00053C70">
              <w:rPr>
                <w:sz w:val="22"/>
                <w:szCs w:val="22"/>
              </w:rPr>
              <w:t xml:space="preserve">, </w:t>
            </w:r>
            <w:proofErr w:type="spellStart"/>
            <w:r w:rsidRPr="00053C70">
              <w:rPr>
                <w:sz w:val="22"/>
                <w:szCs w:val="22"/>
              </w:rPr>
              <w:t>uud</w:t>
            </w:r>
            <w:proofErr w:type="spellEnd"/>
            <w:r w:rsidRPr="00053C70">
              <w:rPr>
                <w:sz w:val="22"/>
                <w:szCs w:val="22"/>
              </w:rPr>
              <w:t>, bevölkerte</w:t>
            </w:r>
          </w:p>
        </w:tc>
        <w:tc>
          <w:tcPr>
            <w:tcW w:w="2300" w:type="dxa"/>
          </w:tcPr>
          <w:p w14:paraId="213AA21B" w14:textId="2C5F7219" w:rsidR="006730DE" w:rsidRPr="00053C70" w:rsidRDefault="00046AF4" w:rsidP="00620C9F">
            <w:pPr>
              <w:rPr>
                <w:sz w:val="22"/>
                <w:szCs w:val="22"/>
              </w:rPr>
            </w:pPr>
            <w:r w:rsidRPr="00053C70">
              <w:rPr>
                <w:sz w:val="22"/>
                <w:szCs w:val="22"/>
              </w:rPr>
              <w:t xml:space="preserve">Mitteleuropa als Kulturgemeinschaft </w:t>
            </w:r>
            <w:r w:rsidR="00D20362" w:rsidRPr="00053C70">
              <w:rPr>
                <w:sz w:val="22"/>
                <w:szCs w:val="22"/>
              </w:rPr>
              <w:t xml:space="preserve">– ideologische, geopolitische Aussagen in </w:t>
            </w:r>
            <w:r w:rsidR="00D20362" w:rsidRPr="00053C70">
              <w:rPr>
                <w:i/>
                <w:iCs/>
                <w:sz w:val="22"/>
                <w:szCs w:val="22"/>
              </w:rPr>
              <w:t>neutraler</w:t>
            </w:r>
            <w:r w:rsidR="00D20362" w:rsidRPr="00053C70">
              <w:rPr>
                <w:sz w:val="22"/>
                <w:szCs w:val="22"/>
              </w:rPr>
              <w:t xml:space="preserve"> Sprache</w:t>
            </w:r>
            <w:r w:rsidR="001673C1" w:rsidRPr="00053C70">
              <w:rPr>
                <w:sz w:val="22"/>
                <w:szCs w:val="22"/>
              </w:rPr>
              <w:t>.</w:t>
            </w:r>
          </w:p>
        </w:tc>
      </w:tr>
    </w:tbl>
    <w:p w14:paraId="3D1C26AB" w14:textId="60A16ECF" w:rsidR="00EE339B" w:rsidRPr="00053C70" w:rsidRDefault="00EE339B" w:rsidP="00EE339B">
      <w:pPr>
        <w:rPr>
          <w:sz w:val="22"/>
          <w:szCs w:val="22"/>
        </w:rPr>
      </w:pPr>
      <w:r w:rsidRPr="00053C70">
        <w:rPr>
          <w:sz w:val="22"/>
          <w:szCs w:val="22"/>
        </w:rPr>
        <w:t>Positive Sätze (Sentiment 4-5, 2731 Sätze):</w:t>
      </w:r>
    </w:p>
    <w:tbl>
      <w:tblPr>
        <w:tblStyle w:val="Tabel-Gitter"/>
        <w:tblW w:w="9628" w:type="dxa"/>
        <w:tblLook w:val="04A0" w:firstRow="1" w:lastRow="0" w:firstColumn="1" w:lastColumn="0" w:noHBand="0" w:noVBand="1"/>
      </w:tblPr>
      <w:tblGrid>
        <w:gridCol w:w="1209"/>
        <w:gridCol w:w="1196"/>
        <w:gridCol w:w="4923"/>
        <w:gridCol w:w="2300"/>
      </w:tblGrid>
      <w:tr w:rsidR="000865FB" w14:paraId="34FC2E12" w14:textId="77777777" w:rsidTr="00EE339B">
        <w:tc>
          <w:tcPr>
            <w:tcW w:w="1209" w:type="dxa"/>
          </w:tcPr>
          <w:p w14:paraId="7C04513F" w14:textId="77777777" w:rsidR="00EE339B" w:rsidRPr="00F52472" w:rsidRDefault="00EE339B" w:rsidP="00620C9F">
            <w:pPr>
              <w:rPr>
                <w:sz w:val="22"/>
                <w:szCs w:val="22"/>
              </w:rPr>
            </w:pPr>
            <w:r w:rsidRPr="00F52472">
              <w:rPr>
                <w:sz w:val="22"/>
                <w:szCs w:val="22"/>
              </w:rPr>
              <w:t>Kategorie</w:t>
            </w:r>
          </w:p>
        </w:tc>
        <w:tc>
          <w:tcPr>
            <w:tcW w:w="1196" w:type="dxa"/>
          </w:tcPr>
          <w:p w14:paraId="4CADEA01" w14:textId="77777777" w:rsidR="00EE339B" w:rsidRPr="00F52472" w:rsidRDefault="00EE339B" w:rsidP="00620C9F">
            <w:pPr>
              <w:rPr>
                <w:sz w:val="22"/>
                <w:szCs w:val="22"/>
              </w:rPr>
            </w:pPr>
            <w:r w:rsidRPr="00F52472">
              <w:rPr>
                <w:sz w:val="22"/>
                <w:szCs w:val="22"/>
              </w:rPr>
              <w:t>Relative Frequenz (0.0-1.0)</w:t>
            </w:r>
          </w:p>
        </w:tc>
        <w:tc>
          <w:tcPr>
            <w:tcW w:w="4923" w:type="dxa"/>
          </w:tcPr>
          <w:p w14:paraId="46F6F59D" w14:textId="77777777" w:rsidR="00EE339B" w:rsidRPr="00F52472" w:rsidRDefault="00EE339B" w:rsidP="00620C9F">
            <w:pPr>
              <w:rPr>
                <w:sz w:val="22"/>
                <w:szCs w:val="22"/>
              </w:rPr>
            </w:pPr>
            <w:r w:rsidRPr="00F52472">
              <w:rPr>
                <w:sz w:val="22"/>
                <w:szCs w:val="22"/>
              </w:rPr>
              <w:t>Besonders charakteristische Wörter</w:t>
            </w:r>
          </w:p>
        </w:tc>
        <w:tc>
          <w:tcPr>
            <w:tcW w:w="2300" w:type="dxa"/>
          </w:tcPr>
          <w:p w14:paraId="0B396C4B" w14:textId="77777777" w:rsidR="00EE339B" w:rsidRPr="00F52472" w:rsidRDefault="00EE339B" w:rsidP="00620C9F">
            <w:pPr>
              <w:rPr>
                <w:sz w:val="22"/>
                <w:szCs w:val="22"/>
              </w:rPr>
            </w:pPr>
            <w:r w:rsidRPr="00F52472">
              <w:rPr>
                <w:sz w:val="22"/>
                <w:szCs w:val="22"/>
              </w:rPr>
              <w:t>Analyse</w:t>
            </w:r>
          </w:p>
        </w:tc>
      </w:tr>
      <w:tr w:rsidR="000865FB" w14:paraId="1197EC98" w14:textId="77777777" w:rsidTr="00EE339B">
        <w:tc>
          <w:tcPr>
            <w:tcW w:w="1209" w:type="dxa"/>
          </w:tcPr>
          <w:p w14:paraId="4980448D" w14:textId="77777777" w:rsidR="00EE339B" w:rsidRPr="00F52472" w:rsidRDefault="00EE339B" w:rsidP="00620C9F">
            <w:pPr>
              <w:rPr>
                <w:sz w:val="22"/>
                <w:szCs w:val="22"/>
              </w:rPr>
            </w:pPr>
            <w:r w:rsidRPr="00F52472">
              <w:rPr>
                <w:sz w:val="22"/>
                <w:szCs w:val="22"/>
              </w:rPr>
              <w:t>1</w:t>
            </w:r>
          </w:p>
        </w:tc>
        <w:tc>
          <w:tcPr>
            <w:tcW w:w="1196" w:type="dxa"/>
          </w:tcPr>
          <w:p w14:paraId="58D2B129" w14:textId="2512D542" w:rsidR="00EE339B" w:rsidRPr="00F52472" w:rsidRDefault="00EE339B" w:rsidP="00620C9F">
            <w:pPr>
              <w:rPr>
                <w:sz w:val="22"/>
                <w:szCs w:val="22"/>
              </w:rPr>
            </w:pPr>
            <w:r w:rsidRPr="00F52472">
              <w:rPr>
                <w:sz w:val="22"/>
                <w:szCs w:val="22"/>
              </w:rPr>
              <w:t>0.420</w:t>
            </w:r>
          </w:p>
        </w:tc>
        <w:tc>
          <w:tcPr>
            <w:tcW w:w="4923" w:type="dxa"/>
          </w:tcPr>
          <w:p w14:paraId="25E346DD" w14:textId="26C36297" w:rsidR="00EE339B" w:rsidRPr="00F52472" w:rsidRDefault="00EE339B" w:rsidP="00620C9F">
            <w:pPr>
              <w:rPr>
                <w:sz w:val="22"/>
                <w:szCs w:val="22"/>
              </w:rPr>
            </w:pPr>
            <w:r w:rsidRPr="00F52472">
              <w:rPr>
                <w:sz w:val="22"/>
                <w:szCs w:val="22"/>
              </w:rPr>
              <w:t xml:space="preserve">zeit, </w:t>
            </w:r>
            <w:proofErr w:type="spellStart"/>
            <w:r w:rsidRPr="00F52472">
              <w:rPr>
                <w:sz w:val="22"/>
                <w:szCs w:val="22"/>
              </w:rPr>
              <w:t>deutschland</w:t>
            </w:r>
            <w:proofErr w:type="spellEnd"/>
            <w:r w:rsidRPr="00F52472">
              <w:rPr>
                <w:sz w:val="22"/>
                <w:szCs w:val="22"/>
              </w:rPr>
              <w:t xml:space="preserve">, </w:t>
            </w:r>
            <w:proofErr w:type="spellStart"/>
            <w:r w:rsidRPr="00F52472">
              <w:rPr>
                <w:sz w:val="22"/>
                <w:szCs w:val="22"/>
              </w:rPr>
              <w:t>ungarn</w:t>
            </w:r>
            <w:proofErr w:type="spellEnd"/>
            <w:r w:rsidRPr="00F52472">
              <w:rPr>
                <w:sz w:val="22"/>
                <w:szCs w:val="22"/>
              </w:rPr>
              <w:t xml:space="preserve">, </w:t>
            </w:r>
            <w:proofErr w:type="spellStart"/>
            <w:r w:rsidRPr="00F52472">
              <w:rPr>
                <w:sz w:val="22"/>
                <w:szCs w:val="22"/>
              </w:rPr>
              <w:t>staaten</w:t>
            </w:r>
            <w:proofErr w:type="spellEnd"/>
            <w:r w:rsidRPr="00F52472">
              <w:rPr>
                <w:sz w:val="22"/>
                <w:szCs w:val="22"/>
              </w:rPr>
              <w:t xml:space="preserve">, großen, </w:t>
            </w:r>
            <w:proofErr w:type="spellStart"/>
            <w:r w:rsidRPr="00F52472">
              <w:rPr>
                <w:sz w:val="22"/>
                <w:szCs w:val="22"/>
              </w:rPr>
              <w:t>italien</w:t>
            </w:r>
            <w:proofErr w:type="spellEnd"/>
            <w:r w:rsidRPr="00F52472">
              <w:rPr>
                <w:sz w:val="22"/>
                <w:szCs w:val="22"/>
              </w:rPr>
              <w:t xml:space="preserve">, </w:t>
            </w:r>
            <w:proofErr w:type="spellStart"/>
            <w:r w:rsidRPr="00F52472">
              <w:rPr>
                <w:sz w:val="22"/>
                <w:szCs w:val="22"/>
              </w:rPr>
              <w:t>schweiz</w:t>
            </w:r>
            <w:proofErr w:type="spellEnd"/>
            <w:r w:rsidRPr="00F52472">
              <w:rPr>
                <w:sz w:val="22"/>
                <w:szCs w:val="22"/>
              </w:rPr>
              <w:t xml:space="preserve">, reich, </w:t>
            </w:r>
            <w:proofErr w:type="spellStart"/>
            <w:r w:rsidRPr="00F52472">
              <w:rPr>
                <w:sz w:val="22"/>
                <w:szCs w:val="22"/>
              </w:rPr>
              <w:t>österreich</w:t>
            </w:r>
            <w:proofErr w:type="spellEnd"/>
            <w:r w:rsidRPr="00F52472">
              <w:rPr>
                <w:sz w:val="22"/>
                <w:szCs w:val="22"/>
              </w:rPr>
              <w:t xml:space="preserve">, </w:t>
            </w:r>
            <w:proofErr w:type="spellStart"/>
            <w:r w:rsidRPr="00F52472">
              <w:rPr>
                <w:sz w:val="22"/>
                <w:szCs w:val="22"/>
              </w:rPr>
              <w:t>lage</w:t>
            </w:r>
            <w:proofErr w:type="spellEnd"/>
            <w:r w:rsidRPr="00F52472">
              <w:rPr>
                <w:sz w:val="22"/>
                <w:szCs w:val="22"/>
              </w:rPr>
              <w:t xml:space="preserve">, </w:t>
            </w:r>
            <w:proofErr w:type="spellStart"/>
            <w:r w:rsidRPr="00F52472">
              <w:rPr>
                <w:sz w:val="22"/>
                <w:szCs w:val="22"/>
              </w:rPr>
              <w:t>nord</w:t>
            </w:r>
            <w:proofErr w:type="spellEnd"/>
            <w:r w:rsidRPr="00F52472">
              <w:rPr>
                <w:sz w:val="22"/>
                <w:szCs w:val="22"/>
              </w:rPr>
              <w:t xml:space="preserve">, deutschen, </w:t>
            </w:r>
            <w:proofErr w:type="spellStart"/>
            <w:r w:rsidRPr="00F52472">
              <w:rPr>
                <w:sz w:val="22"/>
                <w:szCs w:val="22"/>
              </w:rPr>
              <w:t>europa</w:t>
            </w:r>
            <w:proofErr w:type="spellEnd"/>
            <w:r w:rsidRPr="00F52472">
              <w:rPr>
                <w:sz w:val="22"/>
                <w:szCs w:val="22"/>
              </w:rPr>
              <w:t xml:space="preserve">, west, </w:t>
            </w:r>
            <w:proofErr w:type="spellStart"/>
            <w:r w:rsidRPr="00F52472">
              <w:rPr>
                <w:sz w:val="22"/>
                <w:szCs w:val="22"/>
              </w:rPr>
              <w:t>frankreich</w:t>
            </w:r>
            <w:proofErr w:type="spellEnd"/>
            <w:r w:rsidRPr="00F52472">
              <w:rPr>
                <w:sz w:val="22"/>
                <w:szCs w:val="22"/>
              </w:rPr>
              <w:t xml:space="preserve">, ganz, </w:t>
            </w:r>
            <w:proofErr w:type="spellStart"/>
            <w:r w:rsidRPr="00F52472">
              <w:rPr>
                <w:sz w:val="22"/>
                <w:szCs w:val="22"/>
              </w:rPr>
              <w:t>dänemark</w:t>
            </w:r>
            <w:proofErr w:type="spellEnd"/>
            <w:r w:rsidRPr="00F52472">
              <w:rPr>
                <w:sz w:val="22"/>
                <w:szCs w:val="22"/>
              </w:rPr>
              <w:t xml:space="preserve">, </w:t>
            </w:r>
            <w:proofErr w:type="spellStart"/>
            <w:r w:rsidRPr="00F52472">
              <w:rPr>
                <w:sz w:val="22"/>
                <w:szCs w:val="22"/>
              </w:rPr>
              <w:t>handel</w:t>
            </w:r>
            <w:proofErr w:type="spellEnd"/>
            <w:r w:rsidRPr="00F52472">
              <w:rPr>
                <w:sz w:val="22"/>
                <w:szCs w:val="22"/>
              </w:rPr>
              <w:t xml:space="preserve">, </w:t>
            </w:r>
            <w:proofErr w:type="spellStart"/>
            <w:r w:rsidRPr="00F52472">
              <w:rPr>
                <w:sz w:val="22"/>
                <w:szCs w:val="22"/>
              </w:rPr>
              <w:t>meridian</w:t>
            </w:r>
            <w:proofErr w:type="spellEnd"/>
            <w:r w:rsidRPr="00F52472">
              <w:rPr>
                <w:sz w:val="22"/>
                <w:szCs w:val="22"/>
              </w:rPr>
              <w:t xml:space="preserve">, 15, </w:t>
            </w:r>
            <w:proofErr w:type="spellStart"/>
            <w:r w:rsidRPr="00F52472">
              <w:rPr>
                <w:sz w:val="22"/>
                <w:szCs w:val="22"/>
              </w:rPr>
              <w:t>rußland</w:t>
            </w:r>
            <w:proofErr w:type="spellEnd"/>
            <w:r w:rsidRPr="00F52472">
              <w:rPr>
                <w:sz w:val="22"/>
                <w:szCs w:val="22"/>
              </w:rPr>
              <w:t xml:space="preserve">, </w:t>
            </w:r>
            <w:proofErr w:type="spellStart"/>
            <w:r w:rsidRPr="00F52472">
              <w:rPr>
                <w:sz w:val="22"/>
                <w:szCs w:val="22"/>
              </w:rPr>
              <w:t>belgien</w:t>
            </w:r>
            <w:proofErr w:type="spellEnd"/>
            <w:r w:rsidRPr="00F52472">
              <w:rPr>
                <w:sz w:val="22"/>
                <w:szCs w:val="22"/>
              </w:rPr>
              <w:t xml:space="preserve">, </w:t>
            </w:r>
            <w:proofErr w:type="spellStart"/>
            <w:r w:rsidRPr="00F52472">
              <w:rPr>
                <w:sz w:val="22"/>
                <w:szCs w:val="22"/>
              </w:rPr>
              <w:t>länder</w:t>
            </w:r>
            <w:proofErr w:type="spellEnd"/>
            <w:r w:rsidRPr="00F52472">
              <w:rPr>
                <w:sz w:val="22"/>
                <w:szCs w:val="22"/>
              </w:rPr>
              <w:t xml:space="preserve">, </w:t>
            </w:r>
            <w:proofErr w:type="spellStart"/>
            <w:r w:rsidRPr="00F52472">
              <w:rPr>
                <w:sz w:val="22"/>
                <w:szCs w:val="22"/>
              </w:rPr>
              <w:t>europas</w:t>
            </w:r>
            <w:proofErr w:type="spellEnd"/>
            <w:r w:rsidRPr="00F52472">
              <w:rPr>
                <w:sz w:val="22"/>
                <w:szCs w:val="22"/>
              </w:rPr>
              <w:t xml:space="preserve">, </w:t>
            </w:r>
            <w:proofErr w:type="spellStart"/>
            <w:r w:rsidRPr="00F52472">
              <w:rPr>
                <w:sz w:val="22"/>
                <w:szCs w:val="22"/>
              </w:rPr>
              <w:t>donau</w:t>
            </w:r>
            <w:proofErr w:type="spellEnd"/>
            <w:r w:rsidRPr="00F52472">
              <w:rPr>
                <w:sz w:val="22"/>
                <w:szCs w:val="22"/>
              </w:rPr>
              <w:t xml:space="preserve">, wurde, </w:t>
            </w:r>
            <w:proofErr w:type="spellStart"/>
            <w:r w:rsidRPr="00F52472">
              <w:rPr>
                <w:sz w:val="22"/>
                <w:szCs w:val="22"/>
              </w:rPr>
              <w:t>halbinsel</w:t>
            </w:r>
            <w:proofErr w:type="spellEnd"/>
            <w:r w:rsidRPr="00F52472">
              <w:rPr>
                <w:sz w:val="22"/>
                <w:szCs w:val="22"/>
              </w:rPr>
              <w:t xml:space="preserve">, deutsche, fast, </w:t>
            </w:r>
            <w:proofErr w:type="spellStart"/>
            <w:r w:rsidRPr="00F52472">
              <w:rPr>
                <w:sz w:val="22"/>
                <w:szCs w:val="22"/>
              </w:rPr>
              <w:t>meer</w:t>
            </w:r>
            <w:proofErr w:type="spellEnd"/>
          </w:p>
        </w:tc>
        <w:tc>
          <w:tcPr>
            <w:tcW w:w="2300" w:type="dxa"/>
          </w:tcPr>
          <w:p w14:paraId="1B226561" w14:textId="383067B3" w:rsidR="00EE339B" w:rsidRPr="00F52472" w:rsidRDefault="00D20362" w:rsidP="00620C9F">
            <w:pPr>
              <w:rPr>
                <w:sz w:val="22"/>
                <w:szCs w:val="22"/>
              </w:rPr>
            </w:pPr>
            <w:r w:rsidRPr="00F52472">
              <w:rPr>
                <w:sz w:val="22"/>
                <w:szCs w:val="22"/>
              </w:rPr>
              <w:t>Mitteleuropa als –(</w:t>
            </w:r>
            <w:proofErr w:type="spellStart"/>
            <w:r w:rsidRPr="00F52472">
              <w:rPr>
                <w:sz w:val="22"/>
                <w:szCs w:val="22"/>
              </w:rPr>
              <w:t>Wirtschafts</w:t>
            </w:r>
            <w:proofErr w:type="spellEnd"/>
            <w:r w:rsidRPr="00F52472">
              <w:rPr>
                <w:sz w:val="22"/>
                <w:szCs w:val="22"/>
              </w:rPr>
              <w:t>)raum, bestehend aus Deutschland und seinen Nachbarländern</w:t>
            </w:r>
            <w:r w:rsidR="001673C1" w:rsidRPr="00F52472">
              <w:rPr>
                <w:sz w:val="22"/>
                <w:szCs w:val="22"/>
              </w:rPr>
              <w:t>.</w:t>
            </w:r>
          </w:p>
        </w:tc>
      </w:tr>
      <w:tr w:rsidR="000865FB" w14:paraId="04F97FD4" w14:textId="77777777" w:rsidTr="00EE339B">
        <w:tc>
          <w:tcPr>
            <w:tcW w:w="1209" w:type="dxa"/>
          </w:tcPr>
          <w:p w14:paraId="0C5C3918" w14:textId="77777777" w:rsidR="00EE339B" w:rsidRPr="00F52472" w:rsidRDefault="00EE339B" w:rsidP="00620C9F">
            <w:pPr>
              <w:rPr>
                <w:sz w:val="22"/>
                <w:szCs w:val="22"/>
              </w:rPr>
            </w:pPr>
            <w:r w:rsidRPr="00F52472">
              <w:rPr>
                <w:sz w:val="22"/>
                <w:szCs w:val="22"/>
              </w:rPr>
              <w:t>2</w:t>
            </w:r>
          </w:p>
        </w:tc>
        <w:tc>
          <w:tcPr>
            <w:tcW w:w="1196" w:type="dxa"/>
          </w:tcPr>
          <w:p w14:paraId="49071832" w14:textId="50269DA5" w:rsidR="00EE339B" w:rsidRPr="00F52472" w:rsidRDefault="00EE339B" w:rsidP="00620C9F">
            <w:pPr>
              <w:rPr>
                <w:sz w:val="22"/>
                <w:szCs w:val="22"/>
              </w:rPr>
            </w:pPr>
            <w:r w:rsidRPr="00F52472">
              <w:rPr>
                <w:sz w:val="22"/>
                <w:szCs w:val="22"/>
              </w:rPr>
              <w:t>0.321</w:t>
            </w:r>
          </w:p>
        </w:tc>
        <w:tc>
          <w:tcPr>
            <w:tcW w:w="4923" w:type="dxa"/>
          </w:tcPr>
          <w:p w14:paraId="30382522" w14:textId="68322341" w:rsidR="00EE339B" w:rsidRPr="00F52472" w:rsidRDefault="00EE339B" w:rsidP="00620C9F">
            <w:pPr>
              <w:rPr>
                <w:sz w:val="22"/>
                <w:szCs w:val="22"/>
              </w:rPr>
            </w:pPr>
            <w:r w:rsidRPr="00F52472">
              <w:rPr>
                <w:sz w:val="22"/>
                <w:szCs w:val="22"/>
              </w:rPr>
              <w:t xml:space="preserve">alpen, zeit, teil, </w:t>
            </w:r>
            <w:proofErr w:type="spellStart"/>
            <w:r w:rsidRPr="00F52472">
              <w:rPr>
                <w:sz w:val="22"/>
                <w:szCs w:val="22"/>
              </w:rPr>
              <w:t>mittelmeer</w:t>
            </w:r>
            <w:proofErr w:type="spellEnd"/>
            <w:r w:rsidRPr="00F52472">
              <w:rPr>
                <w:sz w:val="22"/>
                <w:szCs w:val="22"/>
              </w:rPr>
              <w:t xml:space="preserve">, </w:t>
            </w:r>
            <w:proofErr w:type="spellStart"/>
            <w:r w:rsidRPr="00F52472">
              <w:rPr>
                <w:sz w:val="22"/>
                <w:szCs w:val="22"/>
              </w:rPr>
              <w:t>deutschland</w:t>
            </w:r>
            <w:proofErr w:type="spellEnd"/>
            <w:r w:rsidRPr="00F52472">
              <w:rPr>
                <w:sz w:val="22"/>
                <w:szCs w:val="22"/>
              </w:rPr>
              <w:t xml:space="preserve">, verkehr, bilden, </w:t>
            </w:r>
            <w:proofErr w:type="spellStart"/>
            <w:r w:rsidRPr="00F52472">
              <w:rPr>
                <w:sz w:val="22"/>
                <w:szCs w:val="22"/>
              </w:rPr>
              <w:t>europa</w:t>
            </w:r>
            <w:proofErr w:type="spellEnd"/>
            <w:r w:rsidRPr="00F52472">
              <w:rPr>
                <w:sz w:val="22"/>
                <w:szCs w:val="22"/>
              </w:rPr>
              <w:t xml:space="preserve">, </w:t>
            </w:r>
            <w:proofErr w:type="spellStart"/>
            <w:r w:rsidRPr="00F52472">
              <w:rPr>
                <w:sz w:val="22"/>
                <w:szCs w:val="22"/>
              </w:rPr>
              <w:t>gebirge</w:t>
            </w:r>
            <w:proofErr w:type="spellEnd"/>
            <w:r w:rsidRPr="00F52472">
              <w:rPr>
                <w:sz w:val="22"/>
                <w:szCs w:val="22"/>
              </w:rPr>
              <w:t xml:space="preserve">, </w:t>
            </w:r>
            <w:proofErr w:type="spellStart"/>
            <w:r w:rsidRPr="00F52472">
              <w:rPr>
                <w:sz w:val="22"/>
                <w:szCs w:val="22"/>
              </w:rPr>
              <w:t>italien</w:t>
            </w:r>
            <w:proofErr w:type="spellEnd"/>
            <w:r w:rsidRPr="00F52472">
              <w:rPr>
                <w:sz w:val="22"/>
                <w:szCs w:val="22"/>
              </w:rPr>
              <w:t xml:space="preserve">, </w:t>
            </w:r>
            <w:proofErr w:type="spellStart"/>
            <w:r w:rsidRPr="00F52472">
              <w:rPr>
                <w:sz w:val="22"/>
                <w:szCs w:val="22"/>
              </w:rPr>
              <w:t>ostsee</w:t>
            </w:r>
            <w:proofErr w:type="spellEnd"/>
            <w:r w:rsidRPr="00F52472">
              <w:rPr>
                <w:sz w:val="22"/>
                <w:szCs w:val="22"/>
              </w:rPr>
              <w:t xml:space="preserve">, </w:t>
            </w:r>
            <w:proofErr w:type="spellStart"/>
            <w:r w:rsidRPr="00F52472">
              <w:rPr>
                <w:sz w:val="22"/>
                <w:szCs w:val="22"/>
              </w:rPr>
              <w:t>nord</w:t>
            </w:r>
            <w:proofErr w:type="spellEnd"/>
            <w:r w:rsidRPr="00F52472">
              <w:rPr>
                <w:sz w:val="22"/>
                <w:szCs w:val="22"/>
              </w:rPr>
              <w:t xml:space="preserve">, </w:t>
            </w:r>
            <w:proofErr w:type="spellStart"/>
            <w:r w:rsidRPr="00F52472">
              <w:rPr>
                <w:sz w:val="22"/>
                <w:szCs w:val="22"/>
              </w:rPr>
              <w:t>mittelgebirge</w:t>
            </w:r>
            <w:proofErr w:type="spellEnd"/>
            <w:r w:rsidRPr="00F52472">
              <w:rPr>
                <w:sz w:val="22"/>
                <w:szCs w:val="22"/>
              </w:rPr>
              <w:t xml:space="preserve">, </w:t>
            </w:r>
            <w:proofErr w:type="spellStart"/>
            <w:r w:rsidRPr="00F52472">
              <w:rPr>
                <w:sz w:val="22"/>
                <w:szCs w:val="22"/>
              </w:rPr>
              <w:t>tiefebene</w:t>
            </w:r>
            <w:proofErr w:type="spellEnd"/>
            <w:r w:rsidRPr="00F52472">
              <w:rPr>
                <w:sz w:val="22"/>
                <w:szCs w:val="22"/>
              </w:rPr>
              <w:t xml:space="preserve">, deutsche, große, </w:t>
            </w:r>
            <w:proofErr w:type="spellStart"/>
            <w:r w:rsidRPr="00F52472">
              <w:rPr>
                <w:sz w:val="22"/>
                <w:szCs w:val="22"/>
              </w:rPr>
              <w:t>kaiser</w:t>
            </w:r>
            <w:proofErr w:type="spellEnd"/>
            <w:r w:rsidRPr="00F52472">
              <w:rPr>
                <w:sz w:val="22"/>
                <w:szCs w:val="22"/>
              </w:rPr>
              <w:t xml:space="preserve">, </w:t>
            </w:r>
            <w:proofErr w:type="spellStart"/>
            <w:r w:rsidRPr="00F52472">
              <w:rPr>
                <w:sz w:val="22"/>
                <w:szCs w:val="22"/>
              </w:rPr>
              <w:t>rhein</w:t>
            </w:r>
            <w:proofErr w:type="spellEnd"/>
            <w:r w:rsidRPr="00F52472">
              <w:rPr>
                <w:sz w:val="22"/>
                <w:szCs w:val="22"/>
              </w:rPr>
              <w:t xml:space="preserve">, deutschen, bildet, </w:t>
            </w:r>
            <w:proofErr w:type="spellStart"/>
            <w:r w:rsidRPr="00F52472">
              <w:rPr>
                <w:sz w:val="22"/>
                <w:szCs w:val="22"/>
              </w:rPr>
              <w:t>obst</w:t>
            </w:r>
            <w:proofErr w:type="spellEnd"/>
            <w:r w:rsidRPr="00F52472">
              <w:rPr>
                <w:sz w:val="22"/>
                <w:szCs w:val="22"/>
              </w:rPr>
              <w:t xml:space="preserve">, </w:t>
            </w:r>
            <w:proofErr w:type="spellStart"/>
            <w:r w:rsidRPr="00F52472">
              <w:rPr>
                <w:sz w:val="22"/>
                <w:szCs w:val="22"/>
              </w:rPr>
              <w:t>wein</w:t>
            </w:r>
            <w:proofErr w:type="spellEnd"/>
            <w:r w:rsidRPr="00F52472">
              <w:rPr>
                <w:sz w:val="22"/>
                <w:szCs w:val="22"/>
              </w:rPr>
              <w:t xml:space="preserve">, </w:t>
            </w:r>
            <w:proofErr w:type="spellStart"/>
            <w:r w:rsidRPr="00F52472">
              <w:rPr>
                <w:sz w:val="22"/>
                <w:szCs w:val="22"/>
              </w:rPr>
              <w:t>umfaßt</w:t>
            </w:r>
            <w:proofErr w:type="spellEnd"/>
            <w:r w:rsidRPr="00F52472">
              <w:rPr>
                <w:sz w:val="22"/>
                <w:szCs w:val="22"/>
              </w:rPr>
              <w:t xml:space="preserve">, ebenen, </w:t>
            </w:r>
            <w:proofErr w:type="spellStart"/>
            <w:r w:rsidRPr="00F52472">
              <w:rPr>
                <w:sz w:val="22"/>
                <w:szCs w:val="22"/>
              </w:rPr>
              <w:t>frankreichs</w:t>
            </w:r>
            <w:proofErr w:type="spellEnd"/>
            <w:r w:rsidRPr="00F52472">
              <w:rPr>
                <w:sz w:val="22"/>
                <w:szCs w:val="22"/>
              </w:rPr>
              <w:t xml:space="preserve">, </w:t>
            </w:r>
            <w:proofErr w:type="spellStart"/>
            <w:r w:rsidRPr="00F52472">
              <w:rPr>
                <w:sz w:val="22"/>
                <w:szCs w:val="22"/>
              </w:rPr>
              <w:t>lage</w:t>
            </w:r>
            <w:proofErr w:type="spellEnd"/>
            <w:r w:rsidRPr="00F52472">
              <w:rPr>
                <w:sz w:val="22"/>
                <w:szCs w:val="22"/>
              </w:rPr>
              <w:t xml:space="preserve">, neben, ebenso, </w:t>
            </w:r>
            <w:proofErr w:type="spellStart"/>
            <w:r w:rsidRPr="00F52472">
              <w:rPr>
                <w:sz w:val="22"/>
                <w:szCs w:val="22"/>
              </w:rPr>
              <w:t>frankreich</w:t>
            </w:r>
            <w:proofErr w:type="spellEnd"/>
            <w:r w:rsidRPr="00F52472">
              <w:rPr>
                <w:sz w:val="22"/>
                <w:szCs w:val="22"/>
              </w:rPr>
              <w:t xml:space="preserve">, </w:t>
            </w:r>
            <w:proofErr w:type="spellStart"/>
            <w:r w:rsidRPr="00F52472">
              <w:rPr>
                <w:sz w:val="22"/>
                <w:szCs w:val="22"/>
              </w:rPr>
              <w:t>masse</w:t>
            </w:r>
            <w:proofErr w:type="spellEnd"/>
          </w:p>
        </w:tc>
        <w:tc>
          <w:tcPr>
            <w:tcW w:w="2300" w:type="dxa"/>
          </w:tcPr>
          <w:p w14:paraId="74F56390" w14:textId="42550FBE" w:rsidR="00EE339B" w:rsidRPr="00F52472" w:rsidRDefault="000865FB" w:rsidP="00620C9F">
            <w:pPr>
              <w:rPr>
                <w:sz w:val="22"/>
                <w:szCs w:val="22"/>
              </w:rPr>
            </w:pPr>
            <w:r w:rsidRPr="00F52472">
              <w:rPr>
                <w:sz w:val="22"/>
                <w:szCs w:val="22"/>
              </w:rPr>
              <w:t xml:space="preserve">Mitteleuropa als Raum mit schöner </w:t>
            </w:r>
            <w:r w:rsidR="00D20362" w:rsidRPr="00F52472">
              <w:rPr>
                <w:sz w:val="22"/>
                <w:szCs w:val="22"/>
              </w:rPr>
              <w:t>Naturgeografie, Reichtum und Wohlstand</w:t>
            </w:r>
            <w:r w:rsidR="001673C1" w:rsidRPr="00F52472">
              <w:rPr>
                <w:sz w:val="22"/>
                <w:szCs w:val="22"/>
              </w:rPr>
              <w:t>.</w:t>
            </w:r>
          </w:p>
        </w:tc>
      </w:tr>
      <w:tr w:rsidR="000865FB" w14:paraId="576ED3E6" w14:textId="77777777" w:rsidTr="00EE339B">
        <w:tc>
          <w:tcPr>
            <w:tcW w:w="1209" w:type="dxa"/>
          </w:tcPr>
          <w:p w14:paraId="72A9ACDF" w14:textId="77777777" w:rsidR="00EE339B" w:rsidRPr="00F52472" w:rsidRDefault="00EE339B" w:rsidP="00620C9F">
            <w:pPr>
              <w:rPr>
                <w:sz w:val="22"/>
                <w:szCs w:val="22"/>
              </w:rPr>
            </w:pPr>
            <w:r w:rsidRPr="00F52472">
              <w:rPr>
                <w:sz w:val="22"/>
                <w:szCs w:val="22"/>
              </w:rPr>
              <w:t>3</w:t>
            </w:r>
          </w:p>
        </w:tc>
        <w:tc>
          <w:tcPr>
            <w:tcW w:w="1196" w:type="dxa"/>
          </w:tcPr>
          <w:p w14:paraId="7259E470" w14:textId="66C479B3" w:rsidR="00EE339B" w:rsidRPr="00F52472" w:rsidRDefault="00EE339B" w:rsidP="00620C9F">
            <w:pPr>
              <w:rPr>
                <w:sz w:val="22"/>
                <w:szCs w:val="22"/>
              </w:rPr>
            </w:pPr>
            <w:r w:rsidRPr="00F52472">
              <w:rPr>
                <w:sz w:val="22"/>
                <w:szCs w:val="22"/>
              </w:rPr>
              <w:t>0.258</w:t>
            </w:r>
          </w:p>
        </w:tc>
        <w:tc>
          <w:tcPr>
            <w:tcW w:w="4923" w:type="dxa"/>
          </w:tcPr>
          <w:p w14:paraId="7D9D9F95" w14:textId="5D75C622" w:rsidR="00EE339B" w:rsidRPr="00F52472" w:rsidRDefault="00EE339B" w:rsidP="00620C9F">
            <w:pPr>
              <w:rPr>
                <w:sz w:val="22"/>
                <w:szCs w:val="22"/>
              </w:rPr>
            </w:pPr>
            <w:proofErr w:type="spellStart"/>
            <w:r w:rsidRPr="00F52472">
              <w:rPr>
                <w:sz w:val="22"/>
                <w:szCs w:val="22"/>
              </w:rPr>
              <w:t>länderkunde</w:t>
            </w:r>
            <w:proofErr w:type="spellEnd"/>
            <w:r w:rsidRPr="00F52472">
              <w:rPr>
                <w:sz w:val="22"/>
                <w:szCs w:val="22"/>
              </w:rPr>
              <w:t xml:space="preserve">, deutschen, reiches, </w:t>
            </w:r>
            <w:proofErr w:type="spellStart"/>
            <w:r w:rsidRPr="00F52472">
              <w:rPr>
                <w:sz w:val="22"/>
                <w:szCs w:val="22"/>
              </w:rPr>
              <w:t>berlin</w:t>
            </w:r>
            <w:proofErr w:type="spellEnd"/>
            <w:r w:rsidRPr="00F52472">
              <w:rPr>
                <w:sz w:val="22"/>
                <w:szCs w:val="22"/>
              </w:rPr>
              <w:t xml:space="preserve">, größte, reich, </w:t>
            </w:r>
            <w:proofErr w:type="spellStart"/>
            <w:r w:rsidRPr="00F52472">
              <w:rPr>
                <w:sz w:val="22"/>
                <w:szCs w:val="22"/>
              </w:rPr>
              <w:t>deutschland</w:t>
            </w:r>
            <w:proofErr w:type="spellEnd"/>
            <w:r w:rsidRPr="00F52472">
              <w:rPr>
                <w:sz w:val="22"/>
                <w:szCs w:val="22"/>
              </w:rPr>
              <w:t xml:space="preserve">, wichtigsten, erste, zeit, beiden, </w:t>
            </w:r>
            <w:proofErr w:type="spellStart"/>
            <w:r w:rsidRPr="00F52472">
              <w:rPr>
                <w:sz w:val="22"/>
                <w:szCs w:val="22"/>
              </w:rPr>
              <w:t>stadt</w:t>
            </w:r>
            <w:proofErr w:type="spellEnd"/>
            <w:r w:rsidRPr="00F52472">
              <w:rPr>
                <w:sz w:val="22"/>
                <w:szCs w:val="22"/>
              </w:rPr>
              <w:t xml:space="preserve">, europäischen, gehört, </w:t>
            </w:r>
            <w:proofErr w:type="spellStart"/>
            <w:r w:rsidRPr="00F52472">
              <w:rPr>
                <w:sz w:val="22"/>
                <w:szCs w:val="22"/>
              </w:rPr>
              <w:t>universität</w:t>
            </w:r>
            <w:proofErr w:type="spellEnd"/>
            <w:r w:rsidRPr="00F52472">
              <w:rPr>
                <w:sz w:val="22"/>
                <w:szCs w:val="22"/>
              </w:rPr>
              <w:t xml:space="preserve">, </w:t>
            </w:r>
            <w:proofErr w:type="spellStart"/>
            <w:r w:rsidRPr="00F52472">
              <w:rPr>
                <w:sz w:val="22"/>
                <w:szCs w:val="22"/>
              </w:rPr>
              <w:t>frankreich</w:t>
            </w:r>
            <w:proofErr w:type="spellEnd"/>
            <w:r w:rsidRPr="00F52472">
              <w:rPr>
                <w:sz w:val="22"/>
                <w:szCs w:val="22"/>
              </w:rPr>
              <w:t xml:space="preserve">, zahlreichen, </w:t>
            </w:r>
            <w:proofErr w:type="spellStart"/>
            <w:r w:rsidRPr="00F52472">
              <w:rPr>
                <w:sz w:val="22"/>
                <w:szCs w:val="22"/>
              </w:rPr>
              <w:t>bedeutung</w:t>
            </w:r>
            <w:proofErr w:type="spellEnd"/>
            <w:r w:rsidRPr="00F52472">
              <w:rPr>
                <w:sz w:val="22"/>
                <w:szCs w:val="22"/>
              </w:rPr>
              <w:t xml:space="preserve">, insbesondere, </w:t>
            </w:r>
            <w:proofErr w:type="spellStart"/>
            <w:r w:rsidRPr="00F52472">
              <w:rPr>
                <w:sz w:val="22"/>
                <w:szCs w:val="22"/>
              </w:rPr>
              <w:t>deutschlands</w:t>
            </w:r>
            <w:proofErr w:type="spellEnd"/>
            <w:r w:rsidRPr="00F52472">
              <w:rPr>
                <w:sz w:val="22"/>
                <w:szCs w:val="22"/>
              </w:rPr>
              <w:t xml:space="preserve">, </w:t>
            </w:r>
            <w:proofErr w:type="spellStart"/>
            <w:r w:rsidRPr="00F52472">
              <w:rPr>
                <w:sz w:val="22"/>
                <w:szCs w:val="22"/>
              </w:rPr>
              <w:t>donau</w:t>
            </w:r>
            <w:proofErr w:type="spellEnd"/>
            <w:r w:rsidRPr="00F52472">
              <w:rPr>
                <w:sz w:val="22"/>
                <w:szCs w:val="22"/>
              </w:rPr>
              <w:t xml:space="preserve">, 30, 15, deutsche, </w:t>
            </w:r>
            <w:proofErr w:type="spellStart"/>
            <w:r w:rsidRPr="00F52472">
              <w:rPr>
                <w:sz w:val="22"/>
                <w:szCs w:val="22"/>
              </w:rPr>
              <w:t>länder</w:t>
            </w:r>
            <w:proofErr w:type="spellEnd"/>
            <w:r w:rsidRPr="00F52472">
              <w:rPr>
                <w:sz w:val="22"/>
                <w:szCs w:val="22"/>
              </w:rPr>
              <w:t xml:space="preserve">, </w:t>
            </w:r>
            <w:proofErr w:type="spellStart"/>
            <w:r w:rsidRPr="00F52472">
              <w:rPr>
                <w:sz w:val="22"/>
                <w:szCs w:val="22"/>
              </w:rPr>
              <w:t>europas</w:t>
            </w:r>
            <w:proofErr w:type="spellEnd"/>
            <w:r w:rsidRPr="00F52472">
              <w:rPr>
                <w:sz w:val="22"/>
                <w:szCs w:val="22"/>
              </w:rPr>
              <w:t xml:space="preserve">, </w:t>
            </w:r>
            <w:proofErr w:type="spellStart"/>
            <w:r w:rsidRPr="00F52472">
              <w:rPr>
                <w:sz w:val="22"/>
                <w:szCs w:val="22"/>
              </w:rPr>
              <w:t>entwicklung</w:t>
            </w:r>
            <w:proofErr w:type="spellEnd"/>
            <w:r w:rsidRPr="00F52472">
              <w:rPr>
                <w:sz w:val="22"/>
                <w:szCs w:val="22"/>
              </w:rPr>
              <w:t xml:space="preserve">, ii, vii, </w:t>
            </w:r>
            <w:proofErr w:type="spellStart"/>
            <w:r w:rsidRPr="00F52472">
              <w:rPr>
                <w:sz w:val="22"/>
                <w:szCs w:val="22"/>
              </w:rPr>
              <w:t>europa</w:t>
            </w:r>
            <w:proofErr w:type="spellEnd"/>
          </w:p>
        </w:tc>
        <w:tc>
          <w:tcPr>
            <w:tcW w:w="2300" w:type="dxa"/>
          </w:tcPr>
          <w:p w14:paraId="230023EC" w14:textId="5449CF87" w:rsidR="00EE339B" w:rsidRPr="00F52472" w:rsidRDefault="00D20362" w:rsidP="00620C9F">
            <w:pPr>
              <w:rPr>
                <w:sz w:val="22"/>
                <w:szCs w:val="22"/>
              </w:rPr>
            </w:pPr>
            <w:r w:rsidRPr="00F52472">
              <w:rPr>
                <w:sz w:val="22"/>
                <w:szCs w:val="22"/>
              </w:rPr>
              <w:t>Das Deutsche Reich als Mitte der Zivilisation</w:t>
            </w:r>
            <w:r w:rsidR="001673C1" w:rsidRPr="00F52472">
              <w:rPr>
                <w:sz w:val="22"/>
                <w:szCs w:val="22"/>
              </w:rPr>
              <w:t>.</w:t>
            </w:r>
          </w:p>
        </w:tc>
      </w:tr>
    </w:tbl>
    <w:p w14:paraId="1177D467" w14:textId="77777777" w:rsidR="00EE339B" w:rsidRDefault="00EE339B" w:rsidP="000E678B"/>
    <w:sectPr w:rsidR="00EE339B">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7FD05" w14:textId="77777777" w:rsidR="00483080" w:rsidRDefault="00483080" w:rsidP="000E678B">
      <w:pPr>
        <w:spacing w:after="0" w:line="240" w:lineRule="auto"/>
      </w:pPr>
      <w:r>
        <w:separator/>
      </w:r>
    </w:p>
    <w:p w14:paraId="4CB2832E" w14:textId="77777777" w:rsidR="00483080" w:rsidRDefault="00483080"/>
  </w:endnote>
  <w:endnote w:type="continuationSeparator" w:id="0">
    <w:p w14:paraId="1FB81004" w14:textId="77777777" w:rsidR="00483080" w:rsidRDefault="00483080" w:rsidP="000E678B">
      <w:pPr>
        <w:spacing w:after="0" w:line="240" w:lineRule="auto"/>
      </w:pPr>
      <w:r>
        <w:continuationSeparator/>
      </w:r>
    </w:p>
    <w:p w14:paraId="734B3A4C" w14:textId="77777777" w:rsidR="00483080" w:rsidRDefault="004830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7215050"/>
      <w:docPartObj>
        <w:docPartGallery w:val="Page Numbers (Bottom of Page)"/>
        <w:docPartUnique/>
      </w:docPartObj>
    </w:sdtPr>
    <w:sdtContent>
      <w:p w14:paraId="272D47B6" w14:textId="55C37990" w:rsidR="000E678B" w:rsidRDefault="000E678B">
        <w:pPr>
          <w:pStyle w:val="Sidefod"/>
          <w:jc w:val="center"/>
        </w:pPr>
        <w:r>
          <w:fldChar w:fldCharType="begin"/>
        </w:r>
        <w:r>
          <w:instrText>PAGE   \* MERGEFORMAT</w:instrText>
        </w:r>
        <w:r>
          <w:fldChar w:fldCharType="separate"/>
        </w:r>
        <w:r>
          <w:rPr>
            <w:lang w:val="da-DK"/>
          </w:rPr>
          <w:t>2</w:t>
        </w:r>
        <w:r>
          <w:fldChar w:fldCharType="end"/>
        </w:r>
        <w:r w:rsidR="0036562C">
          <w:t xml:space="preserve"> </w:t>
        </w:r>
        <w:r w:rsidR="004448B7">
          <w:t>/ 11</w:t>
        </w:r>
      </w:p>
    </w:sdtContent>
  </w:sdt>
  <w:p w14:paraId="6A5505D3" w14:textId="77777777" w:rsidR="000E678B" w:rsidRDefault="000E678B">
    <w:pPr>
      <w:pStyle w:val="Sidefod"/>
    </w:pPr>
  </w:p>
  <w:p w14:paraId="7A5D8C6E" w14:textId="77777777" w:rsidR="00CA2A87" w:rsidRDefault="00CA2A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7CD10" w14:textId="77777777" w:rsidR="00483080" w:rsidRDefault="00483080" w:rsidP="000E678B">
      <w:pPr>
        <w:spacing w:after="0" w:line="240" w:lineRule="auto"/>
      </w:pPr>
      <w:r>
        <w:separator/>
      </w:r>
    </w:p>
    <w:p w14:paraId="44F2B9ED" w14:textId="77777777" w:rsidR="00483080" w:rsidRDefault="00483080"/>
  </w:footnote>
  <w:footnote w:type="continuationSeparator" w:id="0">
    <w:p w14:paraId="0500DB24" w14:textId="77777777" w:rsidR="00483080" w:rsidRDefault="00483080" w:rsidP="000E678B">
      <w:pPr>
        <w:spacing w:after="0" w:line="240" w:lineRule="auto"/>
      </w:pPr>
      <w:r>
        <w:continuationSeparator/>
      </w:r>
    </w:p>
    <w:p w14:paraId="0CE3A250" w14:textId="77777777" w:rsidR="00483080" w:rsidRDefault="0048308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EB9"/>
    <w:multiLevelType w:val="hybridMultilevel"/>
    <w:tmpl w:val="94F876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557A1A"/>
    <w:multiLevelType w:val="hybridMultilevel"/>
    <w:tmpl w:val="1420972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46F4097"/>
    <w:multiLevelType w:val="hybridMultilevel"/>
    <w:tmpl w:val="30D4C37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86E017F"/>
    <w:multiLevelType w:val="hybridMultilevel"/>
    <w:tmpl w:val="0AEC5990"/>
    <w:lvl w:ilvl="0" w:tplc="999C9554">
      <w:numFmt w:val="bullet"/>
      <w:lvlText w:val="-"/>
      <w:lvlJc w:val="left"/>
      <w:pPr>
        <w:ind w:left="720" w:hanging="360"/>
      </w:pPr>
      <w:rPr>
        <w:rFonts w:ascii="LM Roman 12" w:eastAsiaTheme="minorHAnsi" w:hAnsi="LM Roman 12"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6AB60CB"/>
    <w:multiLevelType w:val="hybridMultilevel"/>
    <w:tmpl w:val="3CE47C14"/>
    <w:lvl w:ilvl="0" w:tplc="999C9554">
      <w:numFmt w:val="bullet"/>
      <w:lvlText w:val="-"/>
      <w:lvlJc w:val="left"/>
      <w:pPr>
        <w:ind w:left="720" w:hanging="360"/>
      </w:pPr>
      <w:rPr>
        <w:rFonts w:ascii="LM Roman 12" w:eastAsiaTheme="minorHAnsi" w:hAnsi="LM Roman 12"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B5F2FB8"/>
    <w:multiLevelType w:val="hybridMultilevel"/>
    <w:tmpl w:val="40F4398E"/>
    <w:lvl w:ilvl="0" w:tplc="8A5666D2">
      <w:numFmt w:val="bullet"/>
      <w:lvlText w:val="-"/>
      <w:lvlJc w:val="left"/>
      <w:pPr>
        <w:ind w:left="720" w:hanging="360"/>
      </w:pPr>
      <w:rPr>
        <w:rFonts w:ascii="LM Roman 12" w:eastAsiaTheme="minorHAnsi" w:hAnsi="LM Roman 12"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46B1729"/>
    <w:multiLevelType w:val="hybridMultilevel"/>
    <w:tmpl w:val="8542D7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57D3DC1"/>
    <w:multiLevelType w:val="hybridMultilevel"/>
    <w:tmpl w:val="BDD66F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FC4132C"/>
    <w:multiLevelType w:val="hybridMultilevel"/>
    <w:tmpl w:val="7ECCF0FA"/>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5910BBA"/>
    <w:multiLevelType w:val="hybridMultilevel"/>
    <w:tmpl w:val="B3762B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9772378"/>
    <w:multiLevelType w:val="hybridMultilevel"/>
    <w:tmpl w:val="C214070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7F425EC7"/>
    <w:multiLevelType w:val="hybridMultilevel"/>
    <w:tmpl w:val="EA320B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479573327">
    <w:abstractNumId w:val="10"/>
  </w:num>
  <w:num w:numId="2" w16cid:durableId="1240363714">
    <w:abstractNumId w:val="9"/>
  </w:num>
  <w:num w:numId="3" w16cid:durableId="119997569">
    <w:abstractNumId w:val="7"/>
  </w:num>
  <w:num w:numId="4" w16cid:durableId="305553903">
    <w:abstractNumId w:val="4"/>
  </w:num>
  <w:num w:numId="5" w16cid:durableId="256061884">
    <w:abstractNumId w:val="3"/>
  </w:num>
  <w:num w:numId="6" w16cid:durableId="1772697208">
    <w:abstractNumId w:val="6"/>
  </w:num>
  <w:num w:numId="7" w16cid:durableId="1687052439">
    <w:abstractNumId w:val="5"/>
  </w:num>
  <w:num w:numId="8" w16cid:durableId="47539464">
    <w:abstractNumId w:val="1"/>
  </w:num>
  <w:num w:numId="9" w16cid:durableId="458035427">
    <w:abstractNumId w:val="0"/>
  </w:num>
  <w:num w:numId="10" w16cid:durableId="480393143">
    <w:abstractNumId w:val="2"/>
  </w:num>
  <w:num w:numId="11" w16cid:durableId="26412241">
    <w:abstractNumId w:val="11"/>
  </w:num>
  <w:num w:numId="12" w16cid:durableId="530847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40"/>
    <w:rsid w:val="000012ED"/>
    <w:rsid w:val="00015F81"/>
    <w:rsid w:val="00032DCF"/>
    <w:rsid w:val="00046AF4"/>
    <w:rsid w:val="00053C70"/>
    <w:rsid w:val="0006656C"/>
    <w:rsid w:val="00067E1D"/>
    <w:rsid w:val="00085046"/>
    <w:rsid w:val="000865FB"/>
    <w:rsid w:val="00090DC7"/>
    <w:rsid w:val="0009126F"/>
    <w:rsid w:val="00093F96"/>
    <w:rsid w:val="00094E52"/>
    <w:rsid w:val="0009627F"/>
    <w:rsid w:val="000A07FF"/>
    <w:rsid w:val="000B0A59"/>
    <w:rsid w:val="000B5560"/>
    <w:rsid w:val="000C40E0"/>
    <w:rsid w:val="000D4F3C"/>
    <w:rsid w:val="000E44EB"/>
    <w:rsid w:val="000E4917"/>
    <w:rsid w:val="000E678B"/>
    <w:rsid w:val="000E740C"/>
    <w:rsid w:val="00100564"/>
    <w:rsid w:val="00112725"/>
    <w:rsid w:val="00112D4E"/>
    <w:rsid w:val="00120FD0"/>
    <w:rsid w:val="00124935"/>
    <w:rsid w:val="00133253"/>
    <w:rsid w:val="00136256"/>
    <w:rsid w:val="00140CE6"/>
    <w:rsid w:val="0015154B"/>
    <w:rsid w:val="00166D4E"/>
    <w:rsid w:val="001673C1"/>
    <w:rsid w:val="00167D4A"/>
    <w:rsid w:val="0017150C"/>
    <w:rsid w:val="0018523B"/>
    <w:rsid w:val="0018538D"/>
    <w:rsid w:val="00186814"/>
    <w:rsid w:val="001939E0"/>
    <w:rsid w:val="001A4E44"/>
    <w:rsid w:val="001B2D49"/>
    <w:rsid w:val="001C1B1B"/>
    <w:rsid w:val="001C7BC6"/>
    <w:rsid w:val="001D5D69"/>
    <w:rsid w:val="001E220F"/>
    <w:rsid w:val="001F4E87"/>
    <w:rsid w:val="002024C8"/>
    <w:rsid w:val="00206725"/>
    <w:rsid w:val="002130F0"/>
    <w:rsid w:val="0022555E"/>
    <w:rsid w:val="00226415"/>
    <w:rsid w:val="00231905"/>
    <w:rsid w:val="00245DDA"/>
    <w:rsid w:val="00252480"/>
    <w:rsid w:val="00260E04"/>
    <w:rsid w:val="00266C08"/>
    <w:rsid w:val="00272F98"/>
    <w:rsid w:val="0027560A"/>
    <w:rsid w:val="0027794A"/>
    <w:rsid w:val="0029545B"/>
    <w:rsid w:val="002A6962"/>
    <w:rsid w:val="002A71F6"/>
    <w:rsid w:val="002C0916"/>
    <w:rsid w:val="002C0FB8"/>
    <w:rsid w:val="002E0FB3"/>
    <w:rsid w:val="002E395D"/>
    <w:rsid w:val="002E79EC"/>
    <w:rsid w:val="002E7CBE"/>
    <w:rsid w:val="00302148"/>
    <w:rsid w:val="00303A4E"/>
    <w:rsid w:val="00307D17"/>
    <w:rsid w:val="003102DE"/>
    <w:rsid w:val="00317ADE"/>
    <w:rsid w:val="00331B94"/>
    <w:rsid w:val="00333B2B"/>
    <w:rsid w:val="00350C42"/>
    <w:rsid w:val="00352C44"/>
    <w:rsid w:val="00362945"/>
    <w:rsid w:val="0036562C"/>
    <w:rsid w:val="00366D65"/>
    <w:rsid w:val="00376942"/>
    <w:rsid w:val="00377C8E"/>
    <w:rsid w:val="00392A08"/>
    <w:rsid w:val="003A1C7E"/>
    <w:rsid w:val="003B3A6C"/>
    <w:rsid w:val="003C4BC1"/>
    <w:rsid w:val="003D1852"/>
    <w:rsid w:val="003D2459"/>
    <w:rsid w:val="003D3FF6"/>
    <w:rsid w:val="003D4240"/>
    <w:rsid w:val="003E266A"/>
    <w:rsid w:val="003E4CF5"/>
    <w:rsid w:val="003F27B3"/>
    <w:rsid w:val="00402436"/>
    <w:rsid w:val="00413180"/>
    <w:rsid w:val="00420F4B"/>
    <w:rsid w:val="0042198B"/>
    <w:rsid w:val="00424A7F"/>
    <w:rsid w:val="00431841"/>
    <w:rsid w:val="00434E6E"/>
    <w:rsid w:val="004448B7"/>
    <w:rsid w:val="00447720"/>
    <w:rsid w:val="0046010B"/>
    <w:rsid w:val="00464950"/>
    <w:rsid w:val="00483080"/>
    <w:rsid w:val="00483F0C"/>
    <w:rsid w:val="00484B40"/>
    <w:rsid w:val="0049061B"/>
    <w:rsid w:val="004A4849"/>
    <w:rsid w:val="004C0F75"/>
    <w:rsid w:val="004C3052"/>
    <w:rsid w:val="004C77E8"/>
    <w:rsid w:val="004D2673"/>
    <w:rsid w:val="004E5B70"/>
    <w:rsid w:val="004E607C"/>
    <w:rsid w:val="004E7402"/>
    <w:rsid w:val="004E7AD2"/>
    <w:rsid w:val="004F062C"/>
    <w:rsid w:val="00501044"/>
    <w:rsid w:val="00501EAF"/>
    <w:rsid w:val="00502557"/>
    <w:rsid w:val="005059AC"/>
    <w:rsid w:val="00513E51"/>
    <w:rsid w:val="0052539F"/>
    <w:rsid w:val="00525461"/>
    <w:rsid w:val="0052616A"/>
    <w:rsid w:val="0053439C"/>
    <w:rsid w:val="005376F4"/>
    <w:rsid w:val="00541203"/>
    <w:rsid w:val="00542518"/>
    <w:rsid w:val="00547AA7"/>
    <w:rsid w:val="00551AB2"/>
    <w:rsid w:val="00557001"/>
    <w:rsid w:val="00560DBA"/>
    <w:rsid w:val="00562640"/>
    <w:rsid w:val="005676B3"/>
    <w:rsid w:val="00571575"/>
    <w:rsid w:val="00571DB7"/>
    <w:rsid w:val="0058506F"/>
    <w:rsid w:val="0058524B"/>
    <w:rsid w:val="00587BC6"/>
    <w:rsid w:val="00590A85"/>
    <w:rsid w:val="005B17FB"/>
    <w:rsid w:val="005B754C"/>
    <w:rsid w:val="005C516D"/>
    <w:rsid w:val="005C5C4B"/>
    <w:rsid w:val="005D291F"/>
    <w:rsid w:val="005D4A82"/>
    <w:rsid w:val="005D6109"/>
    <w:rsid w:val="005F4C0A"/>
    <w:rsid w:val="00604B2B"/>
    <w:rsid w:val="006231E0"/>
    <w:rsid w:val="0063255D"/>
    <w:rsid w:val="00635AB7"/>
    <w:rsid w:val="00642F27"/>
    <w:rsid w:val="006506AA"/>
    <w:rsid w:val="006609CC"/>
    <w:rsid w:val="00660F6E"/>
    <w:rsid w:val="00667F42"/>
    <w:rsid w:val="006724DE"/>
    <w:rsid w:val="006730DE"/>
    <w:rsid w:val="0067380C"/>
    <w:rsid w:val="0067677F"/>
    <w:rsid w:val="006C4FF8"/>
    <w:rsid w:val="006E0E16"/>
    <w:rsid w:val="006E63AF"/>
    <w:rsid w:val="006E7FE8"/>
    <w:rsid w:val="006F7A72"/>
    <w:rsid w:val="00702E99"/>
    <w:rsid w:val="00706177"/>
    <w:rsid w:val="00740860"/>
    <w:rsid w:val="00740D1B"/>
    <w:rsid w:val="00746834"/>
    <w:rsid w:val="00751008"/>
    <w:rsid w:val="00753BF8"/>
    <w:rsid w:val="007541DB"/>
    <w:rsid w:val="00784C70"/>
    <w:rsid w:val="0079020A"/>
    <w:rsid w:val="00791E25"/>
    <w:rsid w:val="00794C02"/>
    <w:rsid w:val="007A2E81"/>
    <w:rsid w:val="007B20D6"/>
    <w:rsid w:val="007B21B5"/>
    <w:rsid w:val="007B7FDC"/>
    <w:rsid w:val="007C5E87"/>
    <w:rsid w:val="007E2153"/>
    <w:rsid w:val="007E2774"/>
    <w:rsid w:val="007E4C5D"/>
    <w:rsid w:val="007F65FA"/>
    <w:rsid w:val="007F6AC7"/>
    <w:rsid w:val="008043E0"/>
    <w:rsid w:val="008109CF"/>
    <w:rsid w:val="00823F8C"/>
    <w:rsid w:val="0083561D"/>
    <w:rsid w:val="00836F15"/>
    <w:rsid w:val="0084492D"/>
    <w:rsid w:val="00853E25"/>
    <w:rsid w:val="008575CD"/>
    <w:rsid w:val="008716C3"/>
    <w:rsid w:val="008748DF"/>
    <w:rsid w:val="00896972"/>
    <w:rsid w:val="00896B90"/>
    <w:rsid w:val="008B3740"/>
    <w:rsid w:val="008B7E4D"/>
    <w:rsid w:val="008D4840"/>
    <w:rsid w:val="008E4FC8"/>
    <w:rsid w:val="008E5833"/>
    <w:rsid w:val="008E5B6E"/>
    <w:rsid w:val="008F7AC6"/>
    <w:rsid w:val="008F7EC9"/>
    <w:rsid w:val="00912081"/>
    <w:rsid w:val="00912F5E"/>
    <w:rsid w:val="00913864"/>
    <w:rsid w:val="00927BB7"/>
    <w:rsid w:val="00940F3C"/>
    <w:rsid w:val="0094544F"/>
    <w:rsid w:val="00970900"/>
    <w:rsid w:val="00981AA2"/>
    <w:rsid w:val="009A4076"/>
    <w:rsid w:val="009B0DF6"/>
    <w:rsid w:val="009B6CEF"/>
    <w:rsid w:val="009D3BDF"/>
    <w:rsid w:val="00A03B3A"/>
    <w:rsid w:val="00A1418C"/>
    <w:rsid w:val="00A16AD6"/>
    <w:rsid w:val="00A17CF5"/>
    <w:rsid w:val="00A20B31"/>
    <w:rsid w:val="00A23D1F"/>
    <w:rsid w:val="00A25BB9"/>
    <w:rsid w:val="00A31F4E"/>
    <w:rsid w:val="00A31F56"/>
    <w:rsid w:val="00A375F2"/>
    <w:rsid w:val="00A674AA"/>
    <w:rsid w:val="00A75870"/>
    <w:rsid w:val="00A828C3"/>
    <w:rsid w:val="00A84069"/>
    <w:rsid w:val="00A84C10"/>
    <w:rsid w:val="00AB373B"/>
    <w:rsid w:val="00AB7429"/>
    <w:rsid w:val="00AC5392"/>
    <w:rsid w:val="00AC6E34"/>
    <w:rsid w:val="00AD519E"/>
    <w:rsid w:val="00AE3187"/>
    <w:rsid w:val="00AE3C59"/>
    <w:rsid w:val="00AF3484"/>
    <w:rsid w:val="00AF4699"/>
    <w:rsid w:val="00B02456"/>
    <w:rsid w:val="00B0555C"/>
    <w:rsid w:val="00B12EDD"/>
    <w:rsid w:val="00B14B36"/>
    <w:rsid w:val="00B31664"/>
    <w:rsid w:val="00B33D85"/>
    <w:rsid w:val="00B33DFF"/>
    <w:rsid w:val="00B353CD"/>
    <w:rsid w:val="00B3714B"/>
    <w:rsid w:val="00B51317"/>
    <w:rsid w:val="00B549B0"/>
    <w:rsid w:val="00B8260C"/>
    <w:rsid w:val="00B8297E"/>
    <w:rsid w:val="00B83D7E"/>
    <w:rsid w:val="00B873D6"/>
    <w:rsid w:val="00B87E4C"/>
    <w:rsid w:val="00B90624"/>
    <w:rsid w:val="00BA7289"/>
    <w:rsid w:val="00BB7EDE"/>
    <w:rsid w:val="00BC1C48"/>
    <w:rsid w:val="00BC2641"/>
    <w:rsid w:val="00BD598C"/>
    <w:rsid w:val="00BD71B1"/>
    <w:rsid w:val="00BD7CEA"/>
    <w:rsid w:val="00BF7CDE"/>
    <w:rsid w:val="00C174B1"/>
    <w:rsid w:val="00C2147F"/>
    <w:rsid w:val="00C23251"/>
    <w:rsid w:val="00C30950"/>
    <w:rsid w:val="00C3443C"/>
    <w:rsid w:val="00C42B90"/>
    <w:rsid w:val="00C46C1D"/>
    <w:rsid w:val="00C65357"/>
    <w:rsid w:val="00C74E74"/>
    <w:rsid w:val="00C752F3"/>
    <w:rsid w:val="00C95A0F"/>
    <w:rsid w:val="00C9645A"/>
    <w:rsid w:val="00CA2A87"/>
    <w:rsid w:val="00CA54FD"/>
    <w:rsid w:val="00CA6F91"/>
    <w:rsid w:val="00CB1CAC"/>
    <w:rsid w:val="00CB2B85"/>
    <w:rsid w:val="00CB5774"/>
    <w:rsid w:val="00CC0741"/>
    <w:rsid w:val="00CD08DD"/>
    <w:rsid w:val="00CE5F6F"/>
    <w:rsid w:val="00CF1592"/>
    <w:rsid w:val="00CF5B48"/>
    <w:rsid w:val="00D07C35"/>
    <w:rsid w:val="00D14A6D"/>
    <w:rsid w:val="00D20362"/>
    <w:rsid w:val="00D26624"/>
    <w:rsid w:val="00D32E5F"/>
    <w:rsid w:val="00D365CF"/>
    <w:rsid w:val="00D40CCF"/>
    <w:rsid w:val="00D42526"/>
    <w:rsid w:val="00D43F1E"/>
    <w:rsid w:val="00D47187"/>
    <w:rsid w:val="00D54271"/>
    <w:rsid w:val="00D5480F"/>
    <w:rsid w:val="00D81264"/>
    <w:rsid w:val="00D91888"/>
    <w:rsid w:val="00DB210F"/>
    <w:rsid w:val="00DB406B"/>
    <w:rsid w:val="00DB5B59"/>
    <w:rsid w:val="00DC0FDD"/>
    <w:rsid w:val="00DD0C43"/>
    <w:rsid w:val="00DD23B0"/>
    <w:rsid w:val="00DD3777"/>
    <w:rsid w:val="00DD3CE3"/>
    <w:rsid w:val="00DE08E3"/>
    <w:rsid w:val="00E00C62"/>
    <w:rsid w:val="00E21011"/>
    <w:rsid w:val="00E22435"/>
    <w:rsid w:val="00E23AA9"/>
    <w:rsid w:val="00E31313"/>
    <w:rsid w:val="00E54CBD"/>
    <w:rsid w:val="00E559E3"/>
    <w:rsid w:val="00E63E89"/>
    <w:rsid w:val="00E64C68"/>
    <w:rsid w:val="00E670A9"/>
    <w:rsid w:val="00E72DD4"/>
    <w:rsid w:val="00E73557"/>
    <w:rsid w:val="00E77664"/>
    <w:rsid w:val="00E82981"/>
    <w:rsid w:val="00E878B0"/>
    <w:rsid w:val="00E87E02"/>
    <w:rsid w:val="00E93295"/>
    <w:rsid w:val="00EA1CCA"/>
    <w:rsid w:val="00EB3217"/>
    <w:rsid w:val="00EC1701"/>
    <w:rsid w:val="00ED189B"/>
    <w:rsid w:val="00EE025A"/>
    <w:rsid w:val="00EE188A"/>
    <w:rsid w:val="00EE339B"/>
    <w:rsid w:val="00EE4D7C"/>
    <w:rsid w:val="00EF75E8"/>
    <w:rsid w:val="00EF792F"/>
    <w:rsid w:val="00F00FD5"/>
    <w:rsid w:val="00F076F6"/>
    <w:rsid w:val="00F13100"/>
    <w:rsid w:val="00F16897"/>
    <w:rsid w:val="00F20CED"/>
    <w:rsid w:val="00F32056"/>
    <w:rsid w:val="00F33F01"/>
    <w:rsid w:val="00F52472"/>
    <w:rsid w:val="00F67C15"/>
    <w:rsid w:val="00F70BEB"/>
    <w:rsid w:val="00F72766"/>
    <w:rsid w:val="00F737CA"/>
    <w:rsid w:val="00F81E4C"/>
    <w:rsid w:val="00F82BAA"/>
    <w:rsid w:val="00F84BD6"/>
    <w:rsid w:val="00F9486A"/>
    <w:rsid w:val="00FB6359"/>
    <w:rsid w:val="00FC0835"/>
    <w:rsid w:val="00FD2113"/>
    <w:rsid w:val="00FD3A27"/>
    <w:rsid w:val="00FE1C01"/>
    <w:rsid w:val="00FE7385"/>
    <w:rsid w:val="00FE7874"/>
    <w:rsid w:val="00FF48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284E"/>
  <w15:chartTrackingRefBased/>
  <w15:docId w15:val="{5F723AEA-FB02-420E-9B1E-8F150C40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78B"/>
    <w:rPr>
      <w:rFonts w:ascii="LM Roman 12" w:hAnsi="LM Roman 12"/>
      <w:lang w:val="de-DE"/>
    </w:rPr>
  </w:style>
  <w:style w:type="paragraph" w:styleId="Overskrift1">
    <w:name w:val="heading 1"/>
    <w:basedOn w:val="Normal"/>
    <w:next w:val="Normal"/>
    <w:link w:val="Overskrift1Tegn"/>
    <w:uiPriority w:val="9"/>
    <w:qFormat/>
    <w:rsid w:val="00F67C15"/>
    <w:pPr>
      <w:keepNext/>
      <w:keepLines/>
      <w:spacing w:after="80"/>
      <w:outlineLvl w:val="0"/>
    </w:pPr>
    <w:rPr>
      <w:rFonts w:eastAsiaTheme="majorEastAsia" w:cstheme="majorBidi"/>
      <w:color w:val="000000" w:themeColor="text1"/>
      <w:sz w:val="32"/>
      <w:szCs w:val="32"/>
    </w:rPr>
  </w:style>
  <w:style w:type="paragraph" w:styleId="Overskrift2">
    <w:name w:val="heading 2"/>
    <w:basedOn w:val="Normal"/>
    <w:next w:val="Normal"/>
    <w:link w:val="Overskrift2Tegn"/>
    <w:uiPriority w:val="9"/>
    <w:unhideWhenUsed/>
    <w:qFormat/>
    <w:rsid w:val="00642F27"/>
    <w:pPr>
      <w:keepNext/>
      <w:keepLines/>
      <w:spacing w:before="160" w:after="80"/>
      <w:outlineLvl w:val="1"/>
    </w:pPr>
    <w:rPr>
      <w:rFonts w:eastAsiaTheme="majorEastAsia" w:cstheme="majorBidi"/>
      <w:color w:val="000000" w:themeColor="text1"/>
      <w:sz w:val="28"/>
      <w:szCs w:val="28"/>
    </w:rPr>
  </w:style>
  <w:style w:type="paragraph" w:styleId="Overskrift3">
    <w:name w:val="heading 3"/>
    <w:basedOn w:val="Normal"/>
    <w:next w:val="Normal"/>
    <w:link w:val="Overskrift3Tegn"/>
    <w:uiPriority w:val="9"/>
    <w:semiHidden/>
    <w:unhideWhenUsed/>
    <w:qFormat/>
    <w:rsid w:val="008D4840"/>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D4840"/>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D4840"/>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D4840"/>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D4840"/>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D4840"/>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D4840"/>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7C15"/>
    <w:rPr>
      <w:rFonts w:ascii="LM Roman 12" w:eastAsiaTheme="majorEastAsia" w:hAnsi="LM Roman 12" w:cstheme="majorBidi"/>
      <w:color w:val="000000" w:themeColor="text1"/>
      <w:sz w:val="32"/>
      <w:szCs w:val="32"/>
      <w:lang w:val="de-DE"/>
    </w:rPr>
  </w:style>
  <w:style w:type="character" w:customStyle="1" w:styleId="Overskrift2Tegn">
    <w:name w:val="Overskrift 2 Tegn"/>
    <w:basedOn w:val="Standardskrifttypeiafsnit"/>
    <w:link w:val="Overskrift2"/>
    <w:uiPriority w:val="9"/>
    <w:rsid w:val="00642F27"/>
    <w:rPr>
      <w:rFonts w:ascii="LM Roman 12" w:eastAsiaTheme="majorEastAsia" w:hAnsi="LM Roman 12" w:cstheme="majorBidi"/>
      <w:color w:val="000000" w:themeColor="text1"/>
      <w:sz w:val="28"/>
      <w:szCs w:val="28"/>
      <w:lang w:val="de-DE"/>
    </w:rPr>
  </w:style>
  <w:style w:type="character" w:customStyle="1" w:styleId="Overskrift3Tegn">
    <w:name w:val="Overskrift 3 Tegn"/>
    <w:basedOn w:val="Standardskrifttypeiafsnit"/>
    <w:link w:val="Overskrift3"/>
    <w:uiPriority w:val="9"/>
    <w:semiHidden/>
    <w:rsid w:val="008D4840"/>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D4840"/>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D4840"/>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D4840"/>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D4840"/>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D4840"/>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D4840"/>
    <w:rPr>
      <w:rFonts w:eastAsiaTheme="majorEastAsia" w:cstheme="majorBidi"/>
      <w:color w:val="272727" w:themeColor="text1" w:themeTint="D8"/>
    </w:rPr>
  </w:style>
  <w:style w:type="paragraph" w:styleId="Titel">
    <w:name w:val="Title"/>
    <w:basedOn w:val="Normal"/>
    <w:next w:val="Normal"/>
    <w:link w:val="TitelTegn"/>
    <w:uiPriority w:val="10"/>
    <w:qFormat/>
    <w:rsid w:val="008D4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D4840"/>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D4840"/>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D4840"/>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D4840"/>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D4840"/>
    <w:rPr>
      <w:i/>
      <w:iCs/>
      <w:color w:val="404040" w:themeColor="text1" w:themeTint="BF"/>
    </w:rPr>
  </w:style>
  <w:style w:type="paragraph" w:styleId="Listeafsnit">
    <w:name w:val="List Paragraph"/>
    <w:basedOn w:val="Normal"/>
    <w:uiPriority w:val="34"/>
    <w:qFormat/>
    <w:rsid w:val="008D4840"/>
    <w:pPr>
      <w:ind w:left="720"/>
      <w:contextualSpacing/>
    </w:pPr>
  </w:style>
  <w:style w:type="character" w:styleId="Kraftigfremhvning">
    <w:name w:val="Intense Emphasis"/>
    <w:basedOn w:val="Standardskrifttypeiafsnit"/>
    <w:uiPriority w:val="21"/>
    <w:qFormat/>
    <w:rsid w:val="008D4840"/>
    <w:rPr>
      <w:i/>
      <w:iCs/>
      <w:color w:val="0F4761" w:themeColor="accent1" w:themeShade="BF"/>
    </w:rPr>
  </w:style>
  <w:style w:type="paragraph" w:styleId="Strktcitat">
    <w:name w:val="Intense Quote"/>
    <w:basedOn w:val="Normal"/>
    <w:next w:val="Normal"/>
    <w:link w:val="StrktcitatTegn"/>
    <w:uiPriority w:val="30"/>
    <w:qFormat/>
    <w:rsid w:val="008D4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D4840"/>
    <w:rPr>
      <w:i/>
      <w:iCs/>
      <w:color w:val="0F4761" w:themeColor="accent1" w:themeShade="BF"/>
    </w:rPr>
  </w:style>
  <w:style w:type="character" w:styleId="Kraftighenvisning">
    <w:name w:val="Intense Reference"/>
    <w:basedOn w:val="Standardskrifttypeiafsnit"/>
    <w:uiPriority w:val="32"/>
    <w:qFormat/>
    <w:rsid w:val="008D4840"/>
    <w:rPr>
      <w:b/>
      <w:bCs/>
      <w:smallCaps/>
      <w:color w:val="0F4761" w:themeColor="accent1" w:themeShade="BF"/>
      <w:spacing w:val="5"/>
    </w:rPr>
  </w:style>
  <w:style w:type="paragraph" w:styleId="Sidehoved">
    <w:name w:val="header"/>
    <w:basedOn w:val="Normal"/>
    <w:link w:val="SidehovedTegn"/>
    <w:uiPriority w:val="99"/>
    <w:unhideWhenUsed/>
    <w:rsid w:val="000E678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E678B"/>
    <w:rPr>
      <w:rFonts w:ascii="LM Roman 12" w:hAnsi="LM Roman 12"/>
      <w:lang w:val="de-DE"/>
    </w:rPr>
  </w:style>
  <w:style w:type="paragraph" w:styleId="Sidefod">
    <w:name w:val="footer"/>
    <w:basedOn w:val="Normal"/>
    <w:link w:val="SidefodTegn"/>
    <w:uiPriority w:val="99"/>
    <w:unhideWhenUsed/>
    <w:rsid w:val="000E678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E678B"/>
    <w:rPr>
      <w:rFonts w:ascii="LM Roman 12" w:hAnsi="LM Roman 12"/>
      <w:lang w:val="de-DE"/>
    </w:rPr>
  </w:style>
  <w:style w:type="paragraph" w:styleId="Bibliografi">
    <w:name w:val="Bibliography"/>
    <w:basedOn w:val="Normal"/>
    <w:next w:val="Normal"/>
    <w:uiPriority w:val="37"/>
    <w:unhideWhenUsed/>
    <w:rsid w:val="00E559E3"/>
    <w:pPr>
      <w:spacing w:after="0" w:line="480" w:lineRule="auto"/>
      <w:ind w:left="720" w:hanging="720"/>
    </w:pPr>
  </w:style>
  <w:style w:type="paragraph" w:styleId="Fodnotetekst">
    <w:name w:val="footnote text"/>
    <w:basedOn w:val="Normal"/>
    <w:link w:val="FodnotetekstTegn"/>
    <w:uiPriority w:val="99"/>
    <w:semiHidden/>
    <w:unhideWhenUsed/>
    <w:rsid w:val="00E54CBD"/>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54CBD"/>
    <w:rPr>
      <w:rFonts w:ascii="LM Roman 12" w:hAnsi="LM Roman 12"/>
      <w:sz w:val="20"/>
      <w:szCs w:val="20"/>
      <w:lang w:val="de-DE"/>
    </w:rPr>
  </w:style>
  <w:style w:type="character" w:styleId="Fodnotehenvisning">
    <w:name w:val="footnote reference"/>
    <w:basedOn w:val="Standardskrifttypeiafsnit"/>
    <w:uiPriority w:val="99"/>
    <w:semiHidden/>
    <w:unhideWhenUsed/>
    <w:rsid w:val="00E54CBD"/>
    <w:rPr>
      <w:vertAlign w:val="superscript"/>
    </w:rPr>
  </w:style>
  <w:style w:type="character" w:styleId="Slutnotehenvisning">
    <w:name w:val="endnote reference"/>
    <w:basedOn w:val="Standardskrifttypeiafsnit"/>
    <w:uiPriority w:val="99"/>
    <w:semiHidden/>
    <w:unhideWhenUsed/>
    <w:rsid w:val="00A31F4E"/>
    <w:rPr>
      <w:vertAlign w:val="superscript"/>
    </w:rPr>
  </w:style>
  <w:style w:type="table" w:styleId="Tabel-Gitter">
    <w:name w:val="Table Grid"/>
    <w:basedOn w:val="Tabel-Normal"/>
    <w:uiPriority w:val="39"/>
    <w:rsid w:val="004E6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7BB7"/>
    <w:rPr>
      <w:rFonts w:ascii="Times New Roman" w:hAnsi="Times New Roman" w:cs="Times New Roman"/>
    </w:rPr>
  </w:style>
  <w:style w:type="character" w:styleId="Hyperlink">
    <w:name w:val="Hyperlink"/>
    <w:basedOn w:val="Standardskrifttypeiafsnit"/>
    <w:uiPriority w:val="99"/>
    <w:unhideWhenUsed/>
    <w:rsid w:val="00913864"/>
    <w:rPr>
      <w:color w:val="467886" w:themeColor="hyperlink"/>
      <w:u w:val="single"/>
    </w:rPr>
  </w:style>
  <w:style w:type="character" w:styleId="Ulstomtale">
    <w:name w:val="Unresolved Mention"/>
    <w:basedOn w:val="Standardskrifttypeiafsnit"/>
    <w:uiPriority w:val="99"/>
    <w:semiHidden/>
    <w:unhideWhenUsed/>
    <w:rsid w:val="00913864"/>
    <w:rPr>
      <w:color w:val="605E5C"/>
      <w:shd w:val="clear" w:color="auto" w:fill="E1DFDD"/>
    </w:rPr>
  </w:style>
  <w:style w:type="character" w:styleId="BesgtLink">
    <w:name w:val="FollowedHyperlink"/>
    <w:basedOn w:val="Standardskrifttypeiafsnit"/>
    <w:uiPriority w:val="99"/>
    <w:semiHidden/>
    <w:unhideWhenUsed/>
    <w:rsid w:val="00053C7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08749">
      <w:bodyDiv w:val="1"/>
      <w:marLeft w:val="0"/>
      <w:marRight w:val="0"/>
      <w:marTop w:val="0"/>
      <w:marBottom w:val="0"/>
      <w:divBdr>
        <w:top w:val="none" w:sz="0" w:space="0" w:color="auto"/>
        <w:left w:val="none" w:sz="0" w:space="0" w:color="auto"/>
        <w:bottom w:val="none" w:sz="0" w:space="0" w:color="auto"/>
        <w:right w:val="none" w:sz="0" w:space="0" w:color="auto"/>
      </w:divBdr>
    </w:div>
    <w:div w:id="145823342">
      <w:bodyDiv w:val="1"/>
      <w:marLeft w:val="0"/>
      <w:marRight w:val="0"/>
      <w:marTop w:val="0"/>
      <w:marBottom w:val="0"/>
      <w:divBdr>
        <w:top w:val="none" w:sz="0" w:space="0" w:color="auto"/>
        <w:left w:val="none" w:sz="0" w:space="0" w:color="auto"/>
        <w:bottom w:val="none" w:sz="0" w:space="0" w:color="auto"/>
        <w:right w:val="none" w:sz="0" w:space="0" w:color="auto"/>
      </w:divBdr>
    </w:div>
    <w:div w:id="212544031">
      <w:bodyDiv w:val="1"/>
      <w:marLeft w:val="0"/>
      <w:marRight w:val="0"/>
      <w:marTop w:val="0"/>
      <w:marBottom w:val="0"/>
      <w:divBdr>
        <w:top w:val="none" w:sz="0" w:space="0" w:color="auto"/>
        <w:left w:val="none" w:sz="0" w:space="0" w:color="auto"/>
        <w:bottom w:val="none" w:sz="0" w:space="0" w:color="auto"/>
        <w:right w:val="none" w:sz="0" w:space="0" w:color="auto"/>
      </w:divBdr>
    </w:div>
    <w:div w:id="337268352">
      <w:bodyDiv w:val="1"/>
      <w:marLeft w:val="0"/>
      <w:marRight w:val="0"/>
      <w:marTop w:val="0"/>
      <w:marBottom w:val="0"/>
      <w:divBdr>
        <w:top w:val="none" w:sz="0" w:space="0" w:color="auto"/>
        <w:left w:val="none" w:sz="0" w:space="0" w:color="auto"/>
        <w:bottom w:val="none" w:sz="0" w:space="0" w:color="auto"/>
        <w:right w:val="none" w:sz="0" w:space="0" w:color="auto"/>
      </w:divBdr>
    </w:div>
    <w:div w:id="350029415">
      <w:bodyDiv w:val="1"/>
      <w:marLeft w:val="0"/>
      <w:marRight w:val="0"/>
      <w:marTop w:val="0"/>
      <w:marBottom w:val="0"/>
      <w:divBdr>
        <w:top w:val="none" w:sz="0" w:space="0" w:color="auto"/>
        <w:left w:val="none" w:sz="0" w:space="0" w:color="auto"/>
        <w:bottom w:val="none" w:sz="0" w:space="0" w:color="auto"/>
        <w:right w:val="none" w:sz="0" w:space="0" w:color="auto"/>
      </w:divBdr>
    </w:div>
    <w:div w:id="501512798">
      <w:bodyDiv w:val="1"/>
      <w:marLeft w:val="0"/>
      <w:marRight w:val="0"/>
      <w:marTop w:val="0"/>
      <w:marBottom w:val="0"/>
      <w:divBdr>
        <w:top w:val="none" w:sz="0" w:space="0" w:color="auto"/>
        <w:left w:val="none" w:sz="0" w:space="0" w:color="auto"/>
        <w:bottom w:val="none" w:sz="0" w:space="0" w:color="auto"/>
        <w:right w:val="none" w:sz="0" w:space="0" w:color="auto"/>
      </w:divBdr>
    </w:div>
    <w:div w:id="508716539">
      <w:bodyDiv w:val="1"/>
      <w:marLeft w:val="0"/>
      <w:marRight w:val="0"/>
      <w:marTop w:val="0"/>
      <w:marBottom w:val="0"/>
      <w:divBdr>
        <w:top w:val="none" w:sz="0" w:space="0" w:color="auto"/>
        <w:left w:val="none" w:sz="0" w:space="0" w:color="auto"/>
        <w:bottom w:val="none" w:sz="0" w:space="0" w:color="auto"/>
        <w:right w:val="none" w:sz="0" w:space="0" w:color="auto"/>
      </w:divBdr>
    </w:div>
    <w:div w:id="599027278">
      <w:bodyDiv w:val="1"/>
      <w:marLeft w:val="0"/>
      <w:marRight w:val="0"/>
      <w:marTop w:val="0"/>
      <w:marBottom w:val="0"/>
      <w:divBdr>
        <w:top w:val="none" w:sz="0" w:space="0" w:color="auto"/>
        <w:left w:val="none" w:sz="0" w:space="0" w:color="auto"/>
        <w:bottom w:val="none" w:sz="0" w:space="0" w:color="auto"/>
        <w:right w:val="none" w:sz="0" w:space="0" w:color="auto"/>
      </w:divBdr>
    </w:div>
    <w:div w:id="606498810">
      <w:bodyDiv w:val="1"/>
      <w:marLeft w:val="0"/>
      <w:marRight w:val="0"/>
      <w:marTop w:val="0"/>
      <w:marBottom w:val="0"/>
      <w:divBdr>
        <w:top w:val="none" w:sz="0" w:space="0" w:color="auto"/>
        <w:left w:val="none" w:sz="0" w:space="0" w:color="auto"/>
        <w:bottom w:val="none" w:sz="0" w:space="0" w:color="auto"/>
        <w:right w:val="none" w:sz="0" w:space="0" w:color="auto"/>
      </w:divBdr>
    </w:div>
    <w:div w:id="710808042">
      <w:bodyDiv w:val="1"/>
      <w:marLeft w:val="0"/>
      <w:marRight w:val="0"/>
      <w:marTop w:val="0"/>
      <w:marBottom w:val="0"/>
      <w:divBdr>
        <w:top w:val="none" w:sz="0" w:space="0" w:color="auto"/>
        <w:left w:val="none" w:sz="0" w:space="0" w:color="auto"/>
        <w:bottom w:val="none" w:sz="0" w:space="0" w:color="auto"/>
        <w:right w:val="none" w:sz="0" w:space="0" w:color="auto"/>
      </w:divBdr>
    </w:div>
    <w:div w:id="774060370">
      <w:bodyDiv w:val="1"/>
      <w:marLeft w:val="0"/>
      <w:marRight w:val="0"/>
      <w:marTop w:val="0"/>
      <w:marBottom w:val="0"/>
      <w:divBdr>
        <w:top w:val="none" w:sz="0" w:space="0" w:color="auto"/>
        <w:left w:val="none" w:sz="0" w:space="0" w:color="auto"/>
        <w:bottom w:val="none" w:sz="0" w:space="0" w:color="auto"/>
        <w:right w:val="none" w:sz="0" w:space="0" w:color="auto"/>
      </w:divBdr>
    </w:div>
    <w:div w:id="798955967">
      <w:bodyDiv w:val="1"/>
      <w:marLeft w:val="0"/>
      <w:marRight w:val="0"/>
      <w:marTop w:val="0"/>
      <w:marBottom w:val="0"/>
      <w:divBdr>
        <w:top w:val="none" w:sz="0" w:space="0" w:color="auto"/>
        <w:left w:val="none" w:sz="0" w:space="0" w:color="auto"/>
        <w:bottom w:val="none" w:sz="0" w:space="0" w:color="auto"/>
        <w:right w:val="none" w:sz="0" w:space="0" w:color="auto"/>
      </w:divBdr>
    </w:div>
    <w:div w:id="865489147">
      <w:bodyDiv w:val="1"/>
      <w:marLeft w:val="0"/>
      <w:marRight w:val="0"/>
      <w:marTop w:val="0"/>
      <w:marBottom w:val="0"/>
      <w:divBdr>
        <w:top w:val="none" w:sz="0" w:space="0" w:color="auto"/>
        <w:left w:val="none" w:sz="0" w:space="0" w:color="auto"/>
        <w:bottom w:val="none" w:sz="0" w:space="0" w:color="auto"/>
        <w:right w:val="none" w:sz="0" w:space="0" w:color="auto"/>
      </w:divBdr>
    </w:div>
    <w:div w:id="958146444">
      <w:bodyDiv w:val="1"/>
      <w:marLeft w:val="0"/>
      <w:marRight w:val="0"/>
      <w:marTop w:val="0"/>
      <w:marBottom w:val="0"/>
      <w:divBdr>
        <w:top w:val="none" w:sz="0" w:space="0" w:color="auto"/>
        <w:left w:val="none" w:sz="0" w:space="0" w:color="auto"/>
        <w:bottom w:val="none" w:sz="0" w:space="0" w:color="auto"/>
        <w:right w:val="none" w:sz="0" w:space="0" w:color="auto"/>
      </w:divBdr>
    </w:div>
    <w:div w:id="991955412">
      <w:bodyDiv w:val="1"/>
      <w:marLeft w:val="0"/>
      <w:marRight w:val="0"/>
      <w:marTop w:val="0"/>
      <w:marBottom w:val="0"/>
      <w:divBdr>
        <w:top w:val="none" w:sz="0" w:space="0" w:color="auto"/>
        <w:left w:val="none" w:sz="0" w:space="0" w:color="auto"/>
        <w:bottom w:val="none" w:sz="0" w:space="0" w:color="auto"/>
        <w:right w:val="none" w:sz="0" w:space="0" w:color="auto"/>
      </w:divBdr>
    </w:div>
    <w:div w:id="1144155525">
      <w:bodyDiv w:val="1"/>
      <w:marLeft w:val="0"/>
      <w:marRight w:val="0"/>
      <w:marTop w:val="0"/>
      <w:marBottom w:val="0"/>
      <w:divBdr>
        <w:top w:val="none" w:sz="0" w:space="0" w:color="auto"/>
        <w:left w:val="none" w:sz="0" w:space="0" w:color="auto"/>
        <w:bottom w:val="none" w:sz="0" w:space="0" w:color="auto"/>
        <w:right w:val="none" w:sz="0" w:space="0" w:color="auto"/>
      </w:divBdr>
    </w:div>
    <w:div w:id="1568684221">
      <w:bodyDiv w:val="1"/>
      <w:marLeft w:val="0"/>
      <w:marRight w:val="0"/>
      <w:marTop w:val="0"/>
      <w:marBottom w:val="0"/>
      <w:divBdr>
        <w:top w:val="none" w:sz="0" w:space="0" w:color="auto"/>
        <w:left w:val="none" w:sz="0" w:space="0" w:color="auto"/>
        <w:bottom w:val="none" w:sz="0" w:space="0" w:color="auto"/>
        <w:right w:val="none" w:sz="0" w:space="0" w:color="auto"/>
      </w:divBdr>
    </w:div>
    <w:div w:id="1641501597">
      <w:bodyDiv w:val="1"/>
      <w:marLeft w:val="0"/>
      <w:marRight w:val="0"/>
      <w:marTop w:val="0"/>
      <w:marBottom w:val="0"/>
      <w:divBdr>
        <w:top w:val="none" w:sz="0" w:space="0" w:color="auto"/>
        <w:left w:val="none" w:sz="0" w:space="0" w:color="auto"/>
        <w:bottom w:val="none" w:sz="0" w:space="0" w:color="auto"/>
        <w:right w:val="none" w:sz="0" w:space="0" w:color="auto"/>
      </w:divBdr>
    </w:div>
    <w:div w:id="1971083872">
      <w:bodyDiv w:val="1"/>
      <w:marLeft w:val="0"/>
      <w:marRight w:val="0"/>
      <w:marTop w:val="0"/>
      <w:marBottom w:val="0"/>
      <w:divBdr>
        <w:top w:val="none" w:sz="0" w:space="0" w:color="auto"/>
        <w:left w:val="none" w:sz="0" w:space="0" w:color="auto"/>
        <w:bottom w:val="none" w:sz="0" w:space="0" w:color="auto"/>
        <w:right w:val="none" w:sz="0" w:space="0" w:color="auto"/>
      </w:divBdr>
    </w:div>
    <w:div w:id="201445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i-digital.gei.de/viewer/index/"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40E14-E7BC-4900-AC38-DD5E78860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5072</TotalTime>
  <Pages>11</Pages>
  <Words>3839</Words>
  <Characters>23419</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Waziri</dc:creator>
  <cp:keywords/>
  <dc:description/>
  <cp:lastModifiedBy>Benjamin Waziri</cp:lastModifiedBy>
  <cp:revision>240</cp:revision>
  <cp:lastPrinted>2025-04-24T07:01:00Z</cp:lastPrinted>
  <dcterms:created xsi:type="dcterms:W3CDTF">2025-04-12T18:46:00Z</dcterms:created>
  <dcterms:modified xsi:type="dcterms:W3CDTF">2025-06-19T06:55:00Z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id="TbvHv8O9"/&gt;&lt;style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