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CO324 Lab 4: RPC APIs using gRPC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qgp8mmgy7i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end of the lab you should be able to;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services and messages using the Protocol Buffers interface definition language.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gRPC clients and servers.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input validation and error handling.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critical sections using mutual exclusion locks for concurrency control.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ikn46qffucs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only grpcio and built-in modules in Python 3 to complete these exercises.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Solutions to discussion questions should be in a single plain text file named answers.txt. State your E-number at the top of answers.txt.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Zip all files (including the ones provided) and submit them. No other archive formats please!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Submissions that do not follow instructions will incur a 10% penalty.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5ozo4c25acq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Preparation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Follow the instructions given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gRPC Python quickstart t</w:t>
        </w:r>
      </w:hyperlink>
      <w:r w:rsidDel="00000000" w:rsidR="00000000" w:rsidRPr="00000000">
        <w:rPr>
          <w:rtl w:val="0"/>
        </w:rPr>
        <w:t xml:space="preserve">o set up your environment.   Alternatively, you can use the following command (don’t mix the two sets of instructions!)</w:t>
      </w:r>
    </w:p>
    <w:tbl>
      <w:tblPr>
        <w:tblStyle w:val="Table1"/>
        <w:tblW w:w="3425.0" w:type="dxa"/>
        <w:jc w:val="left"/>
        <w:tblInd w:w="100.0" w:type="pct"/>
        <w:tblLayout w:type="fixed"/>
        <w:tblLook w:val="0600"/>
      </w:tblPr>
      <w:tblGrid>
        <w:gridCol w:w="3425"/>
        <w:tblGridChange w:id="0">
          <w:tblGrid>
            <w:gridCol w:w="3425"/>
          </w:tblGrid>
        </w:tblGridChange>
      </w:tblGrid>
      <w:tr>
        <w:trPr>
          <w:trHeight w:val="7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pipenv install grpcio grpcio-tools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pipenv shell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check your setup download the helloworld.proto file and try compiling it. If everything is properly set up you should see two generated named helloworld_pb2.py and helloworld_pb2_grpc.py</w:t>
      </w:r>
    </w:p>
    <w:tbl>
      <w:tblPr>
        <w:tblStyle w:val="Table2"/>
        <w:tblW w:w="8600.0" w:type="dxa"/>
        <w:jc w:val="left"/>
        <w:tblInd w:w="100.0" w:type="pct"/>
        <w:tblLayout w:type="fixed"/>
        <w:tblLook w:val="0600"/>
      </w:tblPr>
      <w:tblGrid>
        <w:gridCol w:w="8600"/>
        <w:tblGridChange w:id="0">
          <w:tblGrid>
            <w:gridCol w:w="860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python3 -m grpc_tools.protoc -I. --python_out=. --grpc_python_out=. helloworld.proto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Now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run the “hello world” demo</w:t>
        </w:r>
      </w:hyperlink>
      <w:r w:rsidDel="00000000" w:rsidR="00000000" w:rsidRPr="00000000">
        <w:rPr>
          <w:rtl w:val="0"/>
        </w:rPr>
        <w:t xml:space="preserve"> following the instructions in the python quickstart.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Install 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gRPC graphical client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VS-Code extension</w:t>
        </w:r>
      </w:hyperlink>
      <w:r w:rsidDel="00000000" w:rsidR="00000000" w:rsidRPr="00000000">
        <w:rPr>
          <w:rtl w:val="0"/>
        </w:rPr>
        <w:t xml:space="preserve">, or the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command-line client.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t6qx49fmql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References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the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introduction to gRPC</w:t>
        </w:r>
      </w:hyperlink>
      <w:r w:rsidDel="00000000" w:rsidR="00000000" w:rsidRPr="00000000">
        <w:rPr>
          <w:rtl w:val="0"/>
        </w:rPr>
        <w:t xml:space="preserve"> and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the core concepts.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Protocol buffers v3 user guide</w:t>
        </w:r>
      </w:hyperlink>
      <w:r w:rsidDel="00000000" w:rsidR="00000000" w:rsidRPr="00000000">
        <w:rPr>
          <w:rtl w:val="0"/>
        </w:rPr>
        <w:t xml:space="preserve"> documents the interface description language.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Python gRPC generated code reference.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Context Managers and the “with” Statement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r3l6ld0har3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Exercises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33hrbyzf9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Part A: gRPC basics: deadline 8am, 26.10.2020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task list application that tracks tasks that a user needs to complete. Implement a gRPC API with the RPCs that are defined in the following proto file.</w:t>
      </w:r>
    </w:p>
    <w:tbl>
      <w:tblPr>
        <w:tblStyle w:val="Table3"/>
        <w:tblW w:w="4085.0" w:type="dxa"/>
        <w:jc w:val="left"/>
        <w:tblInd w:w="100.0" w:type="pct"/>
        <w:tblLayout w:type="fixed"/>
        <w:tblLook w:val="0600"/>
      </w:tblPr>
      <w:tblGrid>
        <w:gridCol w:w="4085"/>
        <w:tblGridChange w:id="0">
          <w:tblGrid>
            <w:gridCol w:w="4085"/>
          </w:tblGrid>
        </w:tblGridChange>
      </w:tblGrid>
      <w:tr>
        <w:trPr>
          <w:trHeight w:val="128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syntax = 'proto3';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/* Task service API definition */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service Taskapi {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/* Add a new task and return its id */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rpc addTask (TaskDesc) returns (Id);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/* Delete a task by id */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rpc delTask(Id) returns (Task);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/* List all tasks */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rpc listTasks (Empty) returns (Tasks);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TaskDesc {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description = 1;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Task {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int64 id = 1;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description = 2;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Id {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int64 id = 1;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Tasks {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repeated Task tasks = 1;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Empty {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use the skeleton code provided in the attached zip file to implement the server. The client that is provided will be used to test your submission.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uh22w39qjs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Part B: Error handling, data races and lost updates: deadline 8am, 02.11.20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all exercises involve modifying task_server.py only. task_client.py is provided just for testing purposes.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 whether each Task API operation is idempotent along with an explanation.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error handling to the Task API RPCs to ensure the following.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descriptions must be less than MAXLEN=1024 characters.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IDs must be valid.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suitable status codes and messages if these conditions are violated.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is it necessary to implement the checks stated above?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TaskapiImpl.__enter__ and TaskapiImpl.__exit__ to save and load tasks to and from a file.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TaskapiImpl.editTask RPC that edits an existing task.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editTask is called on the same task by two clients simultaneously? Suggest a possible solution.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is a subtle error in the provided implementation of Taskimpl.addTask called a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data race.</w:t>
        </w:r>
      </w:hyperlink>
      <w:r w:rsidDel="00000000" w:rsidR="00000000" w:rsidRPr="00000000">
        <w:rPr>
          <w:rtl w:val="0"/>
        </w:rPr>
        <w:t xml:space="preserve"> How can we fix this problem?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student writes the following code to prevent the data race in addTask. Explain why their code does NOT ensure mutual exclusion.</w:t>
      </w:r>
    </w:p>
    <w:tbl>
      <w:tblPr>
        <w:tblStyle w:val="Table4"/>
        <w:tblW w:w="6830.0" w:type="dxa"/>
        <w:jc w:val="left"/>
        <w:tblInd w:w="100.0" w:type="pct"/>
        <w:tblLayout w:type="fixed"/>
        <w:tblLook w:val="0600"/>
      </w:tblPr>
      <w:tblGrid>
        <w:gridCol w:w="6830"/>
        <w:tblGridChange w:id="0">
          <w:tblGrid>
            <w:gridCol w:w="6830"/>
          </w:tblGrid>
        </w:tblGridChange>
      </w:tblGrid>
      <w:tr>
        <w:trPr>
          <w:trHeight w:val="41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class TaskapiImpl: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def __init__(self, taskfile: str):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def addTask(self, request: StringValue, context) -&gt; task_pb2.Task: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with threading.Lock() as l: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 = task_pb2.Task(id=self.task_id, description=request.value)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self.tasks[self.task_id] = t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self.task_id += 1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t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Impose a critical section within your implementation of addTask to ensure proper mutual exclusion.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code in Taskimpl.listTasks need a critical section? Explain why (not?)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Race_condition#Example" TargetMode="External"/><Relationship Id="rId11" Type="http://schemas.openxmlformats.org/officeDocument/2006/relationships/hyperlink" Target="https://github.com/oslabs-beta/tropicRPC" TargetMode="External"/><Relationship Id="rId10" Type="http://schemas.openxmlformats.org/officeDocument/2006/relationships/hyperlink" Target="https://github.com/oslabs-beta/tropicRPC" TargetMode="External"/><Relationship Id="rId13" Type="http://schemas.openxmlformats.org/officeDocument/2006/relationships/hyperlink" Target="https://grpc.io/docs/what-is-grpc/introduction/" TargetMode="External"/><Relationship Id="rId12" Type="http://schemas.openxmlformats.org/officeDocument/2006/relationships/hyperlink" Target="https://github.com/fullstorydev/grpc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w-labs/bloomrpc" TargetMode="External"/><Relationship Id="rId15" Type="http://schemas.openxmlformats.org/officeDocument/2006/relationships/hyperlink" Target="https://grpc.io/docs/what-is-grpc/core-concepts/" TargetMode="External"/><Relationship Id="rId14" Type="http://schemas.openxmlformats.org/officeDocument/2006/relationships/hyperlink" Target="https://grpc.io/docs/what-is-grpc/introduction/" TargetMode="External"/><Relationship Id="rId17" Type="http://schemas.openxmlformats.org/officeDocument/2006/relationships/hyperlink" Target="https://developers.google.com/protocol-buffers/docs/reference/python-generated" TargetMode="External"/><Relationship Id="rId16" Type="http://schemas.openxmlformats.org/officeDocument/2006/relationships/hyperlink" Target="https://developers.google.com/protocol-buffers/docs/proto3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Race_condition#Example" TargetMode="External"/><Relationship Id="rId6" Type="http://schemas.openxmlformats.org/officeDocument/2006/relationships/hyperlink" Target="https://www.grpc.io/docs/languages/python/quickstart/" TargetMode="External"/><Relationship Id="rId18" Type="http://schemas.openxmlformats.org/officeDocument/2006/relationships/hyperlink" Target="https://dbader.org/blog/python-context-managers-and-with-statement" TargetMode="External"/><Relationship Id="rId7" Type="http://schemas.openxmlformats.org/officeDocument/2006/relationships/hyperlink" Target="https://github.com/grpc/grpc/tree/master/examples/python/helloworld" TargetMode="External"/><Relationship Id="rId8" Type="http://schemas.openxmlformats.org/officeDocument/2006/relationships/hyperlink" Target="https://github.com/uw-labs/bloomr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