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B25F" w14:textId="4810A2AE" w:rsidR="004B0FE0" w:rsidRPr="00DC6EAB" w:rsidRDefault="004B0FE0" w:rsidP="004B0FE0">
      <w:pPr>
        <w:jc w:val="center"/>
        <w:rPr>
          <w:b/>
          <w:bCs/>
          <w:sz w:val="40"/>
          <w:szCs w:val="40"/>
        </w:rPr>
      </w:pPr>
      <w:r w:rsidRPr="00DC6EAB">
        <w:rPr>
          <w:rFonts w:hint="eastAsia"/>
          <w:b/>
          <w:bCs/>
          <w:sz w:val="40"/>
          <w:szCs w:val="40"/>
        </w:rPr>
        <w:t>トラヒック理論(レポート課題)</w:t>
      </w:r>
    </w:p>
    <w:p w14:paraId="1AD8680E" w14:textId="49FAC403" w:rsidR="004B0FE0" w:rsidRDefault="004B0FE0" w:rsidP="004B0FE0">
      <w:pPr>
        <w:wordWrap w:val="0"/>
        <w:jc w:val="right"/>
      </w:pPr>
      <w:r>
        <w:rPr>
          <w:rFonts w:hint="eastAsia"/>
        </w:rPr>
        <w:t>1W232257-5 永田健人</w:t>
      </w:r>
    </w:p>
    <w:p w14:paraId="29E4F051" w14:textId="5818F064" w:rsidR="003201EE" w:rsidRDefault="003236A5" w:rsidP="003236A5">
      <w:pPr>
        <w:pStyle w:val="a9"/>
        <w:numPr>
          <w:ilvl w:val="0"/>
          <w:numId w:val="1"/>
        </w:numPr>
        <w:ind w:right="420"/>
      </w:pPr>
      <w:r>
        <w:rPr>
          <w:rFonts w:hint="eastAsia"/>
        </w:rPr>
        <w:t>分析テーマと目的</w:t>
      </w:r>
    </w:p>
    <w:p w14:paraId="26287E7C" w14:textId="18FACB55" w:rsidR="000F3816" w:rsidRDefault="00AE29EC" w:rsidP="00624E69">
      <w:pPr>
        <w:pStyle w:val="a9"/>
        <w:ind w:left="360" w:right="420"/>
      </w:pPr>
      <w:r w:rsidRPr="00AE29EC">
        <w:t>本レポートは、トラヒック理論におけるランダム到着現象の分析モデルとして、人気ロックバンドMrs. GREEN APPLEの</w:t>
      </w:r>
      <w:r>
        <w:rPr>
          <w:rFonts w:hint="eastAsia"/>
        </w:rPr>
        <w:t>ボーカル大森元貴の</w:t>
      </w:r>
      <w:r w:rsidRPr="00AE29EC">
        <w:t>歌詞世界を取り上げる。具体的には、各楽曲に登場する人称代名詞（一人称、二人称、三人称）の合計数を「到着数」と見立て、その出現頻度分布が理論的なランダムモデルであるポアソン分布に従うか否かを、多角的な統計手法を用いて検証する。</w:t>
      </w:r>
      <w:r w:rsidR="00624E69" w:rsidRPr="00624E69">
        <w:t>人称代名詞は、楽曲の視点、物語、そして「誰」と「誰」の関係性を規定する根幹的な要素である。もしその出現が真にランダムならば、その頻度はポアソン分布に近似するはずである。しかし、もしそこに作詞家によるテーマ設定や構造的意図が存在するならば、分布は理論から逸脱するであろう。本分析の目的は、この「逸脱」を定量的に捉え、その原因を深く考察することで、歌詞という創作物が持つ統計的特性と、その背後にある創造性の本質を明らかにすることにある。</w:t>
      </w:r>
    </w:p>
    <w:p w14:paraId="4C9D5FC9" w14:textId="77777777" w:rsidR="00624E69" w:rsidRDefault="00624E69" w:rsidP="003236A5">
      <w:pPr>
        <w:pStyle w:val="a9"/>
        <w:ind w:left="360" w:right="420"/>
        <w:rPr>
          <w:rFonts w:hint="eastAsia"/>
        </w:rPr>
      </w:pPr>
    </w:p>
    <w:p w14:paraId="39F21A38" w14:textId="2404AD7D" w:rsidR="003236A5" w:rsidRDefault="003236A5" w:rsidP="003236A5">
      <w:pPr>
        <w:pStyle w:val="a9"/>
        <w:numPr>
          <w:ilvl w:val="0"/>
          <w:numId w:val="1"/>
        </w:numPr>
        <w:ind w:right="420"/>
      </w:pPr>
      <w:r>
        <w:rPr>
          <w:rFonts w:hint="eastAsia"/>
        </w:rPr>
        <w:t>データ概要と分析手法</w:t>
      </w:r>
    </w:p>
    <w:p w14:paraId="590E7655" w14:textId="726F9839" w:rsidR="00E651DB" w:rsidRDefault="00E651DB" w:rsidP="00E651DB">
      <w:pPr>
        <w:pStyle w:val="a9"/>
        <w:ind w:left="360" w:right="420"/>
      </w:pPr>
      <w:r w:rsidRPr="0025617A">
        <w:rPr>
          <w:rFonts w:hint="eastAsia"/>
          <w:b/>
          <w:bCs/>
        </w:rPr>
        <w:t>分析対象データ</w:t>
      </w:r>
      <w:r>
        <w:rPr>
          <w:rFonts w:hint="eastAsia"/>
        </w:rPr>
        <w:t>：</w:t>
      </w:r>
      <w:r w:rsidRPr="00E651DB">
        <w:t>Mrs. GREEN APPLEの楽曲129曲における、人称代名詞の総数をカウントしたデータ</w:t>
      </w:r>
    </w:p>
    <w:p w14:paraId="031F9902" w14:textId="09DBAF43" w:rsidR="00E651DB" w:rsidRDefault="0025617A" w:rsidP="00E651DB">
      <w:pPr>
        <w:pStyle w:val="a9"/>
        <w:ind w:left="360" w:right="420"/>
      </w:pPr>
      <w:r w:rsidRPr="0025617A">
        <w:rPr>
          <w:rFonts w:hint="eastAsia"/>
          <w:b/>
          <w:bCs/>
        </w:rPr>
        <w:t>データ特性</w:t>
      </w:r>
      <w:r>
        <w:rPr>
          <w:rFonts w:hint="eastAsia"/>
        </w:rPr>
        <w:t>：</w:t>
      </w:r>
      <w:r w:rsidRPr="0025617A">
        <w:t>サンプル数 n=129、平均出現回数 λ ≈ 8.163回。</w:t>
      </w:r>
    </w:p>
    <w:p w14:paraId="0F61778B" w14:textId="66E4C541" w:rsidR="0025617A" w:rsidRDefault="0025617A" w:rsidP="00E651DB">
      <w:pPr>
        <w:pStyle w:val="a9"/>
        <w:ind w:left="360" w:right="420"/>
      </w:pPr>
      <w:r w:rsidRPr="0025617A">
        <w:rPr>
          <w:b/>
          <w:bCs/>
        </w:rPr>
        <w:t>分析手法</w:t>
      </w:r>
      <w:r w:rsidRPr="0025617A">
        <w:t>: 以下の5つの異なる統計的アプローチを用い、多角的にポアソン分布への適合性を評価する。</w:t>
      </w:r>
    </w:p>
    <w:p w14:paraId="6F22FAA9" w14:textId="5B425F9E" w:rsidR="0025617A" w:rsidRDefault="0025617A" w:rsidP="0025617A">
      <w:pPr>
        <w:pStyle w:val="a9"/>
        <w:numPr>
          <w:ilvl w:val="0"/>
          <w:numId w:val="2"/>
        </w:numPr>
        <w:ind w:right="420"/>
      </w:pPr>
      <m:oMath>
        <m:sSup>
          <m:sSupPr>
            <m:ctrlPr>
              <w:rPr>
                <w:rFonts w:ascii="Cambria Math" w:hAnsi="Cambria Math"/>
                <w:i/>
              </w:rPr>
            </m:ctrlPr>
          </m:sSupPr>
          <m:e>
            <m:r>
              <w:rPr>
                <w:rFonts w:ascii="Cambria Math" w:hAnsi="Cambria Math" w:hint="eastAsia"/>
              </w:rPr>
              <m:t>χ</m:t>
            </m:r>
          </m:e>
          <m:sup>
            <m:r>
              <w:rPr>
                <w:rFonts w:ascii="Cambria Math" w:hAnsi="Cambria Math"/>
              </w:rPr>
              <m:t>2</m:t>
            </m:r>
          </m:sup>
        </m:sSup>
      </m:oMath>
      <w:r>
        <w:rPr>
          <w:rFonts w:hint="eastAsia"/>
        </w:rPr>
        <w:t>適合度検定：</w:t>
      </w:r>
      <w:r w:rsidRPr="0025617A">
        <w:t>観測度数と期待度数の差を評価する。</w:t>
      </w:r>
    </w:p>
    <w:p w14:paraId="43CCC75A" w14:textId="7312CC12" w:rsidR="0025617A" w:rsidRDefault="0025617A" w:rsidP="0025617A">
      <w:pPr>
        <w:pStyle w:val="a9"/>
        <w:numPr>
          <w:ilvl w:val="0"/>
          <w:numId w:val="2"/>
        </w:numPr>
        <w:ind w:right="420"/>
      </w:pPr>
      <w:r>
        <w:rPr>
          <w:rFonts w:hint="eastAsia"/>
        </w:rPr>
        <w:t>過分散検定：</w:t>
      </w:r>
      <w:r w:rsidRPr="0025617A">
        <w:t>ポアソン分布の基本特性「平均 = 分散」が成立するかを検証する。</w:t>
      </w:r>
    </w:p>
    <w:p w14:paraId="4A69C2A4" w14:textId="0CFF08C5" w:rsidR="0025617A" w:rsidRDefault="0025617A" w:rsidP="0025617A">
      <w:pPr>
        <w:pStyle w:val="a9"/>
        <w:numPr>
          <w:ilvl w:val="0"/>
          <w:numId w:val="2"/>
        </w:numPr>
        <w:ind w:right="420"/>
      </w:pPr>
      <w:r>
        <w:rPr>
          <w:rFonts w:hint="eastAsia"/>
        </w:rPr>
        <w:t>Q-Qプロット：</w:t>
      </w:r>
      <w:r w:rsidRPr="0025617A">
        <w:t>観測データと理論分布の分位点を視覚的に比較し、形状の差異を診断する。</w:t>
      </w:r>
    </w:p>
    <w:p w14:paraId="325304D2" w14:textId="14BF1DD9" w:rsidR="0025617A" w:rsidRDefault="0025617A" w:rsidP="0025617A">
      <w:pPr>
        <w:pStyle w:val="a9"/>
        <w:numPr>
          <w:ilvl w:val="0"/>
          <w:numId w:val="2"/>
        </w:numPr>
        <w:ind w:right="420"/>
      </w:pPr>
      <w:r>
        <w:rPr>
          <w:rFonts w:hint="eastAsia"/>
        </w:rPr>
        <w:t>Kolmogorov-Smirnov（KS）検定：累積分布関数全体の形状を比較する。</w:t>
      </w:r>
    </w:p>
    <w:p w14:paraId="055BFEA5" w14:textId="4363E3D8" w:rsidR="0025617A" w:rsidRDefault="008B1893" w:rsidP="0025617A">
      <w:pPr>
        <w:pStyle w:val="a9"/>
        <w:numPr>
          <w:ilvl w:val="0"/>
          <w:numId w:val="2"/>
        </w:numPr>
        <w:ind w:right="420"/>
      </w:pPr>
      <w:r>
        <w:rPr>
          <w:rFonts w:hint="eastAsia"/>
        </w:rPr>
        <w:t>AICによるモデル比較：</w:t>
      </w:r>
      <w:r w:rsidRPr="008B1893">
        <w:t>ポアソン分布と、代替モデルである負の二項分布の適合度を客観的に比較する。</w:t>
      </w:r>
    </w:p>
    <w:p w14:paraId="1F86513D" w14:textId="77777777" w:rsidR="0025617A" w:rsidRPr="0025617A" w:rsidRDefault="0025617A" w:rsidP="0025617A">
      <w:pPr>
        <w:ind w:right="420"/>
        <w:rPr>
          <w:rFonts w:hint="eastAsia"/>
        </w:rPr>
      </w:pPr>
    </w:p>
    <w:p w14:paraId="442D00B6" w14:textId="77777777" w:rsidR="0025617A" w:rsidRDefault="0025617A" w:rsidP="00E651DB">
      <w:pPr>
        <w:pStyle w:val="a9"/>
        <w:ind w:left="360" w:right="420"/>
        <w:rPr>
          <w:rFonts w:hint="eastAsia"/>
        </w:rPr>
      </w:pPr>
    </w:p>
    <w:p w14:paraId="724393BE" w14:textId="6564D97A" w:rsidR="003236A5" w:rsidRDefault="003236A5" w:rsidP="003236A5">
      <w:pPr>
        <w:pStyle w:val="a9"/>
        <w:numPr>
          <w:ilvl w:val="0"/>
          <w:numId w:val="1"/>
        </w:numPr>
        <w:ind w:right="420"/>
      </w:pPr>
      <w:r>
        <w:rPr>
          <w:rFonts w:hint="eastAsia"/>
        </w:rPr>
        <w:t>個別分析結果と考察</w:t>
      </w:r>
    </w:p>
    <w:p w14:paraId="1910A574" w14:textId="716A1838" w:rsidR="00B075FD" w:rsidRDefault="00B075FD" w:rsidP="00B075FD">
      <w:pPr>
        <w:pStyle w:val="a9"/>
        <w:numPr>
          <w:ilvl w:val="1"/>
          <w:numId w:val="1"/>
        </w:numPr>
        <w:ind w:right="420"/>
      </w:pPr>
      <m:oMath>
        <m:sSup>
          <m:sSupPr>
            <m:ctrlPr>
              <w:rPr>
                <w:rFonts w:ascii="Cambria Math" w:hAnsi="Cambria Math"/>
                <w:i/>
              </w:rPr>
            </m:ctrlPr>
          </m:sSupPr>
          <m:e>
            <m:r>
              <w:rPr>
                <w:rFonts w:ascii="Cambria Math" w:hAnsi="Cambria Math" w:hint="eastAsia"/>
              </w:rPr>
              <m:t>χ</m:t>
            </m:r>
          </m:e>
          <m:sup>
            <m:r>
              <w:rPr>
                <w:rFonts w:ascii="Cambria Math" w:hAnsi="Cambria Math"/>
              </w:rPr>
              <m:t>2</m:t>
            </m:r>
          </m:sup>
        </m:sSup>
      </m:oMath>
      <w:r>
        <w:rPr>
          <w:rFonts w:hint="eastAsia"/>
        </w:rPr>
        <w:t>適合度検定</w:t>
      </w:r>
    </w:p>
    <w:p w14:paraId="1FF3523A" w14:textId="3125C66E" w:rsidR="007D614D" w:rsidRDefault="008D2CC3" w:rsidP="00C07233">
      <w:pPr>
        <w:pStyle w:val="a9"/>
        <w:ind w:left="750" w:right="420"/>
      </w:pPr>
      <w:r>
        <w:rPr>
          <w:rFonts w:hint="eastAsia"/>
        </w:rPr>
        <w:t>＜実行結果＞</w:t>
      </w:r>
    </w:p>
    <w:p w14:paraId="04111818" w14:textId="77777777" w:rsidR="00C07233" w:rsidRDefault="00C07233" w:rsidP="00C07233">
      <w:pPr>
        <w:pStyle w:val="a9"/>
        <w:ind w:left="750" w:right="420"/>
        <w:rPr>
          <w:rFonts w:hint="eastAsia"/>
        </w:rPr>
      </w:pPr>
    </w:p>
    <w:p w14:paraId="0AC6CF52" w14:textId="6BD44B98" w:rsidR="007D614D" w:rsidRPr="007D614D" w:rsidRDefault="007D614D" w:rsidP="007D614D">
      <w:pPr>
        <w:pStyle w:val="a9"/>
        <w:ind w:left="750" w:right="420"/>
        <w:jc w:val="center"/>
        <w:rPr>
          <w:rFonts w:hint="eastAsia"/>
        </w:rPr>
      </w:pPr>
      <w:r>
        <w:rPr>
          <w:rFonts w:hint="eastAsia"/>
        </w:rPr>
        <w:lastRenderedPageBreak/>
        <w:t xml:space="preserve">図1.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614D">
        <w:rPr>
          <w:rFonts w:hint="eastAsia"/>
        </w:rPr>
        <w:t>適合度検定</w:t>
      </w:r>
      <w:r>
        <w:rPr>
          <w:rFonts w:hint="eastAsia"/>
        </w:rPr>
        <w:t>の実行結果</w:t>
      </w:r>
    </w:p>
    <w:p w14:paraId="797A793A" w14:textId="36318A13" w:rsidR="007D614D" w:rsidRDefault="007D614D" w:rsidP="007D614D">
      <w:pPr>
        <w:pStyle w:val="a9"/>
        <w:ind w:left="750" w:right="420"/>
      </w:pPr>
      <w:r w:rsidRPr="007D614D">
        <w:drawing>
          <wp:inline distT="0" distB="0" distL="0" distR="0" wp14:anchorId="258AC6E2" wp14:editId="0DC55649">
            <wp:extent cx="4706007" cy="743054"/>
            <wp:effectExtent l="0" t="0" r="0" b="0"/>
            <wp:docPr id="518710897"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10897" name="図 1" descr="テキスト&#10;&#10;AI 生成コンテンツは誤りを含む可能性があります。"/>
                    <pic:cNvPicPr/>
                  </pic:nvPicPr>
                  <pic:blipFill>
                    <a:blip r:embed="rId5"/>
                    <a:stretch>
                      <a:fillRect/>
                    </a:stretch>
                  </pic:blipFill>
                  <pic:spPr>
                    <a:xfrm>
                      <a:off x="0" y="0"/>
                      <a:ext cx="4706007" cy="743054"/>
                    </a:xfrm>
                    <a:prstGeom prst="rect">
                      <a:avLst/>
                    </a:prstGeom>
                  </pic:spPr>
                </pic:pic>
              </a:graphicData>
            </a:graphic>
          </wp:inline>
        </w:drawing>
      </w:r>
    </w:p>
    <w:p w14:paraId="699B2392" w14:textId="3737BACD" w:rsidR="00A24D47" w:rsidRDefault="00A24D47" w:rsidP="00C07233">
      <w:pPr>
        <w:pStyle w:val="a9"/>
        <w:ind w:left="0" w:right="420"/>
        <w:jc w:val="center"/>
        <w:rPr>
          <w:rFonts w:hint="eastAsia"/>
        </w:rPr>
      </w:pPr>
      <w:r>
        <w:rPr>
          <w:noProof/>
        </w:rPr>
        <w:drawing>
          <wp:inline distT="0" distB="0" distL="0" distR="0" wp14:anchorId="3EEBA3F1" wp14:editId="35BDD698">
            <wp:extent cx="5400040" cy="4050030"/>
            <wp:effectExtent l="0" t="0" r="0" b="7620"/>
            <wp:docPr id="1658808040" name="図 1" descr="グラフ, ヒスト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08040" name="図 1" descr="グラフ, ヒストグラム&#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60AEFF07" w14:textId="0D6E1013" w:rsidR="00B14B6F" w:rsidRDefault="00B14B6F" w:rsidP="007D614D">
      <w:pPr>
        <w:pStyle w:val="a9"/>
        <w:ind w:left="750" w:right="420"/>
      </w:pPr>
      <w:r>
        <w:rPr>
          <w:rFonts w:hint="eastAsia"/>
        </w:rPr>
        <w:t>＜考察＞</w:t>
      </w:r>
    </w:p>
    <w:p w14:paraId="7E2DCB1A" w14:textId="3360C31A" w:rsidR="00B14B6F" w:rsidRDefault="008D2CC3" w:rsidP="007D614D">
      <w:pPr>
        <w:pStyle w:val="a9"/>
        <w:ind w:left="750" w:right="420"/>
      </w:pPr>
      <w:r w:rsidRPr="008D2CC3">
        <w:t>カイ二乗検定は、観測された度数が理論分布とどれほど適合するかを評価する。算出されたχ²値が約26,316という極めて巨大な値であることは、観測データとポアソン分布モデルとの間に天文学的な隔たりがあることを示している。p値が実質的にゼロであることは、この隔たりが単なる偶然では説明不可能であり、統計的に極めて有意な差であることを断定するものである。特に、人称代名詞の出現回数が多い「裾」の部分で、観測度数が理論度数を甚だしく上回っており、ポアソン分布が持つ指数関数的な減衰の仮定が、現実のデータによって強く否定された。</w:t>
      </w:r>
    </w:p>
    <w:p w14:paraId="477C2D17" w14:textId="77777777" w:rsidR="00B14B6F" w:rsidRPr="007D614D" w:rsidRDefault="00B14B6F" w:rsidP="007D614D">
      <w:pPr>
        <w:pStyle w:val="a9"/>
        <w:ind w:left="750" w:right="420"/>
        <w:rPr>
          <w:rFonts w:hint="eastAsia"/>
        </w:rPr>
      </w:pPr>
    </w:p>
    <w:p w14:paraId="27012160" w14:textId="38C24A00" w:rsidR="00B075FD" w:rsidRDefault="00B075FD" w:rsidP="00B075FD">
      <w:pPr>
        <w:pStyle w:val="a9"/>
        <w:numPr>
          <w:ilvl w:val="1"/>
          <w:numId w:val="1"/>
        </w:numPr>
        <w:ind w:right="420"/>
      </w:pPr>
      <w:r>
        <w:rPr>
          <w:rFonts w:hint="eastAsia"/>
        </w:rPr>
        <w:t>過分散検定</w:t>
      </w:r>
    </w:p>
    <w:p w14:paraId="28A090FA" w14:textId="4758A4B0" w:rsidR="005731A6" w:rsidRDefault="00A60E72" w:rsidP="00C07233">
      <w:pPr>
        <w:ind w:left="360" w:right="420"/>
      </w:pPr>
      <w:r>
        <w:rPr>
          <w:rFonts w:hint="eastAsia"/>
        </w:rPr>
        <w:t>＜実行結果＞</w:t>
      </w:r>
    </w:p>
    <w:p w14:paraId="51A25A1A" w14:textId="77777777" w:rsidR="008627F6" w:rsidRDefault="008627F6" w:rsidP="00C07233">
      <w:pPr>
        <w:ind w:left="360" w:right="420"/>
        <w:rPr>
          <w:rFonts w:hint="eastAsia"/>
        </w:rPr>
      </w:pPr>
    </w:p>
    <w:p w14:paraId="5B001321" w14:textId="27BAE10E" w:rsidR="006B7E7C" w:rsidRDefault="005731A6" w:rsidP="00C07233">
      <w:pPr>
        <w:ind w:left="360" w:right="420"/>
        <w:jc w:val="center"/>
        <w:rPr>
          <w:rFonts w:hint="eastAsia"/>
        </w:rPr>
      </w:pPr>
      <w:r>
        <w:rPr>
          <w:rFonts w:hint="eastAsia"/>
        </w:rPr>
        <w:lastRenderedPageBreak/>
        <w:t>図2 過分散検定の実行結果</w:t>
      </w:r>
      <w:r w:rsidR="00A60E72">
        <w:br/>
      </w:r>
      <w:r w:rsidRPr="005731A6">
        <w:drawing>
          <wp:inline distT="0" distB="0" distL="0" distR="0" wp14:anchorId="7698DFA2" wp14:editId="329ADB06">
            <wp:extent cx="4496427" cy="981212"/>
            <wp:effectExtent l="0" t="0" r="0" b="9525"/>
            <wp:docPr id="1569747685"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7685" name="図 1" descr="テキスト&#10;&#10;AI 生成コンテンツは誤りを含む可能性があります。"/>
                    <pic:cNvPicPr/>
                  </pic:nvPicPr>
                  <pic:blipFill>
                    <a:blip r:embed="rId7"/>
                    <a:stretch>
                      <a:fillRect/>
                    </a:stretch>
                  </pic:blipFill>
                  <pic:spPr>
                    <a:xfrm>
                      <a:off x="0" y="0"/>
                      <a:ext cx="4496427" cy="981212"/>
                    </a:xfrm>
                    <a:prstGeom prst="rect">
                      <a:avLst/>
                    </a:prstGeom>
                  </pic:spPr>
                </pic:pic>
              </a:graphicData>
            </a:graphic>
          </wp:inline>
        </w:drawing>
      </w:r>
    </w:p>
    <w:p w14:paraId="2DB75DD1" w14:textId="039EFE8C" w:rsidR="006B7E7C" w:rsidRDefault="006B7E7C" w:rsidP="006B7E7C">
      <w:pPr>
        <w:ind w:left="360" w:right="420"/>
      </w:pPr>
      <w:r>
        <w:rPr>
          <w:rFonts w:hint="eastAsia"/>
        </w:rPr>
        <w:t>＜考察＞</w:t>
      </w:r>
    </w:p>
    <w:p w14:paraId="43F7D3E2" w14:textId="5C677F38" w:rsidR="006B7E7C" w:rsidRDefault="00FB63F9" w:rsidP="008627F6">
      <w:pPr>
        <w:ind w:left="360" w:right="420"/>
        <w:rPr>
          <w:rFonts w:hint="eastAsia"/>
        </w:rPr>
      </w:pPr>
      <w:r w:rsidRPr="00FB63F9">
        <w:t>この検定は、ポアソン分布の根源的な前提である「平均と分散が等しい（同分散性）」という性質を直接的に検証する。結果は、分散（30.528）が平均（8.163）の約3.74倍にも達する、深刻な**「過分散」**状態を示している。これは、観測された現象が、均一で安定した確率で発生する単純なランダムプロセスではないことを決定づける証拠である。定性的に解釈すれば、これはアーティストの文体、各楽曲のテーマや感情表現の強度といった「見えない要因」が、出現確率そのものを曲ごとに大きく変動させていることを強く示唆している。この「発生確率の不均一性」こそが、χ²検定で観測された巨大なズレの根本原因である。</w:t>
      </w:r>
    </w:p>
    <w:p w14:paraId="2BE51C2C" w14:textId="1D281BA3" w:rsidR="00B075FD" w:rsidRDefault="00B075FD" w:rsidP="00B075FD">
      <w:pPr>
        <w:pStyle w:val="a9"/>
        <w:numPr>
          <w:ilvl w:val="1"/>
          <w:numId w:val="1"/>
        </w:numPr>
        <w:ind w:right="420"/>
      </w:pPr>
      <w:r>
        <w:rPr>
          <w:rFonts w:hint="eastAsia"/>
        </w:rPr>
        <w:t>Q-Qプロット</w:t>
      </w:r>
    </w:p>
    <w:p w14:paraId="67423B21" w14:textId="51ACCBD7" w:rsidR="001C5081" w:rsidRDefault="001C5081" w:rsidP="001C5081">
      <w:pPr>
        <w:ind w:left="360" w:right="420"/>
      </w:pPr>
      <w:r>
        <w:rPr>
          <w:rFonts w:hint="eastAsia"/>
        </w:rPr>
        <w:t>＜実行結果＞</w:t>
      </w:r>
    </w:p>
    <w:p w14:paraId="15092CF9" w14:textId="2796B3BE" w:rsidR="00CE4901" w:rsidRDefault="00CE4901" w:rsidP="00CE4901">
      <w:pPr>
        <w:ind w:left="360" w:right="420"/>
        <w:jc w:val="center"/>
        <w:rPr>
          <w:rFonts w:hint="eastAsia"/>
        </w:rPr>
      </w:pPr>
      <w:r>
        <w:rPr>
          <w:rFonts w:hint="eastAsia"/>
        </w:rPr>
        <w:t>図3 Q-Qプロットの実行結果</w:t>
      </w:r>
    </w:p>
    <w:p w14:paraId="513D1E69" w14:textId="5D6BB057" w:rsidR="001C5081" w:rsidRDefault="00CE4901" w:rsidP="00D769A6">
      <w:pPr>
        <w:ind w:right="420"/>
      </w:pPr>
      <w:r w:rsidRPr="00CE4901">
        <w:drawing>
          <wp:inline distT="0" distB="0" distL="0" distR="0" wp14:anchorId="0758CEF4" wp14:editId="6BF59550">
            <wp:extent cx="5400040" cy="984250"/>
            <wp:effectExtent l="0" t="0" r="0" b="6350"/>
            <wp:docPr id="1441974756"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74756" name="図 1" descr="テキスト&#10;&#10;AI 生成コンテンツは誤りを含む可能性があります。"/>
                    <pic:cNvPicPr/>
                  </pic:nvPicPr>
                  <pic:blipFill>
                    <a:blip r:embed="rId8"/>
                    <a:stretch>
                      <a:fillRect/>
                    </a:stretch>
                  </pic:blipFill>
                  <pic:spPr>
                    <a:xfrm>
                      <a:off x="0" y="0"/>
                      <a:ext cx="5400040" cy="984250"/>
                    </a:xfrm>
                    <a:prstGeom prst="rect">
                      <a:avLst/>
                    </a:prstGeom>
                  </pic:spPr>
                </pic:pic>
              </a:graphicData>
            </a:graphic>
          </wp:inline>
        </w:drawing>
      </w:r>
    </w:p>
    <w:p w14:paraId="7CC1251F" w14:textId="37BDFCEB" w:rsidR="001C5081" w:rsidRDefault="00C07233" w:rsidP="00D769A6">
      <w:pPr>
        <w:ind w:right="420"/>
        <w:jc w:val="center"/>
      </w:pPr>
      <w:r>
        <w:rPr>
          <w:noProof/>
        </w:rPr>
        <w:drawing>
          <wp:inline distT="0" distB="0" distL="0" distR="0" wp14:anchorId="0E9C9845" wp14:editId="36FC8F8E">
            <wp:extent cx="5397500" cy="2947182"/>
            <wp:effectExtent l="0" t="0" r="0" b="5715"/>
            <wp:docPr id="1075965285" name="図 2" descr="グラフ, 散布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65285" name="図 2" descr="グラフ, 散布図&#10;&#10;AI 生成コンテンツは誤りを含む可能性があります。"/>
                    <pic:cNvPicPr/>
                  </pic:nvPicPr>
                  <pic:blipFill>
                    <a:blip r:embed="rId9">
                      <a:extLst>
                        <a:ext uri="{28A0092B-C50C-407E-A947-70E740481C1C}">
                          <a14:useLocalDpi xmlns:a14="http://schemas.microsoft.com/office/drawing/2010/main" val="0"/>
                        </a:ext>
                      </a:extLst>
                    </a:blip>
                    <a:stretch>
                      <a:fillRect/>
                    </a:stretch>
                  </pic:blipFill>
                  <pic:spPr>
                    <a:xfrm>
                      <a:off x="0" y="0"/>
                      <a:ext cx="5464449" cy="2983738"/>
                    </a:xfrm>
                    <a:prstGeom prst="rect">
                      <a:avLst/>
                    </a:prstGeom>
                  </pic:spPr>
                </pic:pic>
              </a:graphicData>
            </a:graphic>
          </wp:inline>
        </w:drawing>
      </w:r>
    </w:p>
    <w:p w14:paraId="313DD46E" w14:textId="4B99368A" w:rsidR="00C07233" w:rsidRDefault="0003027B" w:rsidP="001C5081">
      <w:pPr>
        <w:ind w:left="360" w:right="420"/>
      </w:pPr>
      <w:r>
        <w:rPr>
          <w:rFonts w:hint="eastAsia"/>
        </w:rPr>
        <w:lastRenderedPageBreak/>
        <w:t>＜考察＞</w:t>
      </w:r>
    </w:p>
    <w:p w14:paraId="334B8ADA" w14:textId="3A6815C6" w:rsidR="0003027B" w:rsidRDefault="0003027B" w:rsidP="004A6C37">
      <w:pPr>
        <w:ind w:left="360" w:right="420"/>
        <w:rPr>
          <w:rFonts w:hint="eastAsia"/>
        </w:rPr>
      </w:pPr>
      <w:r w:rsidRPr="0003027B">
        <w:t>Q-Qプロットは、分布全体の形状を視覚的に診断する。もしデータがポアソン分布に従うなら、プロットされた点はy=xの直線上に並ぶ。しかし結果は、直線からの体系的な逸脱を示している。傾きが1.863であることは、観測データのばらつきが理論より大きい（過分散である）ことを視覚的に裏付ける。R²=0.936という値は、直線関係が弱いことを定量的に示す。さらに、最大で10.0にも達する誤差は、モデルの予測精度が局所的に著しく低いことを物語っており、特に分布の裾、すなわち極端に少ない、あるいは極端に多いカウントを持つ楽曲において、理論モデルが現実を全く捉えきれていないことを示している。</w:t>
      </w:r>
    </w:p>
    <w:p w14:paraId="4AF6B9D7" w14:textId="77777777" w:rsidR="00C07233" w:rsidRDefault="00C07233" w:rsidP="001C5081">
      <w:pPr>
        <w:ind w:left="360" w:right="420"/>
        <w:rPr>
          <w:rFonts w:hint="eastAsia"/>
        </w:rPr>
      </w:pPr>
    </w:p>
    <w:p w14:paraId="1DAB1365" w14:textId="68065BEB" w:rsidR="00B075FD" w:rsidRDefault="00B075FD" w:rsidP="00B075FD">
      <w:pPr>
        <w:pStyle w:val="a9"/>
        <w:numPr>
          <w:ilvl w:val="1"/>
          <w:numId w:val="1"/>
        </w:numPr>
        <w:ind w:right="420"/>
      </w:pPr>
      <w:r>
        <w:rPr>
          <w:rFonts w:hint="eastAsia"/>
        </w:rPr>
        <w:t>Kolmogorov-Smirnov（KS）検定</w:t>
      </w:r>
    </w:p>
    <w:p w14:paraId="2743A8DC" w14:textId="2E802317" w:rsidR="004A6C37" w:rsidRDefault="004A6C37" w:rsidP="004A6C37">
      <w:pPr>
        <w:ind w:left="360" w:right="420"/>
      </w:pPr>
      <w:r>
        <w:rPr>
          <w:rFonts w:hint="eastAsia"/>
        </w:rPr>
        <w:t>＜実行結果＞</w:t>
      </w:r>
    </w:p>
    <w:p w14:paraId="14E584E6" w14:textId="110942FA" w:rsidR="004A6C37" w:rsidRPr="0002183E" w:rsidRDefault="0002183E" w:rsidP="0002183E">
      <w:pPr>
        <w:ind w:right="420"/>
        <w:jc w:val="center"/>
        <w:rPr>
          <w:rFonts w:hint="eastAsia"/>
        </w:rPr>
      </w:pPr>
      <w:r>
        <w:rPr>
          <w:rFonts w:hint="eastAsia"/>
        </w:rPr>
        <w:t xml:space="preserve">図4 </w:t>
      </w:r>
      <w:r>
        <w:rPr>
          <w:rFonts w:hint="eastAsia"/>
        </w:rPr>
        <w:t>Kolmogorov-Smirnov（KS）検定</w:t>
      </w:r>
      <w:r>
        <w:rPr>
          <w:rFonts w:hint="eastAsia"/>
        </w:rPr>
        <w:t>の実行結果</w:t>
      </w:r>
    </w:p>
    <w:p w14:paraId="670BA0BA" w14:textId="52CC8207" w:rsidR="0002183E" w:rsidRDefault="0002183E" w:rsidP="0002183E">
      <w:pPr>
        <w:ind w:right="420"/>
        <w:jc w:val="center"/>
        <w:rPr>
          <w:rFonts w:hint="eastAsia"/>
        </w:rPr>
      </w:pPr>
      <w:r w:rsidRPr="0002183E">
        <w:drawing>
          <wp:inline distT="0" distB="0" distL="0" distR="0" wp14:anchorId="0AA52A80" wp14:editId="331E26AB">
            <wp:extent cx="4715533" cy="743054"/>
            <wp:effectExtent l="0" t="0" r="0" b="0"/>
            <wp:docPr id="188623225"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3225" name="図 1" descr="テキスト&#10;&#10;AI 生成コンテンツは誤りを含む可能性があります。"/>
                    <pic:cNvPicPr/>
                  </pic:nvPicPr>
                  <pic:blipFill>
                    <a:blip r:embed="rId10"/>
                    <a:stretch>
                      <a:fillRect/>
                    </a:stretch>
                  </pic:blipFill>
                  <pic:spPr>
                    <a:xfrm>
                      <a:off x="0" y="0"/>
                      <a:ext cx="4715533" cy="743054"/>
                    </a:xfrm>
                    <a:prstGeom prst="rect">
                      <a:avLst/>
                    </a:prstGeom>
                  </pic:spPr>
                </pic:pic>
              </a:graphicData>
            </a:graphic>
          </wp:inline>
        </w:drawing>
      </w:r>
    </w:p>
    <w:p w14:paraId="1AFEC4AC" w14:textId="1DD432D7" w:rsidR="004A6C37" w:rsidRDefault="007A60CD" w:rsidP="004A6C37">
      <w:pPr>
        <w:ind w:left="360" w:right="420"/>
      </w:pPr>
      <w:r>
        <w:rPr>
          <w:rFonts w:hint="eastAsia"/>
        </w:rPr>
        <w:t>＜考察＞</w:t>
      </w:r>
    </w:p>
    <w:p w14:paraId="082F230E" w14:textId="06E58EAD" w:rsidR="007A60CD" w:rsidRDefault="007A60CD" w:rsidP="004A6C37">
      <w:pPr>
        <w:ind w:left="360" w:right="420"/>
        <w:rPr>
          <w:rFonts w:hint="eastAsia"/>
        </w:rPr>
      </w:pPr>
      <w:r w:rsidRPr="007A60CD">
        <w:t>このKS検定の結果は、一見すると他の分析と矛盾し、本レポートに重要な示唆を与える。p値が0.090となり、一般的な有意水準0.05を上回ったため、「分布形状全体の違いは統計的に有意ではない」という結論に至った。これは、KS検定が累積分布全体の「最大乖離点」を評価するため、局所的なズレが多数あっても、全体としての大まかな単峰性の形状が維持されている場合、有意差として検出しにくい特性を持つためと考えられる。この結果は、単一の検定手法に依存する危険性と、異なる側面を捉える複数の手法を組み合わせる多角的分析の重要性を我々に教えてくれる。</w:t>
      </w:r>
    </w:p>
    <w:p w14:paraId="337E6612" w14:textId="77777777" w:rsidR="007A60CD" w:rsidRDefault="007A60CD" w:rsidP="004A6C37">
      <w:pPr>
        <w:ind w:left="360" w:right="420"/>
        <w:rPr>
          <w:rFonts w:hint="eastAsia"/>
        </w:rPr>
      </w:pPr>
    </w:p>
    <w:p w14:paraId="650AFAB1" w14:textId="2F1EADCC" w:rsidR="00B075FD" w:rsidRDefault="00B075FD" w:rsidP="00B075FD">
      <w:pPr>
        <w:pStyle w:val="a9"/>
        <w:numPr>
          <w:ilvl w:val="1"/>
          <w:numId w:val="1"/>
        </w:numPr>
        <w:ind w:right="420"/>
      </w:pPr>
      <w:r>
        <w:rPr>
          <w:rFonts w:hint="eastAsia"/>
        </w:rPr>
        <w:t>AICによるモデル比較</w:t>
      </w:r>
    </w:p>
    <w:p w14:paraId="3769166B" w14:textId="1488C516" w:rsidR="000560AD" w:rsidRDefault="000560AD" w:rsidP="000560AD">
      <w:pPr>
        <w:ind w:left="360" w:right="420"/>
      </w:pPr>
      <w:r>
        <w:rPr>
          <w:rFonts w:hint="eastAsia"/>
        </w:rPr>
        <w:t>＜実行結果＞</w:t>
      </w:r>
    </w:p>
    <w:p w14:paraId="62C486F7" w14:textId="60748CAE" w:rsidR="000560AD" w:rsidRPr="003F4ABC" w:rsidRDefault="003F4ABC" w:rsidP="003F4ABC">
      <w:pPr>
        <w:ind w:right="420"/>
        <w:jc w:val="center"/>
        <w:rPr>
          <w:rFonts w:hint="eastAsia"/>
        </w:rPr>
      </w:pPr>
      <w:r>
        <w:rPr>
          <w:rFonts w:hint="eastAsia"/>
        </w:rPr>
        <w:t xml:space="preserve">図5 </w:t>
      </w:r>
      <w:r>
        <w:rPr>
          <w:rFonts w:hint="eastAsia"/>
        </w:rPr>
        <w:t>AICによるモデル比較</w:t>
      </w:r>
      <w:r>
        <w:rPr>
          <w:rFonts w:hint="eastAsia"/>
        </w:rPr>
        <w:t>の実行結果</w:t>
      </w:r>
    </w:p>
    <w:p w14:paraId="24613211" w14:textId="2F18E431" w:rsidR="003F4ABC" w:rsidRDefault="003F4ABC" w:rsidP="000560AD">
      <w:pPr>
        <w:ind w:left="360" w:right="420"/>
        <w:rPr>
          <w:rFonts w:hint="eastAsia"/>
        </w:rPr>
      </w:pPr>
      <w:r w:rsidRPr="003F4ABC">
        <w:drawing>
          <wp:inline distT="0" distB="0" distL="0" distR="0" wp14:anchorId="68F6F2D5" wp14:editId="6F650450">
            <wp:extent cx="5400040" cy="402590"/>
            <wp:effectExtent l="0" t="0" r="0" b="0"/>
            <wp:docPr id="2464565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56536" name=""/>
                    <pic:cNvPicPr/>
                  </pic:nvPicPr>
                  <pic:blipFill>
                    <a:blip r:embed="rId11"/>
                    <a:stretch>
                      <a:fillRect/>
                    </a:stretch>
                  </pic:blipFill>
                  <pic:spPr>
                    <a:xfrm>
                      <a:off x="0" y="0"/>
                      <a:ext cx="5400040" cy="402590"/>
                    </a:xfrm>
                    <a:prstGeom prst="rect">
                      <a:avLst/>
                    </a:prstGeom>
                  </pic:spPr>
                </pic:pic>
              </a:graphicData>
            </a:graphic>
          </wp:inline>
        </w:drawing>
      </w:r>
    </w:p>
    <w:p w14:paraId="18D09AED" w14:textId="6A9B4971" w:rsidR="00A371F7" w:rsidRDefault="00A371F7" w:rsidP="00183286">
      <w:pPr>
        <w:ind w:left="360" w:right="420"/>
        <w:rPr>
          <w:rFonts w:hint="eastAsia"/>
        </w:rPr>
      </w:pPr>
      <w:r>
        <w:rPr>
          <w:rFonts w:hint="eastAsia"/>
        </w:rPr>
        <w:t>＜考察＞</w:t>
      </w:r>
      <w:r>
        <w:br/>
      </w:r>
      <w:r w:rsidRPr="00A371F7">
        <w:t>AICは、モデルの当てはまりの良さと複雑さのバランスを評価する客観的な指標である。分析の結果、過分散を考慮できる負の二項分布のAICが、ポアソン分布のそれを約127も下回るという圧倒的な差を示した。これは、負の二項分布が持</w:t>
      </w:r>
      <w:r w:rsidRPr="00A371F7">
        <w:lastRenderedPageBreak/>
        <w:t>つ「分散を調整する」という追加のパラメータが、モデルの複雑性を増すというペナルティを遥かに凌駕するほどの絶大な説明力を発揮していることを意味する。これにより、観測データを記述するモデルとして、負の二項分布が統計的に明白な優位性を持つことが最終確認された。</w:t>
      </w:r>
    </w:p>
    <w:p w14:paraId="0A343C95" w14:textId="77777777" w:rsidR="00A371F7" w:rsidRDefault="00A371F7" w:rsidP="000560AD">
      <w:pPr>
        <w:ind w:left="360" w:right="420"/>
        <w:rPr>
          <w:rFonts w:hint="eastAsia"/>
        </w:rPr>
      </w:pPr>
    </w:p>
    <w:p w14:paraId="0C3EECA8" w14:textId="08701EE2" w:rsidR="003236A5" w:rsidRDefault="003236A5" w:rsidP="003236A5">
      <w:pPr>
        <w:pStyle w:val="a9"/>
        <w:numPr>
          <w:ilvl w:val="0"/>
          <w:numId w:val="1"/>
        </w:numPr>
        <w:ind w:right="420"/>
      </w:pPr>
      <w:r>
        <w:rPr>
          <w:rFonts w:hint="eastAsia"/>
        </w:rPr>
        <w:t>総合考察</w:t>
      </w:r>
    </w:p>
    <w:p w14:paraId="35D47833" w14:textId="745A86FA" w:rsidR="00183286" w:rsidRDefault="00183286" w:rsidP="00183286">
      <w:pPr>
        <w:pStyle w:val="a9"/>
        <w:numPr>
          <w:ilvl w:val="1"/>
          <w:numId w:val="1"/>
        </w:numPr>
        <w:ind w:right="420"/>
      </w:pPr>
      <w:r w:rsidRPr="00183286">
        <w:t>現象の核心：過分散は「創造的異質性」の表れ</w:t>
      </w:r>
    </w:p>
    <w:p w14:paraId="053AFB76" w14:textId="651E35EF" w:rsidR="00B50E36" w:rsidRPr="0086328E" w:rsidRDefault="0086328E" w:rsidP="00B50E36">
      <w:pPr>
        <w:ind w:left="360" w:right="420"/>
      </w:pPr>
      <w:r w:rsidRPr="0086328E">
        <w:t>本分析で検証された5つの手法のうち、4つ（χ²検定、過分散検定、Q-Qプロット、AIC比較）は、観測データがポアソン分布には従わないという結論を強力に支持した。その不適合の根本原因は、一貫して「過分散」という統計的特性に帰結する。この「過分散」は、単なる統計上のエラーではない。それは、「創造性の発露」そのものの定量的表現である。作詞という行為は、決して均質的なプロセスではない。Mrs. GREEN APPLEの</w:t>
      </w:r>
      <w:r>
        <w:rPr>
          <w:rFonts w:hint="eastAsia"/>
        </w:rPr>
        <w:t>ボーカル大森元貴の</w:t>
      </w:r>
      <w:r w:rsidRPr="0086328E">
        <w:t>楽曲群は、一曲一曲が独自のテーマと感情の強度を持つ。聴き手への強いメッセージを込めた楽曲では人称代名詞が頻出し、内省的、あるいは俯瞰的な視点で描かれる楽曲ではその使用が抑制される。この「文体・テーマの多様性」が、楽曲ごとの人称代名詞の出現確率を大きく変動させ、データ全体のばらつきを理論予測以上に増大させる。さらに、特定の楽曲におけるサビなどでの「集中出現」は、分布に「厚い裾」を生み出す。これら作詞家による意図的な構造設計の結果が、「過分散」という明確な統計的署名としてデータに刻印されているのだ。</w:t>
      </w:r>
    </w:p>
    <w:p w14:paraId="7DDB728E" w14:textId="77777777" w:rsidR="00B50E36" w:rsidRDefault="00B50E36" w:rsidP="00456452">
      <w:pPr>
        <w:ind w:right="420"/>
        <w:rPr>
          <w:rFonts w:hint="eastAsia"/>
        </w:rPr>
      </w:pPr>
    </w:p>
    <w:p w14:paraId="4548D1D9" w14:textId="77777777" w:rsidR="00456452" w:rsidRDefault="00183286" w:rsidP="00456452">
      <w:pPr>
        <w:pStyle w:val="a9"/>
        <w:numPr>
          <w:ilvl w:val="1"/>
          <w:numId w:val="1"/>
        </w:numPr>
        <w:ind w:right="420"/>
      </w:pPr>
      <w:r w:rsidRPr="00183286">
        <w:t>モデル選択と分析手法の批評的吟味</w:t>
      </w:r>
    </w:p>
    <w:p w14:paraId="270D6439" w14:textId="0CDBDE3C" w:rsidR="00456452" w:rsidRDefault="00456452" w:rsidP="00C12094">
      <w:pPr>
        <w:ind w:left="360" w:right="420"/>
      </w:pPr>
      <w:r>
        <w:t>AICによるモデル比較は、この「過分散」という現実を捉えるには、負の二項分布が統計的にも情報量規準的にも遥かに合理的であることを示した。ΔAICが127という巨大な差は、我々が扱う現象が、単純なポアソン過程では近似すら困難な、より高次の複雑性を持っていることの動かぬ証拠である。一方で、KS検定の結果（p=0.090）は、この分析に重要な示唆を与えた。これは、データに深刻な構造的問題（過分散）が存在しても、分布全体の大まかな外形が維持されている場合、KS検定のような特定の手法ではその問題が見過ごされる可能性があることを示している。これは、単一のp値に依存して結論を導くことの危うさと、複数の異なるアプローチで現象を多角的に捉えることの重要性を物語っている。</w:t>
      </w:r>
    </w:p>
    <w:p w14:paraId="376CCE1D" w14:textId="77777777" w:rsidR="00C12094" w:rsidRDefault="00C12094" w:rsidP="00C12094">
      <w:pPr>
        <w:ind w:left="360" w:right="420"/>
        <w:rPr>
          <w:rFonts w:hint="eastAsia"/>
        </w:rPr>
      </w:pPr>
    </w:p>
    <w:p w14:paraId="6DB92881" w14:textId="1B5AFBF8" w:rsidR="00183286" w:rsidRDefault="00183286" w:rsidP="00183286">
      <w:pPr>
        <w:pStyle w:val="a9"/>
        <w:numPr>
          <w:ilvl w:val="1"/>
          <w:numId w:val="1"/>
        </w:numPr>
        <w:ind w:right="420"/>
      </w:pPr>
      <w:r>
        <w:rPr>
          <w:rFonts w:hint="eastAsia"/>
        </w:rPr>
        <w:t>結論</w:t>
      </w:r>
    </w:p>
    <w:p w14:paraId="314F291D" w14:textId="5F124956" w:rsidR="00A476A1" w:rsidRPr="00A476A1" w:rsidRDefault="00A476A1" w:rsidP="00A476A1">
      <w:pPr>
        <w:ind w:left="360" w:right="420"/>
        <w:rPr>
          <w:rFonts w:hint="eastAsia"/>
        </w:rPr>
      </w:pPr>
      <w:r w:rsidRPr="00A476A1">
        <w:t>最終的に、以下の結論に至る。Mrs. GREEN APPLE</w:t>
      </w:r>
      <w:r w:rsidR="00C306EB">
        <w:rPr>
          <w:rFonts w:hint="eastAsia"/>
        </w:rPr>
        <w:t>のボーカル大森元貴</w:t>
      </w:r>
      <w:r w:rsidRPr="00A476A1">
        <w:t>の歌詞における人称代名詞の出現は、理論的なランダム事象ではなく、楽曲ごとに固有のテーマ性や構造という創造的意図に支配された、明確な「過分散」を特徴とする</w:t>
      </w:r>
      <w:r w:rsidRPr="00A476A1">
        <w:lastRenderedPageBreak/>
        <w:t>複雑な現象である。したがって、この現象を統計的にモデル化する際には、ポアソン分布は不適切であり、負の二項分布が統計的に優位かつ、現象の本質をより良く捉えたモデルとして強く推奨される。この知見は、歌詞という創作物が持つ統計的パターンを理解する上で重要であるだけでなく、自然言語処理などの分野で単語の出現頻度をモデル化する際、安易な分布仮定を避け、データの背後にある構造的要因を考慮することの重要性を示唆している。</w:t>
      </w:r>
    </w:p>
    <w:sectPr w:rsidR="00A476A1" w:rsidRPr="00A476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7CF"/>
    <w:multiLevelType w:val="multilevel"/>
    <w:tmpl w:val="5268F72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4A879A2"/>
    <w:multiLevelType w:val="hybridMultilevel"/>
    <w:tmpl w:val="1B2A5B2A"/>
    <w:lvl w:ilvl="0" w:tplc="BEBCE62E">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539851877">
    <w:abstractNumId w:val="0"/>
  </w:num>
  <w:num w:numId="2" w16cid:durableId="1907182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E0"/>
    <w:rsid w:val="0002183E"/>
    <w:rsid w:val="0003027B"/>
    <w:rsid w:val="000560AD"/>
    <w:rsid w:val="000F3816"/>
    <w:rsid w:val="00151260"/>
    <w:rsid w:val="00183286"/>
    <w:rsid w:val="001C5081"/>
    <w:rsid w:val="0025617A"/>
    <w:rsid w:val="003201EE"/>
    <w:rsid w:val="003236A5"/>
    <w:rsid w:val="003F4ABC"/>
    <w:rsid w:val="00456452"/>
    <w:rsid w:val="004A6C37"/>
    <w:rsid w:val="004B0FE0"/>
    <w:rsid w:val="0051555E"/>
    <w:rsid w:val="005731A6"/>
    <w:rsid w:val="00624E69"/>
    <w:rsid w:val="006B7E7C"/>
    <w:rsid w:val="007A60CD"/>
    <w:rsid w:val="007D614D"/>
    <w:rsid w:val="00825711"/>
    <w:rsid w:val="008627F6"/>
    <w:rsid w:val="0086328E"/>
    <w:rsid w:val="008B1893"/>
    <w:rsid w:val="008D2CC3"/>
    <w:rsid w:val="00A24D47"/>
    <w:rsid w:val="00A371F7"/>
    <w:rsid w:val="00A476A1"/>
    <w:rsid w:val="00A60E72"/>
    <w:rsid w:val="00AE29EC"/>
    <w:rsid w:val="00B075FD"/>
    <w:rsid w:val="00B14B6F"/>
    <w:rsid w:val="00B50E36"/>
    <w:rsid w:val="00B83D81"/>
    <w:rsid w:val="00B9765F"/>
    <w:rsid w:val="00C07233"/>
    <w:rsid w:val="00C12094"/>
    <w:rsid w:val="00C306EB"/>
    <w:rsid w:val="00CA01FF"/>
    <w:rsid w:val="00CE16EE"/>
    <w:rsid w:val="00CE4901"/>
    <w:rsid w:val="00D769A6"/>
    <w:rsid w:val="00DC6EAB"/>
    <w:rsid w:val="00E651DB"/>
    <w:rsid w:val="00FA335F"/>
    <w:rsid w:val="00FB6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2D8112"/>
  <w15:chartTrackingRefBased/>
  <w15:docId w15:val="{8F358147-21B9-425A-AB9E-FEEF5E5F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B0F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B0F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B0FE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B0FE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B0F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B0F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B0F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B0F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B0F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B0FE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B0FE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B0FE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B0FE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B0FE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B0FE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B0FE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B0FE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B0FE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B0F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B0F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0F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B0F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0FE0"/>
    <w:pPr>
      <w:spacing w:before="160" w:after="160"/>
      <w:jc w:val="center"/>
    </w:pPr>
    <w:rPr>
      <w:i/>
      <w:iCs/>
      <w:color w:val="404040" w:themeColor="text1" w:themeTint="BF"/>
    </w:rPr>
  </w:style>
  <w:style w:type="character" w:customStyle="1" w:styleId="a8">
    <w:name w:val="引用文 (文字)"/>
    <w:basedOn w:val="a0"/>
    <w:link w:val="a7"/>
    <w:uiPriority w:val="29"/>
    <w:rsid w:val="004B0FE0"/>
    <w:rPr>
      <w:i/>
      <w:iCs/>
      <w:color w:val="404040" w:themeColor="text1" w:themeTint="BF"/>
    </w:rPr>
  </w:style>
  <w:style w:type="paragraph" w:styleId="a9">
    <w:name w:val="List Paragraph"/>
    <w:basedOn w:val="a"/>
    <w:uiPriority w:val="34"/>
    <w:qFormat/>
    <w:rsid w:val="004B0FE0"/>
    <w:pPr>
      <w:ind w:left="720"/>
      <w:contextualSpacing/>
    </w:pPr>
  </w:style>
  <w:style w:type="character" w:styleId="21">
    <w:name w:val="Intense Emphasis"/>
    <w:basedOn w:val="a0"/>
    <w:uiPriority w:val="21"/>
    <w:qFormat/>
    <w:rsid w:val="004B0FE0"/>
    <w:rPr>
      <w:i/>
      <w:iCs/>
      <w:color w:val="0F4761" w:themeColor="accent1" w:themeShade="BF"/>
    </w:rPr>
  </w:style>
  <w:style w:type="paragraph" w:styleId="22">
    <w:name w:val="Intense Quote"/>
    <w:basedOn w:val="a"/>
    <w:next w:val="a"/>
    <w:link w:val="23"/>
    <w:uiPriority w:val="30"/>
    <w:qFormat/>
    <w:rsid w:val="004B0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B0FE0"/>
    <w:rPr>
      <w:i/>
      <w:iCs/>
      <w:color w:val="0F4761" w:themeColor="accent1" w:themeShade="BF"/>
    </w:rPr>
  </w:style>
  <w:style w:type="character" w:styleId="24">
    <w:name w:val="Intense Reference"/>
    <w:basedOn w:val="a0"/>
    <w:uiPriority w:val="32"/>
    <w:qFormat/>
    <w:rsid w:val="004B0FE0"/>
    <w:rPr>
      <w:b/>
      <w:bCs/>
      <w:smallCaps/>
      <w:color w:val="0F4761" w:themeColor="accent1" w:themeShade="BF"/>
      <w:spacing w:val="5"/>
    </w:rPr>
  </w:style>
  <w:style w:type="character" w:styleId="aa">
    <w:name w:val="Placeholder Text"/>
    <w:basedOn w:val="a0"/>
    <w:uiPriority w:val="99"/>
    <w:semiHidden/>
    <w:rsid w:val="0025617A"/>
    <w:rPr>
      <w:color w:val="666666"/>
    </w:rPr>
  </w:style>
  <w:style w:type="paragraph" w:styleId="Web">
    <w:name w:val="Normal (Web)"/>
    <w:basedOn w:val="a"/>
    <w:uiPriority w:val="99"/>
    <w:semiHidden/>
    <w:unhideWhenUsed/>
    <w:rsid w:val="00456452"/>
    <w:pPr>
      <w:widowControl/>
      <w:spacing w:before="100" w:beforeAutospacing="1" w:after="100" w:afterAutospacing="1"/>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5940">
      <w:bodyDiv w:val="1"/>
      <w:marLeft w:val="0"/>
      <w:marRight w:val="0"/>
      <w:marTop w:val="0"/>
      <w:marBottom w:val="0"/>
      <w:divBdr>
        <w:top w:val="none" w:sz="0" w:space="0" w:color="auto"/>
        <w:left w:val="none" w:sz="0" w:space="0" w:color="auto"/>
        <w:bottom w:val="none" w:sz="0" w:space="0" w:color="auto"/>
        <w:right w:val="none" w:sz="0" w:space="0" w:color="auto"/>
      </w:divBdr>
    </w:div>
    <w:div w:id="640842735">
      <w:bodyDiv w:val="1"/>
      <w:marLeft w:val="0"/>
      <w:marRight w:val="0"/>
      <w:marTop w:val="0"/>
      <w:marBottom w:val="0"/>
      <w:divBdr>
        <w:top w:val="none" w:sz="0" w:space="0" w:color="auto"/>
        <w:left w:val="none" w:sz="0" w:space="0" w:color="auto"/>
        <w:bottom w:val="none" w:sz="0" w:space="0" w:color="auto"/>
        <w:right w:val="none" w:sz="0" w:space="0" w:color="auto"/>
      </w:divBdr>
    </w:div>
    <w:div w:id="7242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534</Words>
  <Characters>3044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永田　健人</dc:creator>
  <cp:keywords/>
  <dc:description/>
  <cp:lastModifiedBy>永田　健人</cp:lastModifiedBy>
  <cp:revision>52</cp:revision>
  <dcterms:created xsi:type="dcterms:W3CDTF">2025-06-17T06:27:00Z</dcterms:created>
  <dcterms:modified xsi:type="dcterms:W3CDTF">2025-06-17T07:28:00Z</dcterms:modified>
</cp:coreProperties>
</file>